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72F0" w:rsidR="00B06701" w:rsidP="005E328C" w:rsidRDefault="00A01D96" w14:paraId="30A936F2" w14:textId="49842C27">
      <w:pPr>
        <w:pStyle w:val="Kop1"/>
        <w:rPr>
          <w:bCs/>
        </w:rPr>
      </w:pPr>
      <w:r w:rsidRPr="009C72F0">
        <w:rPr>
          <w:bCs/>
        </w:rPr>
        <w:t>Armoede en schulden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6DCF7A97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10544FE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0D89780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6E1ECE06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B9ED3F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Voortgang/updates publiek energiefonds (wetswijzigingen, updates over voortgang)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7366DC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proofErr w:type="spellStart"/>
            <w:proofErr w:type="gram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ntb</w:t>
            </w:r>
            <w:proofErr w:type="spellEnd"/>
            <w:proofErr w:type="gramEnd"/>
          </w:p>
        </w:tc>
      </w:tr>
      <w:tr w:rsidRPr="00A01D96" w:rsidR="00A01D96" w:rsidTr="00A01D96" w14:paraId="3F706797" w14:textId="77777777">
        <w:trPr>
          <w:trHeight w:val="222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ED2AEB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Eerste voortgangsbrief Nationaal Programma armoede &amp; schulden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386A4E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73559A20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642DE8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Brief voortgang civiele invordering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E5EBBC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049C3BC8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606B49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Brief Kinderarmoede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A4BAF9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65F73CC7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8AE07C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Kabinetsreactie adviesrecht schuldenbewind gemeenten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76E1A6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0E849D9F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8E37EF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Kabinetsreactie onderzoek uniformering bestaansminimum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A8A164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39A0ECF8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09FA6B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Aanbieding wetsvoorstel stroomlijning keten voor derdenbeslag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7CB9F0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4D4DB17C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DAFB19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Ontwikkelagenda integraal schuldenoverzicht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83DFE3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</w:tbl>
    <w:p w:rsidR="00A01D96" w:rsidRDefault="00A01D96" w14:paraId="586995B1" w14:textId="77777777"/>
    <w:p w:rsidR="00A01D96" w:rsidRDefault="00A01D96" w14:paraId="7CCACD47" w14:textId="77777777"/>
    <w:p w:rsidR="00A01D96" w:rsidRDefault="00A01D96" w14:paraId="1CD43148" w14:textId="13736157">
      <w:r>
        <w:br w:type="page"/>
      </w:r>
    </w:p>
    <w:p w:rsidRPr="009C72F0" w:rsidR="00A01D96" w:rsidP="005E328C" w:rsidRDefault="00A01D96" w14:paraId="3CF71980" w14:textId="77777777">
      <w:pPr>
        <w:pStyle w:val="Kop1"/>
        <w:rPr>
          <w:bCs/>
        </w:rPr>
      </w:pPr>
      <w:r w:rsidRPr="009C72F0">
        <w:rPr>
          <w:bCs/>
        </w:rPr>
        <w:lastRenderedPageBreak/>
        <w:t xml:space="preserve">Arbeidsmarkt en </w:t>
      </w:r>
      <w:proofErr w:type="spellStart"/>
      <w:r w:rsidRPr="009C72F0">
        <w:rPr>
          <w:bCs/>
        </w:rPr>
        <w:t>sociaal-economische</w:t>
      </w:r>
      <w:proofErr w:type="spellEnd"/>
      <w:r w:rsidRPr="009C72F0">
        <w:rPr>
          <w:bCs/>
        </w:rPr>
        <w:t xml:space="preserve"> aangelegenheden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0E998ECC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5295919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4EFE589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3647051D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407D7D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Kamerbrief over indexatie minimumloon per 1 juli 2026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BF021A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</w:tbl>
    <w:p w:rsidR="00A01D96" w:rsidRDefault="00A01D96" w14:paraId="6785C529" w14:textId="77777777">
      <w:r>
        <w:br w:type="page"/>
      </w:r>
    </w:p>
    <w:p w:rsidR="00A01D96" w:rsidP="005E328C" w:rsidRDefault="00A01D96" w14:paraId="6E9A0C07" w14:textId="35570C75">
      <w:pPr>
        <w:pStyle w:val="Kop1"/>
      </w:pPr>
      <w:r>
        <w:lastRenderedPageBreak/>
        <w:t>Arbeidsverhoudingen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2B8CA609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04B4AF0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22AB955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21C2A258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DCA7E09" w14:textId="744EFDF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Kabinetsreactie SER</w:t>
            </w:r>
            <w:r w:rsidR="00ED70CF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-</w:t>
            </w: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advies Werk en Mantelzorg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C52062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proofErr w:type="spellStart"/>
            <w:proofErr w:type="gram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ntb</w:t>
            </w:r>
            <w:proofErr w:type="spellEnd"/>
            <w:proofErr w:type="gramEnd"/>
          </w:p>
        </w:tc>
      </w:tr>
      <w:tr w:rsidRPr="00A01D96" w:rsidR="00D41BA6" w:rsidTr="00A01D96" w14:paraId="42B15A8A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01D96" w:rsidR="00D41BA6" w:rsidP="00D41BA6" w:rsidRDefault="00D41BA6" w14:paraId="328E3A14" w14:textId="65B3872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Nota n.a.v. het verslag wetsvoorstel meer zekerheid flexwerkers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01D96" w:rsidR="00D41BA6" w:rsidP="00D41BA6" w:rsidRDefault="00D41BA6" w14:paraId="1556EC3B" w14:textId="3354AD9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</w:t>
            </w:r>
            <w:r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1</w:t>
            </w:r>
          </w:p>
        </w:tc>
      </w:tr>
      <w:tr w:rsidRPr="00A01D96" w:rsidR="00D41BA6" w:rsidTr="00A01D96" w14:paraId="3F943033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01D96" w:rsidR="00D41BA6" w:rsidP="00D41BA6" w:rsidRDefault="00D41BA6" w14:paraId="612EBB46" w14:textId="5293A20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Nota n.a.v. het verslag </w:t>
            </w:r>
            <w:proofErr w:type="spell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Vbar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01D96" w:rsidR="00D41BA6" w:rsidP="00D41BA6" w:rsidRDefault="00D41BA6" w14:paraId="58D35C99" w14:textId="04BC37F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</w:t>
            </w:r>
            <w:r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1</w:t>
            </w:r>
          </w:p>
        </w:tc>
      </w:tr>
      <w:tr w:rsidRPr="00A01D96" w:rsidR="00D41BA6" w:rsidTr="00A01D96" w14:paraId="5D4D54C3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42DAC8D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Kamerbrief stand van zaken rechtspositie Reservisten (in overleg met DEF)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5E577C6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D41BA6" w:rsidTr="00A01D96" w14:paraId="1730C967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7AB99DA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AMvB </w:t>
            </w:r>
            <w:proofErr w:type="spell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Vbar</w:t>
            </w:r>
            <w:proofErr w:type="spellEnd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3DE1B6D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D41BA6" w:rsidTr="00A01D96" w14:paraId="2E8ADA98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45AB1FB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Brief naar TK over boetebeleid eerlijk werk (verhoging boetes en eventueel differentiëren)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50ECFBF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D41BA6" w:rsidTr="00A01D96" w14:paraId="7D379334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1FF0C4F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Kamerbrief voortgang arbeidsmigratiebeleid en reactie op het IBO, SER-advies en OVV-rapport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72C1506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D41BA6" w:rsidTr="00A01D96" w14:paraId="50B0853E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58172CD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Evaluatie Wet betaald ouderschapsverlof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0C205D8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D41BA6" w:rsidTr="00A01D96" w14:paraId="52998124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1EF471C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Verkenning n.a.v. motie zorgverlof voor ouders met langdurig zieke kinderen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22BD48A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D41BA6" w:rsidTr="00A01D96" w14:paraId="5AE65C98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65FC24A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Wetsvoorstel implementatie Richtlijn loontransparantie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151828E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D41BA6" w:rsidTr="00A01D96" w14:paraId="27B8F59E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527B06E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Voortgangsbrief zzp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54C514B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D41BA6" w:rsidTr="00A01D96" w14:paraId="154EA1A4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7DB38443" w14:textId="72E595F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Indiening Wetsvoorstel modernisering concurrentiebeding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6AE604A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D41BA6" w:rsidTr="00A01D96" w14:paraId="1F7AC188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049BD1F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Kamerbrief Aanvullende maatregelen registratie arbeidsmigranten in BRP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68D3C6B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D41BA6" w:rsidTr="00A01D96" w14:paraId="6F5B5A90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435F459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Voorhang uitwerking uitzendverbod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38FD7AC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D41BA6" w:rsidTr="00A01D96" w14:paraId="4FCCB77F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1EAE2A5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Wetsvoorstel t.b.v. implementatie Platformwerkrichtlijn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1A9B385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D41BA6" w:rsidTr="00A01D96" w14:paraId="62A2BFC1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7BA859D3" w14:textId="40A4D79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Kabinetsreactie SER</w:t>
            </w:r>
            <w:r w:rsidR="00ED70CF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-</w:t>
            </w: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advies politiek primaat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048AF9E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Q3</w:t>
            </w:r>
          </w:p>
        </w:tc>
      </w:tr>
      <w:tr w:rsidRPr="00A01D96" w:rsidR="00D41BA6" w:rsidTr="00A01D96" w14:paraId="47A6A661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18A333F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Update uitwerking aanscherping kennismigrantenregeling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480D774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Q3</w:t>
            </w:r>
          </w:p>
        </w:tc>
      </w:tr>
      <w:tr w:rsidRPr="00A01D96" w:rsidR="00D41BA6" w:rsidTr="00A01D96" w14:paraId="5B0C7A24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5F49B62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Voortgangsbrief zzp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D41BA6" w:rsidP="00D41BA6" w:rsidRDefault="00D41BA6" w14:paraId="29DE952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Q4</w:t>
            </w:r>
          </w:p>
        </w:tc>
      </w:tr>
    </w:tbl>
    <w:p w:rsidR="00A01D96" w:rsidRDefault="00A01D96" w14:paraId="4A0D9C05" w14:textId="77777777">
      <w:r>
        <w:br w:type="page"/>
      </w:r>
    </w:p>
    <w:p w:rsidR="00A01D96" w:rsidP="005E328C" w:rsidRDefault="00A01D96" w14:paraId="26CC6227" w14:textId="11E99BE0">
      <w:pPr>
        <w:pStyle w:val="Kop1"/>
      </w:pPr>
      <w:r>
        <w:lastRenderedPageBreak/>
        <w:t>Collectieve arbeidsovereenkomsten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71DD9A72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26AA966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79594CA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1623BA0C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D7AFF3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Onderzoek “Cao-afspraken 2026”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29E18A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</w:tbl>
    <w:p w:rsidR="00A01D96" w:rsidRDefault="00A01D96" w14:paraId="0646AB20" w14:textId="77777777">
      <w:r>
        <w:br w:type="page"/>
      </w:r>
    </w:p>
    <w:p w:rsidR="00A01D96" w:rsidP="005E328C" w:rsidRDefault="00A01D96" w14:paraId="09DE4485" w14:textId="072735C6">
      <w:pPr>
        <w:pStyle w:val="Kop1"/>
      </w:pPr>
      <w:r>
        <w:lastRenderedPageBreak/>
        <w:t>Financieel economische zaken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200EEB46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68F8DCF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2E41741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7C83B4F1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764A54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Kamerbrief Opvolging Periodieke rapportages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B24C41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</w:tbl>
    <w:p w:rsidR="00A01D96" w:rsidRDefault="00A01D96" w14:paraId="36A26CE5" w14:textId="77777777">
      <w:r>
        <w:br w:type="page"/>
      </w:r>
    </w:p>
    <w:p w:rsidR="00A01D96" w:rsidP="005E328C" w:rsidRDefault="00A01D96" w14:paraId="2EF74755" w14:textId="601F94F5">
      <w:pPr>
        <w:pStyle w:val="Kop1"/>
      </w:pPr>
      <w:r>
        <w:lastRenderedPageBreak/>
        <w:t>Gezond en veilig werken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446BC4F8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26BBD84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0F65835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7BEBE4CC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570324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Stimuleringsregeling gezond en veilig werken (afrondende evaluatie gezonde school)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C47073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6E65413F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3B56C0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Kamerbrief implementatie asbestregelgeving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1FD52F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063D99A0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D84F47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Wetsvoorstel kennisprogramma beroepsziekten en financiering steunpunt RIE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0A35D4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2CC9C894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43B512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Nota n.a.v. Verslag Wetsvoorstel dubbele meldplicht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2A4868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7792D350" w14:textId="77777777">
        <w:trPr>
          <w:trHeight w:val="28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420A00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Stand van zaken werkgroep </w:t>
            </w:r>
            <w:proofErr w:type="gram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Risico Inventarisatie</w:t>
            </w:r>
            <w:proofErr w:type="gramEnd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 en -Evaluatie (RI&amp;E)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2A7B9E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274D5721" w14:textId="77777777">
        <w:trPr>
          <w:trHeight w:val="555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6C1977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Kamerbrief onderzoeksvoorstel RIVM over schadelijkheid vliegtuigmotorenemissie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BDC239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6AAF649B" w14:textId="77777777">
        <w:trPr>
          <w:trHeight w:val="265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D14649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Aanbieding wetsvoorstel verplichte gedragscode ongewenst gedrag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263689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2F2569F8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5B377B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Voortgangsbrief Arbovisie 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105309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07D9A4BA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95F1E8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Verzamelbrief Gezond en Veilig Werken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1229C7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5E700A45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391341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Voorhang Wijzigingsbesluit tot implementatie asbestrichtlijn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487F28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</w:tbl>
    <w:p w:rsidR="00A01D96" w:rsidRDefault="00A01D96" w14:paraId="5F5F695E" w14:textId="77777777">
      <w:r>
        <w:br w:type="page"/>
      </w:r>
    </w:p>
    <w:p w:rsidR="00A01D96" w:rsidP="005E328C" w:rsidRDefault="00A01D96" w14:paraId="5F785760" w14:textId="10386AA1">
      <w:pPr>
        <w:pStyle w:val="Kop1"/>
      </w:pPr>
      <w:r>
        <w:lastRenderedPageBreak/>
        <w:t>Internationale zaken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07351A23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6D56EB3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3A8B25C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1012D528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B38783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Geannoteerde agenda Informele EPSCO raad 12 en 13 februari 2026 + beantwoording schriftelijk overleg + verslag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067FAF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071A7A64" w14:textId="77777777">
        <w:trPr>
          <w:trHeight w:val="505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D881EB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Kamerbrief inzet High Level Conference Europees Sociaal Handvest Raad van Europa (Chisinau, Moldavië) 18-19 maart 2026 &amp; verslag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A0E713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4DF7CB43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DD60A4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Geannoteerde agenda formele </w:t>
            </w:r>
            <w:proofErr w:type="gram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EPSCO raad</w:t>
            </w:r>
            <w:proofErr w:type="gramEnd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 9 maart 2026 + verslag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754DEE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22F67125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63D9B8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Kabinetsreactie op de aanbevelingen VN-verdragscomité IVESCR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484BA9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050D9007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35F66E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Kamerbrief inzet en verslag Internationale Arbeidsconferentie (Geneve) 1-12 juni 2026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DFB197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6CDDE7F4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45B182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Geannoteerde agenda formele </w:t>
            </w:r>
            <w:proofErr w:type="gram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EPSCO raad</w:t>
            </w:r>
            <w:proofErr w:type="gramEnd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 12 juni 2025 + verslag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5BBB36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74B00260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81879A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Europese Semesterbrief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E00830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62050A13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F5824D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Kamerbrief inzet Internationale Arbeidsconferentie juni 2025 + verslag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38B4C9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5F0D9628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6606BF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Geannoteerde agenda informele </w:t>
            </w:r>
            <w:proofErr w:type="gram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EPSCO raad</w:t>
            </w:r>
            <w:proofErr w:type="gramEnd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 juli 2025 + verslag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C1AE69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Q3</w:t>
            </w:r>
          </w:p>
        </w:tc>
      </w:tr>
    </w:tbl>
    <w:p w:rsidR="00A01D96" w:rsidRDefault="00A01D96" w14:paraId="21AC887E" w14:textId="77777777">
      <w:r>
        <w:br w:type="page"/>
      </w:r>
    </w:p>
    <w:p w:rsidR="00A01D96" w:rsidP="005E328C" w:rsidRDefault="00A01D96" w14:paraId="26BCF35D" w14:textId="6A5A34E8">
      <w:pPr>
        <w:pStyle w:val="Kop1"/>
      </w:pPr>
      <w:r>
        <w:lastRenderedPageBreak/>
        <w:t>Kinderopvang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14F76BF2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5211177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74BD15B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6036C0FD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2F4E1A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Brief Handreiking SMI, toezegging 4514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780B89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1F5B138D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F9689F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Wetsvoorstel verbetering KOT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D37C3B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3A1C9EFD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409CF2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Brief met rapportage Landelijke Kwaliteitsmonitor Kinderopvang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75DF21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4EBC2178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70C32D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Voorhang EK en TK Tijdelijk besluit peuter-kleutergroepen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A064CC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5E698BA3" w14:textId="77777777">
        <w:trPr>
          <w:trHeight w:val="598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25CD4C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Kamerbrief overzicht meldingen bij de Inspectie van het Onderwijs in het kader van de Meld-, Overleg, en Aangifteplicht (MOA)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E5AD9F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</w:tbl>
    <w:p w:rsidR="00A01D96" w:rsidRDefault="00A01D96" w14:paraId="6FD9C2EB" w14:textId="77777777">
      <w:r>
        <w:br w:type="page"/>
      </w:r>
    </w:p>
    <w:p w:rsidR="00A01D96" w:rsidP="005E328C" w:rsidRDefault="00A01D96" w14:paraId="39D1096F" w14:textId="72FD05F0">
      <w:pPr>
        <w:pStyle w:val="Kop1"/>
      </w:pPr>
      <w:r>
        <w:lastRenderedPageBreak/>
        <w:t>Nederlandse autoriteit voor de uitleenmarkt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41533744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1E4553F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64B2FAF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182618AA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07BFB8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Stand van de invoering toelatingsstelsel </w:t>
            </w:r>
            <w:proofErr w:type="spell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Wtta</w:t>
            </w:r>
            <w:proofErr w:type="spellEnd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 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F6C488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</w:tbl>
    <w:p w:rsidR="00A01D96" w:rsidRDefault="00A01D96" w14:paraId="7552452F" w14:textId="77777777">
      <w:r>
        <w:br w:type="page"/>
      </w:r>
    </w:p>
    <w:p w:rsidR="00A01D96" w:rsidP="005E328C" w:rsidRDefault="00A01D96" w14:paraId="2363A837" w14:textId="10179F98">
      <w:pPr>
        <w:pStyle w:val="Kop1"/>
      </w:pPr>
      <w:r>
        <w:lastRenderedPageBreak/>
        <w:t>Nederlandse arbeidsinspectie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7DCD07C8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1778C10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0E91789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1E925033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DB0815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Jaarverslag 2025 Arbeidsinspectie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75DA51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7F2F8C5F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E1B71E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Jaarplan 2026 Arbeidsinspectie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DED2EF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Q4</w:t>
            </w:r>
          </w:p>
        </w:tc>
      </w:tr>
    </w:tbl>
    <w:p w:rsidR="00A01D96" w:rsidRDefault="00A01D96" w14:paraId="4042C4D9" w14:textId="77777777">
      <w:r>
        <w:br w:type="page"/>
      </w:r>
    </w:p>
    <w:p w:rsidR="00A01D96" w:rsidP="005E328C" w:rsidRDefault="00A01D96" w14:paraId="413904FF" w14:textId="70351A67">
      <w:pPr>
        <w:pStyle w:val="Kop1"/>
      </w:pPr>
      <w:r>
        <w:lastRenderedPageBreak/>
        <w:t>Programmadirectie pensioenen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02503002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38ACB68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54E2227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3016F48B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94E5FD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Brief Koopkracht na transitie pensioenen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EC0A8C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6A2739CA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BB038B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proofErr w:type="gram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BNC fiche(s)</w:t>
            </w:r>
            <w:proofErr w:type="gramEnd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 Pensioenpakket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27C6B2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6FE5F4B1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DE0E1E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Vierde Voortgangsrapportage monitoring </w:t>
            </w:r>
            <w:proofErr w:type="spell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Wtp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74868B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7E7E6DDA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3E91DB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Verzamelbrief pensioenonderwerpen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124DEA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618BE562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349457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Wetsvoorstel Toezeggingen pensioenonderwerpen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CFA188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22B93E52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EEBC17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Monitoring en evaluatie Zwaar werk akkoord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56A869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09DD1CD4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7989AD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Voortgangsbrief uitvoering akkoord ‘Gezond naar het pensioen’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47A10A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Q3</w:t>
            </w:r>
          </w:p>
        </w:tc>
      </w:tr>
    </w:tbl>
    <w:p w:rsidR="00A01D96" w:rsidRDefault="00A01D96" w14:paraId="31EF1F92" w14:textId="77777777">
      <w:r>
        <w:br w:type="page"/>
      </w:r>
    </w:p>
    <w:p w:rsidR="00A01D96" w:rsidP="005E328C" w:rsidRDefault="00A01D96" w14:paraId="43817B42" w14:textId="5C86942B">
      <w:pPr>
        <w:pStyle w:val="Kop1"/>
      </w:pPr>
      <w:r>
        <w:lastRenderedPageBreak/>
        <w:t>Participatie en decentrale voorzieningen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0CC1669C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1DF06F2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2BE50A1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2F4A686C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28A160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Update Sociaal Klimaatfonds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67B326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636F2357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494D57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Voortgangsbrief Sociale infrastructuur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CCF2FF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1226E314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9ABA4E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Ondersteuning kwetsbare jongeren (o.a. motie </w:t>
            </w:r>
            <w:proofErr w:type="spell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Flach</w:t>
            </w:r>
            <w:proofErr w:type="spellEnd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/Van Dijk)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8E346F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4A0E3F85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8E22C3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Voortgangsbrief Versterking arbeidsmarktinfrastructuur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7C70B6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53031204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FA7B2E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Voortgang sociaalwerkbedrijven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F8601E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6B9BB466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7D7184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Voortgangsbrief Simpel Switchen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1CAC95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752F9DC1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F648F0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Definitieve goedkeuring SKF door EC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FD122C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58B05FAE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EC3EC2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Uitkomsten verkenning studietoeslag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D4845F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34E081C7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1537F5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Tussentijdse evaluatie alleenverdieners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B48DA0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49D9AB02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3DF88D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Wetsvoorstel versterking arbeidsmarktinfrastructuur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1912F8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Q3</w:t>
            </w:r>
          </w:p>
        </w:tc>
      </w:tr>
    </w:tbl>
    <w:p w:rsidR="00A01D96" w:rsidRDefault="00A01D96" w14:paraId="7D1EBD03" w14:textId="77777777">
      <w:r>
        <w:br w:type="page"/>
      </w:r>
    </w:p>
    <w:p w:rsidR="00A01D96" w:rsidP="005E328C" w:rsidRDefault="00A01D96" w14:paraId="59627DE6" w14:textId="3D9AF7BC">
      <w:pPr>
        <w:pStyle w:val="Kop1"/>
      </w:pPr>
      <w:r>
        <w:lastRenderedPageBreak/>
        <w:t>Samenleven en integratie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7F7AA69A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0BFFC3B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6E02E0E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33C4C723" w14:textId="77777777">
        <w:trPr>
          <w:trHeight w:val="553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F56541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Kabinetsreactie op onderzoek naar de nationaliteit en de mate van verbondenheid met de Nederlandse samenleving (SIM Analyse)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DE3B5D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07C46F25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F185A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Tussenevaluatie Wi2021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445E08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263B7942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5E8A3D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Voortgangsbrief OBI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8E1B72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</w:tbl>
    <w:p w:rsidR="00A01D96" w:rsidRDefault="00A01D96" w14:paraId="5E8D4871" w14:textId="77777777">
      <w:r>
        <w:br w:type="page"/>
      </w:r>
    </w:p>
    <w:p w:rsidR="00A01D96" w:rsidP="005E328C" w:rsidRDefault="00A01D96" w14:paraId="3284C21D" w14:textId="1F461480">
      <w:pPr>
        <w:pStyle w:val="Kop1"/>
      </w:pPr>
      <w:r>
        <w:lastRenderedPageBreak/>
        <w:t>Stelsel en volksverzekeringen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1B7E00BA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1E7B7A8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021931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0A16546D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BEE953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Kabinetsreactie op rapport Algemene Rekenkamer naar fouten bij de WIA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ADF784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01D6C1B0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5B18D2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Wetsvoorstel voor WKB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780C37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54A5DD81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6D1252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Stand van de Uitvoering en knelpuntenbrief en knelpuntenbrieven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08BF79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4738996C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A2F778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Handhavingskoers 2026-2029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A0A465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56C170D5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16291B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1e voortgangsrapportage opvolging PEFD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D7CC5E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0BBF2109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612788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Kabinetsreactie op evaluatie Wet SUWI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DA6315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702B19BB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E630E9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Jaarverslagen 2025 UWV/SVB/BKWI/BIDN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9348DA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378CEF66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08701A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Hervormingsagenda met vereenvoudigingsvoorstellen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6578B6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05F7C397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4C9003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Voortgangsbrief herijking handhavingsinstrumenten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E1AD20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Q3</w:t>
            </w:r>
          </w:p>
        </w:tc>
      </w:tr>
      <w:tr w:rsidRPr="00A01D96" w:rsidR="00A01D96" w:rsidTr="00A01D96" w14:paraId="1DC1D71A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D172D0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Gezamenlijke aanpak van misbruik binnen LSN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D284A9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Q3</w:t>
            </w:r>
          </w:p>
        </w:tc>
      </w:tr>
    </w:tbl>
    <w:p w:rsidR="00A01D96" w:rsidRDefault="00A01D96" w14:paraId="25BD35DF" w14:textId="77777777">
      <w:r>
        <w:br w:type="page"/>
      </w:r>
    </w:p>
    <w:p w:rsidR="00A01D96" w:rsidP="005E328C" w:rsidRDefault="00A01D96" w14:paraId="2A17990B" w14:textId="6D20FE00">
      <w:pPr>
        <w:pStyle w:val="Kop1"/>
      </w:pPr>
      <w:r>
        <w:lastRenderedPageBreak/>
        <w:t>Werk aan uitvoering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77CD2966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76E94B4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6EF994C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75B2869C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4BA142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Voortgangsrapportage Werk aan Uitvoering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1A518B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</w:tbl>
    <w:p w:rsidR="00A01D96" w:rsidRDefault="00A01D96" w14:paraId="311DC369" w14:textId="77777777">
      <w:r>
        <w:br w:type="page"/>
      </w:r>
    </w:p>
    <w:p w:rsidR="00A01D96" w:rsidP="005E328C" w:rsidRDefault="00A01D96" w14:paraId="4C69F356" w14:textId="66C866D4">
      <w:pPr>
        <w:pStyle w:val="Kop1"/>
      </w:pPr>
      <w:r>
        <w:lastRenderedPageBreak/>
        <w:t>Werknemersregelingen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80"/>
      </w:tblGrid>
      <w:tr w:rsidRPr="00A01D96" w:rsidR="00A01D96" w:rsidTr="00A01D96" w14:paraId="3C7B513C" w14:textId="77777777">
        <w:trPr>
          <w:trHeight w:val="300"/>
        </w:trPr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33A0734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Kamerstuk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A01D96" w:rsidR="00A01D96" w:rsidP="00A01D96" w:rsidRDefault="00A01D96" w14:paraId="2D73547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lang w:eastAsia="nl-NL"/>
              </w:rPr>
              <w:t>Kwartaal</w:t>
            </w:r>
          </w:p>
        </w:tc>
      </w:tr>
      <w:tr w:rsidRPr="00A01D96" w:rsidR="00A01D96" w:rsidTr="00A01D96" w14:paraId="27DE07D1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1E850F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Toekomst ziekte- en arbeidsongeschiktheidsstelsel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8783D8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proofErr w:type="spellStart"/>
            <w:proofErr w:type="gram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ntb</w:t>
            </w:r>
            <w:proofErr w:type="spellEnd"/>
            <w:proofErr w:type="gramEnd"/>
          </w:p>
        </w:tc>
      </w:tr>
      <w:tr w:rsidRPr="00A01D96" w:rsidR="00A01D96" w:rsidTr="00A01D96" w14:paraId="477E5378" w14:textId="77777777">
        <w:trPr>
          <w:trHeight w:val="9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BDE9C3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Nota naar aanleiding van het verslag en Nota van wijziging Wetsvoorstel Goedkeuring opzegging deel IV Europese Code </w:t>
            </w:r>
            <w:proofErr w:type="gramStart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inzake</w:t>
            </w:r>
            <w:proofErr w:type="gramEnd"/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 xml:space="preserve"> sociale zekerheid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61CBCA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36D8FD78" w14:textId="77777777">
        <w:trPr>
          <w:trHeight w:val="6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45505B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Kamerbrief over tussen rapportage Experiment dienstverlening IVA en Wajong.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CC96FF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2D65942B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D80BAE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Kabinetsreactie Periodieke evaluatie Jonggehandicapten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E8F601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2D117D2A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2CF1F23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Aanbieden rapport over communicatie Wajong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8E6E5F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6938FFBC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2FB89D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Kamerbrief Verkenning aanpassingen Toeslagenwet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56E34E2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7BD1F87B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AB7AE8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Wetsvoorstel beschikking bij overgang van onderneming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03AF6C1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1F260FAC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1366FE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Wetsvoorstel- en Kamerbrief WW-duurverkorting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06F0BD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468D4CE1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123407C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Wetsvoorstel personeelsbehoud bij crisis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711B7CB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Q1</w:t>
            </w:r>
          </w:p>
        </w:tc>
      </w:tr>
      <w:tr w:rsidRPr="00A01D96" w:rsidR="00A01D96" w:rsidTr="00A01D96" w14:paraId="0BEEF726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5CB351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Indiening Wetsvoorstel RIV-toets en voorschotten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FBFCB8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3677F9AA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698C13C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Brief langetermijnvisie banenafspraak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DDF316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</w:t>
            </w:r>
          </w:p>
        </w:tc>
      </w:tr>
      <w:tr w:rsidRPr="00A01D96" w:rsidR="00A01D96" w:rsidTr="00A01D96" w14:paraId="7A051248" w14:textId="77777777">
        <w:trPr>
          <w:trHeight w:val="300"/>
        </w:trPr>
        <w:tc>
          <w:tcPr>
            <w:tcW w:w="6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33B1CB2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Kamerbrieven WIA herstel &amp; SMB mismatch in 2026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01D96" w:rsidR="00A01D96" w:rsidP="00A01D96" w:rsidRDefault="00A01D96" w14:paraId="46CB22D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</w:pPr>
            <w:r w:rsidRPr="00A01D96">
              <w:rPr>
                <w:rFonts w:ascii="Aptos Narrow" w:hAnsi="Aptos Narrow" w:eastAsia="Times New Roman" w:cs="Times New Roman"/>
                <w:color w:val="000000"/>
                <w:sz w:val="22"/>
                <w:lang w:eastAsia="nl-NL"/>
              </w:rPr>
              <w:t>Q2 &amp; Q4</w:t>
            </w:r>
          </w:p>
        </w:tc>
      </w:tr>
    </w:tbl>
    <w:p w:rsidR="00A01D96" w:rsidP="00A01D96" w:rsidRDefault="00A01D96" w14:paraId="298E55F0" w14:textId="77777777"/>
    <w:sectPr w:rsidR="00A01D96" w:rsidSect="001E6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DB10" w14:textId="77777777" w:rsidR="00C15E1C" w:rsidRDefault="00C15E1C" w:rsidP="007A1A9D">
      <w:pPr>
        <w:spacing w:after="0" w:line="240" w:lineRule="auto"/>
      </w:pPr>
      <w:r>
        <w:separator/>
      </w:r>
    </w:p>
  </w:endnote>
  <w:endnote w:type="continuationSeparator" w:id="0">
    <w:p w14:paraId="3629E44F" w14:textId="77777777" w:rsidR="00C15E1C" w:rsidRDefault="00C15E1C" w:rsidP="007A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50D9" w14:textId="77777777" w:rsidR="006B29AC" w:rsidRDefault="006B29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2129651"/>
      <w:docPartObj>
        <w:docPartGallery w:val="Page Numbers (Bottom of Page)"/>
        <w:docPartUnique/>
      </w:docPartObj>
    </w:sdtPr>
    <w:sdtEndPr/>
    <w:sdtContent>
      <w:p w14:paraId="362D794A" w14:textId="6438D3BB" w:rsidR="005E328C" w:rsidRDefault="005E328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EC2C6E" w14:textId="77777777" w:rsidR="005E328C" w:rsidRDefault="005E328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0904" w14:textId="77777777" w:rsidR="006B29AC" w:rsidRDefault="006B29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EA54" w14:textId="77777777" w:rsidR="00C15E1C" w:rsidRDefault="00C15E1C" w:rsidP="007A1A9D">
      <w:pPr>
        <w:spacing w:after="0" w:line="240" w:lineRule="auto"/>
      </w:pPr>
      <w:r>
        <w:separator/>
      </w:r>
    </w:p>
  </w:footnote>
  <w:footnote w:type="continuationSeparator" w:id="0">
    <w:p w14:paraId="6C538172" w14:textId="77777777" w:rsidR="00C15E1C" w:rsidRDefault="00C15E1C" w:rsidP="007A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085" w14:textId="77777777" w:rsidR="006B29AC" w:rsidRDefault="006B29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B297" w14:textId="27EA3834" w:rsidR="007A1A9D" w:rsidRDefault="007A1A9D" w:rsidP="007A1A9D">
    <w:pPr>
      <w:pStyle w:val="Koptekst"/>
      <w:jc w:val="right"/>
    </w:pPr>
    <w:r>
      <w:t xml:space="preserve">Conceptjaarplanning </w:t>
    </w:r>
    <w:r w:rsidR="005E328C">
      <w:t>SZW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0B92" w14:textId="77777777" w:rsidR="006B29AC" w:rsidRDefault="006B29A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96"/>
    <w:rsid w:val="0011541F"/>
    <w:rsid w:val="00150C1B"/>
    <w:rsid w:val="001526D5"/>
    <w:rsid w:val="001E6A24"/>
    <w:rsid w:val="005E328C"/>
    <w:rsid w:val="006B29AC"/>
    <w:rsid w:val="007A1A9D"/>
    <w:rsid w:val="00990EC0"/>
    <w:rsid w:val="009C72F0"/>
    <w:rsid w:val="00A01D96"/>
    <w:rsid w:val="00A8070D"/>
    <w:rsid w:val="00B06701"/>
    <w:rsid w:val="00B27261"/>
    <w:rsid w:val="00C15E1C"/>
    <w:rsid w:val="00C63519"/>
    <w:rsid w:val="00D41BA6"/>
    <w:rsid w:val="00ED70CF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F4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C72F0"/>
    <w:pPr>
      <w:keepNext/>
      <w:keepLines/>
      <w:spacing w:after="240"/>
      <w:outlineLvl w:val="0"/>
    </w:pPr>
    <w:rPr>
      <w:rFonts w:ascii="Aptos" w:eastAsiaTheme="majorEastAsia" w:hAnsi="Aptos" w:cstheme="majorBidi"/>
      <w:b/>
      <w:sz w:val="24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1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1D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1D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1D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1D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1D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1D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1D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72F0"/>
    <w:rPr>
      <w:rFonts w:ascii="Aptos" w:eastAsiaTheme="majorEastAsia" w:hAnsi="Aptos" w:cstheme="majorBidi"/>
      <w:b/>
      <w:sz w:val="24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1D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1D96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1D96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1D96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1D96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1D96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1D96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1D96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A01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1D96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1D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1D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A01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1D96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A01D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1D96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1D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1D96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A01D96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A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1A9D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A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1A9D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16</ap:Pages>
  <ap:Words>1087</ap:Words>
  <ap:Characters>5983</ap:Characters>
  <ap:DocSecurity>0</ap:DocSecurity>
  <ap:Lines>49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2025-12-18T11:25:00.0000000Z</dcterms:created>
  <dcterms:modified xsi:type="dcterms:W3CDTF">2025-12-18T11:25:00.0000000Z</dcterms:modified>
  <version/>
  <category/>
</coreProperties>
</file>