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3DC" w:rsidP="00DE5405" w:rsidRDefault="004433DC" w14:paraId="35660536" w14:textId="77777777">
      <w:pPr>
        <w:rPr>
          <w:szCs w:val="18"/>
        </w:rPr>
      </w:pPr>
    </w:p>
    <w:p w:rsidR="00DE5405" w:rsidP="00DE5405" w:rsidRDefault="00DE5405" w14:paraId="57D3F67A" w14:textId="77777777">
      <w:pPr>
        <w:rPr>
          <w:szCs w:val="18"/>
        </w:rPr>
      </w:pPr>
      <w:r>
        <w:rPr>
          <w:szCs w:val="18"/>
        </w:rPr>
        <w:t>Geachte Voorzitter,</w:t>
      </w:r>
    </w:p>
    <w:p w:rsidR="00DE5405" w:rsidP="00DE5405" w:rsidRDefault="00DE5405" w14:paraId="784F7EFC" w14:textId="77777777">
      <w:pPr>
        <w:rPr>
          <w:szCs w:val="18"/>
        </w:rPr>
      </w:pPr>
    </w:p>
    <w:p w:rsidR="004433DC" w:rsidP="00DE5405" w:rsidRDefault="004433DC" w14:paraId="6030D200" w14:textId="011E0918">
      <w:pPr>
        <w:rPr>
          <w:szCs w:val="18"/>
        </w:rPr>
      </w:pPr>
      <w:r>
        <w:rPr>
          <w:szCs w:val="18"/>
        </w:rPr>
        <w:t xml:space="preserve">Met deze brief informeer ik u – mede namens de staatssecretaris voor Jeugd, Sport en Preventie – </w:t>
      </w:r>
      <w:r w:rsidRPr="00A81741">
        <w:rPr>
          <w:szCs w:val="18"/>
        </w:rPr>
        <w:t xml:space="preserve">over de totstandkoming en vaststelling van de </w:t>
      </w:r>
      <w:r>
        <w:rPr>
          <w:szCs w:val="18"/>
        </w:rPr>
        <w:t>retributie</w:t>
      </w:r>
      <w:r w:rsidRPr="00A81741">
        <w:rPr>
          <w:szCs w:val="18"/>
        </w:rPr>
        <w:t>tarieven 202</w:t>
      </w:r>
      <w:r>
        <w:rPr>
          <w:szCs w:val="18"/>
        </w:rPr>
        <w:t>6</w:t>
      </w:r>
      <w:r w:rsidRPr="00A81741">
        <w:rPr>
          <w:szCs w:val="18"/>
        </w:rPr>
        <w:t xml:space="preserve"> van de Nederlandse Voedsel- en Warenautoriteit (NVWA</w:t>
      </w:r>
      <w:r>
        <w:rPr>
          <w:szCs w:val="18"/>
        </w:rPr>
        <w:t xml:space="preserve">). </w:t>
      </w:r>
    </w:p>
    <w:p w:rsidR="004433DC" w:rsidP="00DE5405" w:rsidRDefault="004433DC" w14:paraId="4BF52F01" w14:textId="77777777">
      <w:pPr>
        <w:rPr>
          <w:szCs w:val="18"/>
        </w:rPr>
      </w:pPr>
    </w:p>
    <w:p w:rsidRPr="009C407E" w:rsidR="004433DC" w:rsidP="00DE5405" w:rsidRDefault="004433DC" w14:paraId="14280D65" w14:textId="77777777">
      <w:pPr>
        <w:rPr>
          <w:szCs w:val="18"/>
        </w:rPr>
      </w:pPr>
      <w:r>
        <w:rPr>
          <w:szCs w:val="18"/>
        </w:rPr>
        <w:t>De wijzigingsregelingen zijn gepubliceerd in de Staatscourant en de NVWA retributietarieven treden per 1 januari 2026 in werking (</w:t>
      </w:r>
      <w:r w:rsidRPr="00B666B8">
        <w:rPr>
          <w:szCs w:val="18"/>
        </w:rPr>
        <w:t>stcrt-2025-39139</w:t>
      </w:r>
      <w:r>
        <w:rPr>
          <w:szCs w:val="18"/>
        </w:rPr>
        <w:t xml:space="preserve">, </w:t>
      </w:r>
      <w:r w:rsidRPr="00685782">
        <w:rPr>
          <w:szCs w:val="18"/>
        </w:rPr>
        <w:t>stcrt-2025-40935</w:t>
      </w:r>
      <w:r>
        <w:rPr>
          <w:szCs w:val="18"/>
        </w:rPr>
        <w:t xml:space="preserve">). </w:t>
      </w:r>
      <w:r w:rsidRPr="009C407E">
        <w:rPr>
          <w:szCs w:val="18"/>
        </w:rPr>
        <w:t xml:space="preserve">De </w:t>
      </w:r>
      <w:r>
        <w:rPr>
          <w:szCs w:val="18"/>
        </w:rPr>
        <w:t xml:space="preserve">retributietarieven zijn ten opzichte van vorig jaar </w:t>
      </w:r>
      <w:r w:rsidRPr="009C407E">
        <w:rPr>
          <w:szCs w:val="18"/>
        </w:rPr>
        <w:t xml:space="preserve">op de volgende punten </w:t>
      </w:r>
      <w:r>
        <w:rPr>
          <w:szCs w:val="18"/>
        </w:rPr>
        <w:t>aangepast</w:t>
      </w:r>
      <w:r w:rsidRPr="009C407E">
        <w:rPr>
          <w:szCs w:val="18"/>
        </w:rPr>
        <w:t xml:space="preserve">: </w:t>
      </w:r>
    </w:p>
    <w:p w:rsidRPr="004D0CD5" w:rsidR="004433DC" w:rsidP="00DE5405" w:rsidRDefault="00157E18" w14:paraId="2EDF6C35" w14:textId="2D7184B4">
      <w:pPr>
        <w:pStyle w:val="Lijstalinea"/>
        <w:numPr>
          <w:ilvl w:val="0"/>
          <w:numId w:val="15"/>
        </w:numPr>
        <w:rPr>
          <w:u w:val="single"/>
        </w:rPr>
      </w:pPr>
      <w:r>
        <w:rPr>
          <w:szCs w:val="18"/>
        </w:rPr>
        <w:t>P</w:t>
      </w:r>
      <w:r w:rsidRPr="006D6E4F" w:rsidR="004433DC">
        <w:rPr>
          <w:szCs w:val="18"/>
        </w:rPr>
        <w:t xml:space="preserve">eriodieke aanpassingen van de tarieven aan loon- en prijsontwikkelingen en ontwikkelingen in het toezicht. </w:t>
      </w:r>
      <w:r w:rsidRPr="003636AC" w:rsidR="004433DC">
        <w:t xml:space="preserve">De meeste tarieven laten ten opzichte van 2025 een daling zien, gemiddeld met 6,1%. </w:t>
      </w:r>
    </w:p>
    <w:p w:rsidRPr="0051480C" w:rsidR="00157E18" w:rsidP="00DE5405" w:rsidRDefault="00157E18" w14:paraId="19F86BEC" w14:textId="04EF4C99">
      <w:pPr>
        <w:pStyle w:val="Lijstalinea"/>
        <w:numPr>
          <w:ilvl w:val="0"/>
          <w:numId w:val="15"/>
        </w:numPr>
        <w:rPr>
          <w:szCs w:val="18"/>
        </w:rPr>
      </w:pPr>
      <w:r w:rsidRPr="0051480C">
        <w:rPr>
          <w:szCs w:val="18"/>
        </w:rPr>
        <w:t xml:space="preserve">Beëindiging van de </w:t>
      </w:r>
      <w:r>
        <w:rPr>
          <w:szCs w:val="18"/>
        </w:rPr>
        <w:t xml:space="preserve">demping </w:t>
      </w:r>
      <w:r w:rsidRPr="0051480C">
        <w:rPr>
          <w:szCs w:val="18"/>
        </w:rPr>
        <w:t>2025 van in totaal €</w:t>
      </w:r>
      <w:r w:rsidR="00DE5405">
        <w:rPr>
          <w:szCs w:val="18"/>
        </w:rPr>
        <w:t xml:space="preserve"> </w:t>
      </w:r>
      <w:r w:rsidRPr="0051480C">
        <w:rPr>
          <w:szCs w:val="18"/>
        </w:rPr>
        <w:t xml:space="preserve">11,2 miljoen, waardoor de in de NVWA geïntegreerde controlewerkzaamheden van de voormalige B.V. Kwaliteitskeuring Dierlijke Sector (KDS) volledig kostendekkend worden doorgevoerd. </w:t>
      </w:r>
    </w:p>
    <w:p w:rsidRPr="004D0CD5" w:rsidR="004D0CD5" w:rsidP="00DE5405" w:rsidRDefault="004D0CD5" w14:paraId="0212165C" w14:textId="7957C3B7">
      <w:pPr>
        <w:pStyle w:val="Lijstalinea"/>
        <w:numPr>
          <w:ilvl w:val="0"/>
          <w:numId w:val="15"/>
        </w:numPr>
        <w:rPr>
          <w:szCs w:val="18"/>
        </w:rPr>
      </w:pPr>
      <w:r w:rsidRPr="004D0CD5">
        <w:rPr>
          <w:szCs w:val="18"/>
        </w:rPr>
        <w:t>De COKZ-tarieven stijgen ten opzichte van 2025 met een percentage tussen 3</w:t>
      </w:r>
      <w:r w:rsidR="00157E18">
        <w:rPr>
          <w:szCs w:val="18"/>
        </w:rPr>
        <w:t>,</w:t>
      </w:r>
      <w:r w:rsidRPr="004D0CD5">
        <w:rPr>
          <w:szCs w:val="18"/>
        </w:rPr>
        <w:t>7% en 5</w:t>
      </w:r>
      <w:r w:rsidR="00157E18">
        <w:rPr>
          <w:szCs w:val="18"/>
        </w:rPr>
        <w:t>,</w:t>
      </w:r>
      <w:r w:rsidRPr="004D0CD5">
        <w:rPr>
          <w:szCs w:val="18"/>
        </w:rPr>
        <w:t xml:space="preserve">9% om kostendekkend te blijven. </w:t>
      </w:r>
      <w:r w:rsidRPr="004D0CD5" w:rsidR="00157E18">
        <w:rPr>
          <w:szCs w:val="18"/>
        </w:rPr>
        <w:t>De Warenwetregeling doorberekening kosten heeft ook betrekking op de kosten die de Stichting Controle Orgaan Kwaliteits Zaken (verder: COKZ) in rekening brengt voor retribueerbaar toezicht op de zuivel- en eiersector.</w:t>
      </w:r>
    </w:p>
    <w:p w:rsidRPr="0051480C" w:rsidR="004433DC" w:rsidP="00DE5405" w:rsidRDefault="004433DC" w14:paraId="4C46F81B" w14:textId="77777777">
      <w:pPr>
        <w:rPr>
          <w:szCs w:val="18"/>
        </w:rPr>
      </w:pPr>
      <w:r w:rsidRPr="0051480C">
        <w:rPr>
          <w:szCs w:val="18"/>
        </w:rPr>
        <w:t>De tariefswijzigingen zijn in overeenstemming met het rapport Maat Houden 2014 (Kamerstukken II 2013/14, </w:t>
      </w:r>
      <w:hyperlink w:tooltip="link naar publicatie kst-24036-407" w:history="1" r:id="rId7">
        <w:r w:rsidRPr="0051480C">
          <w:rPr>
            <w:rStyle w:val="Hyperlink"/>
            <w:rFonts w:eastAsiaTheme="majorEastAsia"/>
            <w:szCs w:val="18"/>
          </w:rPr>
          <w:t>24 036, nr. 407</w:t>
        </w:r>
      </w:hyperlink>
      <w:r w:rsidRPr="0051480C">
        <w:rPr>
          <w:szCs w:val="18"/>
        </w:rPr>
        <w:t>) en, voor zover relevant, in overeenstemming met de</w:t>
      </w:r>
      <w:r>
        <w:rPr>
          <w:szCs w:val="18"/>
        </w:rPr>
        <w:t xml:space="preserve"> </w:t>
      </w:r>
      <w:r w:rsidRPr="008A2818">
        <w:rPr>
          <w:szCs w:val="18"/>
        </w:rPr>
        <w:t xml:space="preserve">Official Controls Regulation </w:t>
      </w:r>
      <w:r>
        <w:rPr>
          <w:szCs w:val="18"/>
        </w:rPr>
        <w:t>(</w:t>
      </w:r>
      <w:r w:rsidRPr="0051480C">
        <w:rPr>
          <w:szCs w:val="18"/>
        </w:rPr>
        <w:t>OCR</w:t>
      </w:r>
      <w:r>
        <w:rPr>
          <w:szCs w:val="18"/>
        </w:rPr>
        <w:t>)</w:t>
      </w:r>
      <w:r w:rsidRPr="0051480C">
        <w:rPr>
          <w:szCs w:val="18"/>
        </w:rPr>
        <w:t>.</w:t>
      </w:r>
    </w:p>
    <w:p w:rsidRPr="0051480C" w:rsidR="004433DC" w:rsidDel="00DD23FF" w:rsidP="00DE5405" w:rsidRDefault="004433DC" w14:paraId="59A90F41" w14:textId="77777777">
      <w:pPr>
        <w:pStyle w:val="Lijstalinea"/>
        <w:rPr>
          <w:szCs w:val="18"/>
        </w:rPr>
      </w:pPr>
    </w:p>
    <w:p w:rsidR="004433DC" w:rsidP="00DE5405" w:rsidRDefault="004433DC" w14:paraId="36447684" w14:textId="77777777">
      <w:pPr>
        <w:rPr>
          <w:szCs w:val="18"/>
        </w:rPr>
      </w:pPr>
      <w:r>
        <w:rPr>
          <w:szCs w:val="18"/>
        </w:rPr>
        <w:t xml:space="preserve">De </w:t>
      </w:r>
      <w:r w:rsidRPr="008A2818">
        <w:rPr>
          <w:szCs w:val="18"/>
        </w:rPr>
        <w:t>concepttarieven</w:t>
      </w:r>
      <w:r>
        <w:rPr>
          <w:szCs w:val="18"/>
        </w:rPr>
        <w:t xml:space="preserve"> zijn</w:t>
      </w:r>
      <w:r w:rsidRPr="008A2818">
        <w:rPr>
          <w:szCs w:val="18"/>
        </w:rPr>
        <w:t xml:space="preserve"> in een informatiebijeenkomst op 9 oktober</w:t>
      </w:r>
      <w:r>
        <w:rPr>
          <w:szCs w:val="18"/>
        </w:rPr>
        <w:t xml:space="preserve"> jl.</w:t>
      </w:r>
      <w:r w:rsidRPr="008A2818">
        <w:rPr>
          <w:szCs w:val="18"/>
        </w:rPr>
        <w:t xml:space="preserve"> voorgelegd aan vertegenwoordigers van de verschillende sectoren die onder</w:t>
      </w:r>
      <w:r>
        <w:rPr>
          <w:szCs w:val="18"/>
        </w:rPr>
        <w:t xml:space="preserve"> het</w:t>
      </w:r>
      <w:r w:rsidRPr="008A2818">
        <w:rPr>
          <w:szCs w:val="18"/>
        </w:rPr>
        <w:t xml:space="preserve"> </w:t>
      </w:r>
      <w:r>
        <w:rPr>
          <w:szCs w:val="18"/>
        </w:rPr>
        <w:t>r</w:t>
      </w:r>
      <w:r w:rsidRPr="008A2818">
        <w:rPr>
          <w:szCs w:val="18"/>
        </w:rPr>
        <w:t>etribueerbaar toezicht van de NVWA</w:t>
      </w:r>
      <w:r>
        <w:rPr>
          <w:szCs w:val="18"/>
        </w:rPr>
        <w:t xml:space="preserve"> staan</w:t>
      </w:r>
      <w:r w:rsidRPr="008A2818">
        <w:rPr>
          <w:szCs w:val="18"/>
        </w:rPr>
        <w:t xml:space="preserve">. </w:t>
      </w:r>
      <w:bookmarkStart w:name="_Hlk214377685" w:id="0"/>
      <w:r>
        <w:rPr>
          <w:szCs w:val="18"/>
        </w:rPr>
        <w:t xml:space="preserve">In een aparte sessie met de roodvleesslachterijen op 3 november jl. zijn de tarieven nogmaals besproken. </w:t>
      </w:r>
    </w:p>
    <w:bookmarkEnd w:id="0"/>
    <w:p w:rsidR="004433DC" w:rsidP="00DE5405" w:rsidRDefault="004433DC" w14:paraId="7B837F7D" w14:textId="77777777">
      <w:pPr>
        <w:rPr>
          <w:szCs w:val="18"/>
        </w:rPr>
      </w:pPr>
    </w:p>
    <w:p w:rsidR="004433DC" w:rsidP="00DE5405" w:rsidRDefault="004433DC" w14:paraId="7EBEE0EF" w14:textId="47A2BCC6">
      <w:r w:rsidRPr="002D0109">
        <w:rPr>
          <w:szCs w:val="18"/>
        </w:rPr>
        <w:t xml:space="preserve">In 2025 </w:t>
      </w:r>
      <w:r>
        <w:rPr>
          <w:szCs w:val="18"/>
        </w:rPr>
        <w:t xml:space="preserve">zijn </w:t>
      </w:r>
      <w:r w:rsidRPr="002D0109">
        <w:rPr>
          <w:szCs w:val="18"/>
        </w:rPr>
        <w:t>de tarieven voor de post</w:t>
      </w:r>
      <w:r>
        <w:rPr>
          <w:szCs w:val="18"/>
        </w:rPr>
        <w:t xml:space="preserve"> </w:t>
      </w:r>
      <w:r w:rsidRPr="002D0109">
        <w:rPr>
          <w:szCs w:val="18"/>
        </w:rPr>
        <w:t>mortem</w:t>
      </w:r>
      <w:r>
        <w:rPr>
          <w:szCs w:val="18"/>
        </w:rPr>
        <w:t xml:space="preserve"> </w:t>
      </w:r>
      <w:r w:rsidRPr="002D0109">
        <w:rPr>
          <w:szCs w:val="18"/>
        </w:rPr>
        <w:t xml:space="preserve">keuringen in de </w:t>
      </w:r>
      <w:r>
        <w:rPr>
          <w:szCs w:val="18"/>
        </w:rPr>
        <w:t>r</w:t>
      </w:r>
      <w:r w:rsidRPr="002D0109">
        <w:rPr>
          <w:szCs w:val="18"/>
        </w:rPr>
        <w:t>oodvleesslachterijen incidenteel gedempt voor €</w:t>
      </w:r>
      <w:r w:rsidR="00DE5405">
        <w:rPr>
          <w:szCs w:val="18"/>
        </w:rPr>
        <w:t xml:space="preserve"> </w:t>
      </w:r>
      <w:r w:rsidRPr="002D0109">
        <w:rPr>
          <w:szCs w:val="18"/>
        </w:rPr>
        <w:t>11,2 m</w:t>
      </w:r>
      <w:r>
        <w:rPr>
          <w:szCs w:val="18"/>
        </w:rPr>
        <w:t>iljoen</w:t>
      </w:r>
      <w:r w:rsidRPr="002D0109">
        <w:rPr>
          <w:szCs w:val="18"/>
        </w:rPr>
        <w:t xml:space="preserve"> (Kamerstuk 33</w:t>
      </w:r>
      <w:r w:rsidR="00DE5405">
        <w:rPr>
          <w:szCs w:val="18"/>
        </w:rPr>
        <w:t> </w:t>
      </w:r>
      <w:r w:rsidRPr="002D0109">
        <w:rPr>
          <w:szCs w:val="18"/>
        </w:rPr>
        <w:t>835, nr. 233).</w:t>
      </w:r>
      <w:r>
        <w:t xml:space="preserve"> </w:t>
      </w:r>
      <w:r w:rsidRPr="00081C98">
        <w:t xml:space="preserve">In 2026 </w:t>
      </w:r>
      <w:r>
        <w:t>ver</w:t>
      </w:r>
      <w:r w:rsidRPr="00081C98">
        <w:t xml:space="preserve">valt deze demping en worden kostendekkende </w:t>
      </w:r>
      <w:r w:rsidRPr="00081C98">
        <w:lastRenderedPageBreak/>
        <w:t>tarieven doorgevoerd</w:t>
      </w:r>
      <w:r>
        <w:t>,</w:t>
      </w:r>
      <w:r w:rsidRPr="00081C98">
        <w:t xml:space="preserve"> in overeenstemming met Maat Houden 2014 en </w:t>
      </w:r>
      <w:r>
        <w:t xml:space="preserve">de </w:t>
      </w:r>
      <w:r w:rsidRPr="00081C98">
        <w:t>OCR</w:t>
      </w:r>
      <w:r>
        <w:t>.</w:t>
      </w:r>
      <w:r w:rsidRPr="002D0109">
        <w:t xml:space="preserve"> </w:t>
      </w:r>
      <w:r>
        <w:t xml:space="preserve">De sector heeft aangegeven </w:t>
      </w:r>
      <w:r w:rsidRPr="00DC077C">
        <w:t xml:space="preserve">dat dit een </w:t>
      </w:r>
      <w:r>
        <w:t>aanzienlijke</w:t>
      </w:r>
      <w:r w:rsidRPr="00DC077C">
        <w:t xml:space="preserve"> belasting </w:t>
      </w:r>
      <w:r>
        <w:t>vormt. In het bijzonder de middelgrote slachterijen maken zich hier zorgen over en wijzen onder andere op het risico van het verplaatsen van werkzaamheden naar het buitenland</w:t>
      </w:r>
      <w:r w:rsidRPr="00DC077C">
        <w:t>.</w:t>
      </w:r>
      <w:r>
        <w:t xml:space="preserve"> </w:t>
      </w:r>
    </w:p>
    <w:p w:rsidR="004433DC" w:rsidP="00DE5405" w:rsidRDefault="004433DC" w14:paraId="7BC81AD8" w14:textId="77777777"/>
    <w:p w:rsidR="004433DC" w:rsidP="00DE5405" w:rsidRDefault="004433DC" w14:paraId="46BAD192" w14:textId="058DFEB6">
      <w:pPr>
        <w:rPr>
          <w:rFonts w:cs="Verdana" w:eastAsiaTheme="minorHAnsi"/>
          <w:szCs w:val="18"/>
          <w:lang w:eastAsia="en-US"/>
          <w14:ligatures w14:val="standardContextual"/>
        </w:rPr>
      </w:pPr>
      <w:r>
        <w:rPr>
          <w:rFonts w:cs="Verdana" w:eastAsiaTheme="minorHAnsi"/>
          <w:szCs w:val="18"/>
          <w:lang w:eastAsia="en-US"/>
          <w14:ligatures w14:val="standardContextual"/>
        </w:rPr>
        <w:t>Gegeven het belang van deze doelgroep voor het Nederlandse slachtsysteem heb ik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 besloten om in </w:t>
      </w:r>
      <w:r>
        <w:rPr>
          <w:rFonts w:cs="Verdana" w:eastAsiaTheme="minorHAnsi"/>
          <w:szCs w:val="18"/>
          <w:lang w:eastAsia="en-US"/>
          <w14:ligatures w14:val="standardContextual"/>
        </w:rPr>
        <w:t>de eerste helft van het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 komende jaar een weegmoment in te richten om te beoordelen of de groep middelgrote slachterijen</w:t>
      </w:r>
      <w:r w:rsidR="00CF69C9">
        <w:rPr>
          <w:rFonts w:cs="Verdana" w:eastAsiaTheme="minorHAnsi"/>
          <w:szCs w:val="18"/>
          <w:lang w:eastAsia="en-US"/>
          <w14:ligatures w14:val="standardContextual"/>
        </w:rPr>
        <w:t xml:space="preserve"> met terugwerkende kracht tot 1 januari 2026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 via demping tegemoet </w:t>
      </w:r>
      <w:r w:rsidR="00D76E83">
        <w:rPr>
          <w:rFonts w:cs="Verdana" w:eastAsiaTheme="minorHAnsi"/>
          <w:szCs w:val="18"/>
          <w:lang w:eastAsia="en-US"/>
          <w14:ligatures w14:val="standardContextual"/>
        </w:rPr>
        <w:t>moet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 worden gekomen. Aan dit weegmoment gaat een nadere analyse vooraf die </w:t>
      </w:r>
      <w:r>
        <w:rPr>
          <w:rFonts w:cs="Verdana" w:eastAsiaTheme="minorHAnsi"/>
          <w:szCs w:val="18"/>
          <w:lang w:eastAsia="en-US"/>
          <w14:ligatures w14:val="standardContextual"/>
        </w:rPr>
        <w:t xml:space="preserve">in afstemming met de sector zal worden uitgevoerd. 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Deze analyse kan in </w:t>
      </w:r>
      <w:r>
        <w:rPr>
          <w:rFonts w:cs="Verdana" w:eastAsiaTheme="minorHAnsi"/>
          <w:szCs w:val="18"/>
          <w:lang w:eastAsia="en-US"/>
          <w14:ligatures w14:val="standardContextual"/>
        </w:rPr>
        <w:t>de eerste helft</w:t>
      </w:r>
      <w:r w:rsidRPr="008548AD">
        <w:rPr>
          <w:rFonts w:cs="Verdana" w:eastAsiaTheme="minorHAnsi"/>
          <w:szCs w:val="18"/>
          <w:lang w:eastAsia="en-US"/>
          <w14:ligatures w14:val="standardContextual"/>
        </w:rPr>
        <w:t xml:space="preserve"> van 2026 plaatsvinden, zodat na politieke weging kan worden besloten of per 1 juli 2026 tot een tussentijdse wijziging van de tarieven wordt overgegaan.</w:t>
      </w:r>
    </w:p>
    <w:p w:rsidR="004433DC" w:rsidP="00DE5405" w:rsidRDefault="004433DC" w14:paraId="0806A6AF" w14:textId="77777777">
      <w:pPr>
        <w:rPr>
          <w:rFonts w:cs="Verdana" w:eastAsiaTheme="minorHAnsi"/>
          <w:szCs w:val="18"/>
          <w:lang w:eastAsia="en-US"/>
          <w14:ligatures w14:val="standardContextual"/>
        </w:rPr>
      </w:pPr>
    </w:p>
    <w:p w:rsidR="004433DC" w:rsidP="00DE5405" w:rsidRDefault="004433DC" w14:paraId="0235367C" w14:textId="0481AD80">
      <w:pPr>
        <w:rPr>
          <w:szCs w:val="18"/>
        </w:rPr>
      </w:pPr>
      <w:r>
        <w:rPr>
          <w:szCs w:val="18"/>
        </w:rPr>
        <w:t xml:space="preserve">Verder heb ik met de sector afgesproken om de langere termijn ontwikkelingen te blijven bespreken aan de daarvoor ingestelde </w:t>
      </w:r>
      <w:r w:rsidR="00D76E83">
        <w:rPr>
          <w:szCs w:val="18"/>
        </w:rPr>
        <w:t>overleggen</w:t>
      </w:r>
      <w:r>
        <w:rPr>
          <w:szCs w:val="18"/>
        </w:rPr>
        <w:t>.</w:t>
      </w:r>
    </w:p>
    <w:p w:rsidR="004433DC" w:rsidP="00DE5405" w:rsidRDefault="004433DC" w14:paraId="4E77DB48" w14:textId="77777777">
      <w:pPr>
        <w:rPr>
          <w:szCs w:val="18"/>
        </w:rPr>
      </w:pPr>
    </w:p>
    <w:p w:rsidR="004433DC" w:rsidP="00DE5405" w:rsidRDefault="004433DC" w14:paraId="672447C0" w14:textId="77777777"/>
    <w:p w:rsidR="004433DC" w:rsidP="00DE5405" w:rsidRDefault="004433DC" w14:paraId="75E1857C" w14:textId="77777777">
      <w:pPr>
        <w:tabs>
          <w:tab w:val="left" w:pos="945"/>
        </w:tabs>
        <w:rPr>
          <w:szCs w:val="18"/>
        </w:rPr>
      </w:pPr>
    </w:p>
    <w:p w:rsidR="00DE5405" w:rsidP="00DE5405" w:rsidRDefault="00DE5405" w14:paraId="7B5B3FA2" w14:textId="2360F1DB">
      <w:pPr>
        <w:tabs>
          <w:tab w:val="left" w:pos="945"/>
        </w:tabs>
        <w:rPr>
          <w:szCs w:val="18"/>
        </w:rPr>
      </w:pPr>
      <w:r>
        <w:rPr>
          <w:szCs w:val="18"/>
        </w:rPr>
        <w:t>Jean Rummenie</w:t>
      </w:r>
    </w:p>
    <w:p w:rsidRPr="00633801" w:rsidR="004433DC" w:rsidP="00DE5405" w:rsidRDefault="004433DC" w14:paraId="67CAE619" w14:textId="5A96E045">
      <w:pPr>
        <w:rPr>
          <w:rFonts w:cs="Arial"/>
          <w:color w:val="000000"/>
          <w:szCs w:val="18"/>
        </w:rPr>
      </w:pPr>
      <w:r w:rsidRPr="00633801">
        <w:rPr>
          <w:rFonts w:cs="Arial"/>
          <w:color w:val="000000"/>
          <w:szCs w:val="18"/>
        </w:rPr>
        <w:t>Staatssecretaris van Landbouw, Visserij, Voedselzekerheid en Natuur</w:t>
      </w:r>
    </w:p>
    <w:sectPr w:rsidRPr="00633801" w:rsidR="004433D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8D67" w14:textId="77777777" w:rsidR="00B7444D" w:rsidRDefault="00B7444D">
      <w:r>
        <w:separator/>
      </w:r>
    </w:p>
    <w:p w14:paraId="63FC9D28" w14:textId="77777777" w:rsidR="00B7444D" w:rsidRDefault="00B7444D"/>
  </w:endnote>
  <w:endnote w:type="continuationSeparator" w:id="0">
    <w:p w14:paraId="613E0B71" w14:textId="77777777" w:rsidR="00B7444D" w:rsidRDefault="00B7444D">
      <w:r>
        <w:continuationSeparator/>
      </w:r>
    </w:p>
    <w:p w14:paraId="2449CFAF" w14:textId="77777777" w:rsidR="00B7444D" w:rsidRDefault="00B7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1D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145F8" w14:paraId="0DCF17EB" w14:textId="77777777" w:rsidTr="00CA6A25">
      <w:trPr>
        <w:trHeight w:hRule="exact" w:val="240"/>
      </w:trPr>
      <w:tc>
        <w:tcPr>
          <w:tcW w:w="7601" w:type="dxa"/>
        </w:tcPr>
        <w:p w14:paraId="41F1A9F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F1182AD" w14:textId="4D3E5F2D" w:rsidR="00527BD4" w:rsidRPr="00645414" w:rsidRDefault="00106E8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E3A1F">
              <w:t>2</w:t>
            </w:r>
          </w:fldSimple>
        </w:p>
      </w:tc>
    </w:tr>
  </w:tbl>
  <w:p w14:paraId="5CD5499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145F8" w14:paraId="767C0EED" w14:textId="77777777" w:rsidTr="00CA6A25">
      <w:trPr>
        <w:trHeight w:hRule="exact" w:val="240"/>
      </w:trPr>
      <w:tc>
        <w:tcPr>
          <w:tcW w:w="7601" w:type="dxa"/>
        </w:tcPr>
        <w:p w14:paraId="67B5BCD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19E53C" w14:textId="09F36561" w:rsidR="00527BD4" w:rsidRPr="00ED539E" w:rsidRDefault="00106E8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E3A1F">
              <w:t>2</w:t>
            </w:r>
          </w:fldSimple>
        </w:p>
      </w:tc>
    </w:tr>
  </w:tbl>
  <w:p w14:paraId="10559C0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F4F6AD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05D6" w14:textId="77777777" w:rsidR="00B7444D" w:rsidRDefault="00B7444D">
      <w:r>
        <w:separator/>
      </w:r>
    </w:p>
    <w:p w14:paraId="7829D3CE" w14:textId="77777777" w:rsidR="00B7444D" w:rsidRDefault="00B7444D"/>
  </w:footnote>
  <w:footnote w:type="continuationSeparator" w:id="0">
    <w:p w14:paraId="2445B8EA" w14:textId="77777777" w:rsidR="00B7444D" w:rsidRDefault="00B7444D">
      <w:r>
        <w:continuationSeparator/>
      </w:r>
    </w:p>
    <w:p w14:paraId="21D3BB35" w14:textId="77777777" w:rsidR="00B7444D" w:rsidRDefault="00B7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145F8" w14:paraId="3D169B94" w14:textId="77777777" w:rsidTr="00A50CF6">
      <w:tc>
        <w:tcPr>
          <w:tcW w:w="2156" w:type="dxa"/>
        </w:tcPr>
        <w:p w14:paraId="69DC2224" w14:textId="77777777" w:rsidR="00527BD4" w:rsidRPr="005819CE" w:rsidRDefault="00106E8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6145F8" w14:paraId="74923B70" w14:textId="77777777" w:rsidTr="00A50CF6">
      <w:trPr>
        <w:trHeight w:hRule="exact" w:val="200"/>
      </w:trPr>
      <w:tc>
        <w:tcPr>
          <w:tcW w:w="2156" w:type="dxa"/>
        </w:tcPr>
        <w:p w14:paraId="275B4C7E" w14:textId="77777777" w:rsidR="00527BD4" w:rsidRPr="005819CE" w:rsidRDefault="00527BD4" w:rsidP="00A50CF6"/>
      </w:tc>
    </w:tr>
    <w:tr w:rsidR="006145F8" w14:paraId="2BD28D2B" w14:textId="77777777" w:rsidTr="00502512">
      <w:trPr>
        <w:trHeight w:hRule="exact" w:val="774"/>
      </w:trPr>
      <w:tc>
        <w:tcPr>
          <w:tcW w:w="2156" w:type="dxa"/>
        </w:tcPr>
        <w:p w14:paraId="28FF2456" w14:textId="77777777" w:rsidR="00527BD4" w:rsidRDefault="00106E82" w:rsidP="003A5290">
          <w:pPr>
            <w:pStyle w:val="Huisstijl-Kopje"/>
          </w:pPr>
          <w:r>
            <w:t>Ons kenmerk</w:t>
          </w:r>
        </w:p>
        <w:p w14:paraId="5F21B967" w14:textId="42A46812" w:rsidR="00527BD4" w:rsidRPr="005819CE" w:rsidRDefault="00106E82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DE5405" w:rsidRPr="00DE5405">
                <w:rPr>
                  <w:b w:val="0"/>
                </w:rPr>
                <w:t>102674467</w:t>
              </w:r>
            </w:sdtContent>
          </w:sdt>
        </w:p>
      </w:tc>
    </w:tr>
  </w:tbl>
  <w:p w14:paraId="477E81EA" w14:textId="77777777" w:rsidR="00527BD4" w:rsidRDefault="00527BD4" w:rsidP="008C356D"/>
  <w:p w14:paraId="5B4AB8EF" w14:textId="77777777" w:rsidR="00527BD4" w:rsidRPr="00740712" w:rsidRDefault="00527BD4" w:rsidP="008C356D"/>
  <w:p w14:paraId="5CA59B3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8415B0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E4D527D" w14:textId="77777777" w:rsidR="00527BD4" w:rsidRDefault="00527BD4" w:rsidP="004F44C2"/>
  <w:p w14:paraId="57625B6D" w14:textId="77777777" w:rsidR="00527BD4" w:rsidRPr="00740712" w:rsidRDefault="00527BD4" w:rsidP="004F44C2"/>
  <w:p w14:paraId="735A528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145F8" w14:paraId="12D6761D" w14:textId="77777777" w:rsidTr="00751A6A">
      <w:trPr>
        <w:trHeight w:val="2636"/>
      </w:trPr>
      <w:tc>
        <w:tcPr>
          <w:tcW w:w="737" w:type="dxa"/>
        </w:tcPr>
        <w:p w14:paraId="118147C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7ABCB0E" w14:textId="77777777" w:rsidR="00527BD4" w:rsidRDefault="00106E8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E783C74" wp14:editId="55B40BE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9942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87E025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52D7CB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145F8" w14:paraId="1B4346EE" w14:textId="77777777" w:rsidTr="00A50CF6">
      <w:tc>
        <w:tcPr>
          <w:tcW w:w="2160" w:type="dxa"/>
        </w:tcPr>
        <w:p w14:paraId="5D16EEB2" w14:textId="77777777" w:rsidR="00527BD4" w:rsidRPr="005819CE" w:rsidRDefault="00106E8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53CFF78F" w14:textId="77777777" w:rsidR="00527BD4" w:rsidRPr="00BE5ED9" w:rsidRDefault="00106E8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C58FB11" w14:textId="77777777" w:rsidR="00EF495B" w:rsidRDefault="00106E8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CA4BE60" w14:textId="77777777" w:rsidR="00556BEE" w:rsidRPr="005B3814" w:rsidRDefault="00106E8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6EE9E7F" w14:textId="2A577E75" w:rsidR="00527BD4" w:rsidRPr="00DE5405" w:rsidRDefault="00106E8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145F8" w14:paraId="7777D7B1" w14:textId="77777777" w:rsidTr="00A50CF6">
      <w:trPr>
        <w:trHeight w:hRule="exact" w:val="200"/>
      </w:trPr>
      <w:tc>
        <w:tcPr>
          <w:tcW w:w="2160" w:type="dxa"/>
        </w:tcPr>
        <w:p w14:paraId="7F04D54D" w14:textId="77777777" w:rsidR="00527BD4" w:rsidRPr="005819CE" w:rsidRDefault="00527BD4" w:rsidP="00A50CF6"/>
      </w:tc>
    </w:tr>
    <w:tr w:rsidR="006145F8" w14:paraId="7B68BE26" w14:textId="77777777" w:rsidTr="00A50CF6">
      <w:tc>
        <w:tcPr>
          <w:tcW w:w="2160" w:type="dxa"/>
        </w:tcPr>
        <w:p w14:paraId="4B9A90B8" w14:textId="77777777" w:rsidR="000C0163" w:rsidRPr="005819CE" w:rsidRDefault="00106E8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AEC095" w14:textId="77777777" w:rsidR="000C0163" w:rsidRPr="005819CE" w:rsidRDefault="00106E82" w:rsidP="000C0163">
          <w:pPr>
            <w:pStyle w:val="Huisstijl-Gegeven"/>
          </w:pPr>
          <w:r>
            <w:t>DGA-EIA /</w:t>
          </w:r>
          <w:r w:rsidR="00CC7BA8">
            <w:t xml:space="preserve"> </w:t>
          </w:r>
          <w:r>
            <w:t>102674467</w:t>
          </w:r>
        </w:p>
        <w:p w14:paraId="1DF281C2" w14:textId="77777777" w:rsidR="00527BD4" w:rsidRPr="005819CE" w:rsidRDefault="00527BD4" w:rsidP="00DE5405">
          <w:pPr>
            <w:pStyle w:val="Huisstijl-Kopje"/>
          </w:pPr>
        </w:p>
      </w:tc>
    </w:tr>
  </w:tbl>
  <w:p w14:paraId="7C53AD5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145F8" w14:paraId="6ADBA3EA" w14:textId="77777777" w:rsidTr="009E2051">
      <w:trPr>
        <w:trHeight w:val="400"/>
      </w:trPr>
      <w:tc>
        <w:tcPr>
          <w:tcW w:w="7520" w:type="dxa"/>
          <w:gridSpan w:val="2"/>
        </w:tcPr>
        <w:p w14:paraId="312EC8D7" w14:textId="77777777" w:rsidR="00527BD4" w:rsidRPr="00BC3B53" w:rsidRDefault="00106E8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145F8" w14:paraId="45519A07" w14:textId="77777777" w:rsidTr="009E2051">
      <w:tc>
        <w:tcPr>
          <w:tcW w:w="7520" w:type="dxa"/>
          <w:gridSpan w:val="2"/>
        </w:tcPr>
        <w:p w14:paraId="072C309D" w14:textId="77777777" w:rsidR="00527BD4" w:rsidRPr="00983E8F" w:rsidRDefault="00527BD4" w:rsidP="00A50CF6">
          <w:pPr>
            <w:pStyle w:val="Huisstijl-Rubricering"/>
          </w:pPr>
        </w:p>
      </w:tc>
    </w:tr>
    <w:tr w:rsidR="006145F8" w14:paraId="735784DD" w14:textId="77777777" w:rsidTr="009E2051">
      <w:trPr>
        <w:trHeight w:hRule="exact" w:val="2440"/>
      </w:trPr>
      <w:tc>
        <w:tcPr>
          <w:tcW w:w="7520" w:type="dxa"/>
          <w:gridSpan w:val="2"/>
        </w:tcPr>
        <w:p w14:paraId="668ED1B6" w14:textId="77777777" w:rsidR="00527BD4" w:rsidRDefault="00106E82" w:rsidP="00A50CF6">
          <w:pPr>
            <w:pStyle w:val="Huisstijl-NAW"/>
          </w:pPr>
          <w:r>
            <w:t xml:space="preserve">De Voorzitter van de Tweede Kamer </w:t>
          </w:r>
        </w:p>
        <w:p w14:paraId="101024C9" w14:textId="77777777" w:rsidR="00D87195" w:rsidRDefault="00106E82" w:rsidP="00D87195">
          <w:pPr>
            <w:pStyle w:val="Huisstijl-NAW"/>
          </w:pPr>
          <w:r>
            <w:t>der Staten-Generaal</w:t>
          </w:r>
        </w:p>
        <w:p w14:paraId="565FFB8D" w14:textId="77777777" w:rsidR="005C769E" w:rsidRDefault="00106E82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B422378" w14:textId="77777777" w:rsidR="005C769E" w:rsidRDefault="00106E82" w:rsidP="005C769E">
          <w:pPr>
            <w:pStyle w:val="Huisstijl-NAW"/>
          </w:pPr>
          <w:r>
            <w:t>2595 BD  DEN HAAG</w:t>
          </w:r>
        </w:p>
      </w:tc>
    </w:tr>
    <w:tr w:rsidR="006145F8" w14:paraId="7848FC24" w14:textId="77777777" w:rsidTr="009E2051">
      <w:trPr>
        <w:trHeight w:hRule="exact" w:val="400"/>
      </w:trPr>
      <w:tc>
        <w:tcPr>
          <w:tcW w:w="7520" w:type="dxa"/>
          <w:gridSpan w:val="2"/>
        </w:tcPr>
        <w:p w14:paraId="7F90FD0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145F8" w14:paraId="7439B02D" w14:textId="77777777" w:rsidTr="009E2051">
      <w:trPr>
        <w:trHeight w:val="240"/>
      </w:trPr>
      <w:tc>
        <w:tcPr>
          <w:tcW w:w="900" w:type="dxa"/>
        </w:tcPr>
        <w:p w14:paraId="22FDED3D" w14:textId="77777777" w:rsidR="00527BD4" w:rsidRPr="007709EF" w:rsidRDefault="00106E8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282EFE4" w14:textId="197FFB4A" w:rsidR="00527BD4" w:rsidRPr="007709EF" w:rsidRDefault="00106E82" w:rsidP="00A50CF6">
          <w:r>
            <w:t>18 december 2025</w:t>
          </w:r>
        </w:p>
      </w:tc>
    </w:tr>
    <w:tr w:rsidR="006145F8" w14:paraId="4B166761" w14:textId="77777777" w:rsidTr="009E2051">
      <w:trPr>
        <w:trHeight w:val="240"/>
      </w:trPr>
      <w:tc>
        <w:tcPr>
          <w:tcW w:w="900" w:type="dxa"/>
        </w:tcPr>
        <w:p w14:paraId="6428B0F3" w14:textId="77777777" w:rsidR="00527BD4" w:rsidRPr="007709EF" w:rsidRDefault="00106E8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8193BC3" w14:textId="5D82610E" w:rsidR="00527BD4" w:rsidRPr="007709EF" w:rsidRDefault="004433DC" w:rsidP="00A50CF6">
          <w:r>
            <w:t>Retributietarieven Nederlandse Voedsel- en Warenautoriteit (NVWA) 2026</w:t>
          </w:r>
        </w:p>
      </w:tc>
    </w:tr>
  </w:tbl>
  <w:p w14:paraId="3588CF4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6D802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463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C24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CE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2D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52F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4C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A70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7A4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BE6D2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11C4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14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23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85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B0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CB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42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0E1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06577"/>
    <w:multiLevelType w:val="hybridMultilevel"/>
    <w:tmpl w:val="AB8A7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07224">
    <w:abstractNumId w:val="10"/>
  </w:num>
  <w:num w:numId="2" w16cid:durableId="1598439289">
    <w:abstractNumId w:val="7"/>
  </w:num>
  <w:num w:numId="3" w16cid:durableId="1347099455">
    <w:abstractNumId w:val="6"/>
  </w:num>
  <w:num w:numId="4" w16cid:durableId="1773016598">
    <w:abstractNumId w:val="5"/>
  </w:num>
  <w:num w:numId="5" w16cid:durableId="995378682">
    <w:abstractNumId w:val="4"/>
  </w:num>
  <w:num w:numId="6" w16cid:durableId="1989741342">
    <w:abstractNumId w:val="8"/>
  </w:num>
  <w:num w:numId="7" w16cid:durableId="1841964418">
    <w:abstractNumId w:val="3"/>
  </w:num>
  <w:num w:numId="8" w16cid:durableId="549416396">
    <w:abstractNumId w:val="2"/>
  </w:num>
  <w:num w:numId="9" w16cid:durableId="911239323">
    <w:abstractNumId w:val="1"/>
  </w:num>
  <w:num w:numId="10" w16cid:durableId="1392578028">
    <w:abstractNumId w:val="0"/>
  </w:num>
  <w:num w:numId="11" w16cid:durableId="1047875719">
    <w:abstractNumId w:val="9"/>
  </w:num>
  <w:num w:numId="12" w16cid:durableId="1487890675">
    <w:abstractNumId w:val="11"/>
  </w:num>
  <w:num w:numId="13" w16cid:durableId="192351394">
    <w:abstractNumId w:val="13"/>
  </w:num>
  <w:num w:numId="14" w16cid:durableId="431633975">
    <w:abstractNumId w:val="12"/>
  </w:num>
  <w:num w:numId="15" w16cid:durableId="48039260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27294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21AC"/>
    <w:rsid w:val="000E7895"/>
    <w:rsid w:val="000F161D"/>
    <w:rsid w:val="000F6DCD"/>
    <w:rsid w:val="000F7F1B"/>
    <w:rsid w:val="00106E82"/>
    <w:rsid w:val="00121BF0"/>
    <w:rsid w:val="00123704"/>
    <w:rsid w:val="001270C7"/>
    <w:rsid w:val="00132540"/>
    <w:rsid w:val="0014786A"/>
    <w:rsid w:val="001516A4"/>
    <w:rsid w:val="00151E5F"/>
    <w:rsid w:val="001569AB"/>
    <w:rsid w:val="00157E18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953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433DC"/>
    <w:rsid w:val="0045023C"/>
    <w:rsid w:val="00451A5B"/>
    <w:rsid w:val="00452BCD"/>
    <w:rsid w:val="00452CEA"/>
    <w:rsid w:val="00461BAB"/>
    <w:rsid w:val="00464D5C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0CD5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3CD"/>
    <w:rsid w:val="00600CF0"/>
    <w:rsid w:val="006037A4"/>
    <w:rsid w:val="006048F4"/>
    <w:rsid w:val="0060660A"/>
    <w:rsid w:val="00613B1D"/>
    <w:rsid w:val="006145F8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1A7B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A1F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4BBE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21FA"/>
    <w:rsid w:val="00A46FEF"/>
    <w:rsid w:val="00A47948"/>
    <w:rsid w:val="00A50CF6"/>
    <w:rsid w:val="00A53E1C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25CD"/>
    <w:rsid w:val="00B7444D"/>
    <w:rsid w:val="00B74920"/>
    <w:rsid w:val="00B91CFC"/>
    <w:rsid w:val="00B9300F"/>
    <w:rsid w:val="00B93893"/>
    <w:rsid w:val="00B97E2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69C9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6E83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405"/>
    <w:rsid w:val="00DE578A"/>
    <w:rsid w:val="00DE7DAB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44621"/>
    <w:rsid w:val="00E51469"/>
    <w:rsid w:val="00E634E3"/>
    <w:rsid w:val="00E717C4"/>
    <w:rsid w:val="00E754AF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112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A5A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4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24036-40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27948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27294"/>
    <w:rsid w:val="00085ACD"/>
    <w:rsid w:val="000E21AC"/>
    <w:rsid w:val="000E75AC"/>
    <w:rsid w:val="000F7F1B"/>
    <w:rsid w:val="00184B44"/>
    <w:rsid w:val="00461BAB"/>
    <w:rsid w:val="00553454"/>
    <w:rsid w:val="006037A4"/>
    <w:rsid w:val="0066005C"/>
    <w:rsid w:val="007572CE"/>
    <w:rsid w:val="00804BBE"/>
    <w:rsid w:val="00A27948"/>
    <w:rsid w:val="00A50298"/>
    <w:rsid w:val="00A53E1C"/>
    <w:rsid w:val="00A571EC"/>
    <w:rsid w:val="00D34EF8"/>
    <w:rsid w:val="00E44621"/>
    <w:rsid w:val="00E754AF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494</ap:Words>
  <ap:Characters>2722</ap:Characters>
  <ap:DocSecurity>0</ap:DocSecurity>
  <ap:Lines>22</ap:Lines>
  <ap:Paragraphs>6</ap:Paragraphs>
  <ap:ScaleCrop>false</ap:ScaleCrop>
  <ap:LinksUpToDate>false</ap:LinksUpToDate>
  <ap:CharactersWithSpaces>3210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2025-12-18T15:27:00.0000000Z</dcterms:created>
  <dcterms:modified xsi:type="dcterms:W3CDTF">2025-12-18T15:27:00.0000000Z</dcterms:modified>
  <dc:description>------------------------</dc:description>
  <dc:subject/>
  <keywords/>
  <version/>
  <category/>
</coreProperties>
</file>