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65" w:rsidP="003065A4" w:rsidRDefault="00811665" w14:paraId="438603B6" w14:textId="77777777">
      <w:bookmarkStart w:name="_GoBack" w:id="0"/>
      <w:bookmarkEnd w:id="0"/>
      <w:r>
        <w:t>Geachte voorzitter,</w:t>
      </w:r>
    </w:p>
    <w:p w:rsidR="00811665" w:rsidP="003065A4" w:rsidRDefault="00811665" w14:paraId="20271729" w14:textId="77777777"/>
    <w:p w:rsidR="003065A4" w:rsidP="003065A4" w:rsidRDefault="003065A4" w14:paraId="3A3CBD18" w14:textId="12B2BBE6">
      <w:r>
        <w:t>In het commissiedebat van 11 februari 2025 is aan het lid Pierik</w:t>
      </w:r>
      <w:r>
        <w:rPr>
          <w:rStyle w:val="FootnoteReference"/>
        </w:rPr>
        <w:footnoteReference w:id="1"/>
      </w:r>
      <w:r>
        <w:t xml:space="preserve"> </w:t>
      </w:r>
      <w:r w:rsidR="00811665">
        <w:t>toegezegd</w:t>
      </w:r>
      <w:r>
        <w:t xml:space="preserve"> </w:t>
      </w:r>
      <w:r w:rsidRPr="001F5EC8">
        <w:t>om de Kamer te informeren over de intensivering van handhaving en markttoezicht op fatbikes</w:t>
      </w:r>
      <w:r w:rsidR="00751894">
        <w:t>. Ook is toegezegd</w:t>
      </w:r>
      <w:r w:rsidRPr="001F5EC8">
        <w:t xml:space="preserve"> hierbij in te gaan op de </w:t>
      </w:r>
      <w:r>
        <w:t xml:space="preserve">capaciteit die hiervoor nodig is en hoe meetbare resultaten kunnen worden behaald. </w:t>
      </w:r>
      <w:r w:rsidR="00E246EF">
        <w:t>Als reactie hierop</w:t>
      </w:r>
      <w:r w:rsidR="00751894">
        <w:t xml:space="preserve"> is i</w:t>
      </w:r>
      <w:r>
        <w:t xml:space="preserve">n de Kamerbrief van </w:t>
      </w:r>
      <w:r w:rsidR="00B34A5E">
        <w:t xml:space="preserve">9 december </w:t>
      </w:r>
      <w:r>
        <w:t xml:space="preserve">toegezegd uw Kamer nader te informeren over </w:t>
      </w:r>
      <w:r w:rsidR="00811F55">
        <w:t>de</w:t>
      </w:r>
      <w:r>
        <w:t xml:space="preserve"> samenwerkingsafspraken tussen de Politie, </w:t>
      </w:r>
      <w:r w:rsidR="00751894">
        <w:t>Nederlandse Voedsel- en Warenautoriteit (</w:t>
      </w:r>
      <w:r>
        <w:t>NVWA</w:t>
      </w:r>
      <w:r w:rsidR="00751894">
        <w:t>)</w:t>
      </w:r>
      <w:r>
        <w:t xml:space="preserve">, Douane en </w:t>
      </w:r>
      <w:r w:rsidR="00751894">
        <w:t>Inspectie Leefomgeving en Transport (</w:t>
      </w:r>
      <w:r>
        <w:t>ILT</w:t>
      </w:r>
      <w:r w:rsidR="00751894">
        <w:t>)</w:t>
      </w:r>
      <w:r>
        <w:t>.</w:t>
      </w:r>
      <w:r w:rsidR="00B34A5E">
        <w:rPr>
          <w:rStyle w:val="FootnoteReference"/>
        </w:rPr>
        <w:footnoteReference w:id="2"/>
      </w:r>
      <w:r>
        <w:t xml:space="preserve"> </w:t>
      </w:r>
      <w:r w:rsidR="000E5969">
        <w:t xml:space="preserve">Inmiddels zijn deze partijen op 11 december </w:t>
      </w:r>
      <w:r w:rsidR="00811F55">
        <w:t xml:space="preserve">nieuwe </w:t>
      </w:r>
      <w:r w:rsidR="000E5969">
        <w:t>samenwerkingsafspraken overeengekomen</w:t>
      </w:r>
      <w:r w:rsidR="00425E70">
        <w:rPr>
          <w:rStyle w:val="FootnoteReference"/>
        </w:rPr>
        <w:footnoteReference w:id="3"/>
      </w:r>
      <w:r w:rsidR="00425E70">
        <w:t>.</w:t>
      </w:r>
      <w:r w:rsidR="000E5969">
        <w:t xml:space="preserve"> </w:t>
      </w:r>
      <w:r>
        <w:t xml:space="preserve">Doordat handhavingsinterventies beter op elkaar aansluiten leidt dit tot effectievere handhaving. </w:t>
      </w:r>
    </w:p>
    <w:p w:rsidR="003065A4" w:rsidP="003065A4" w:rsidRDefault="003065A4" w14:paraId="472F1676" w14:textId="77777777"/>
    <w:p w:rsidR="003065A4" w:rsidP="003065A4" w:rsidRDefault="003065A4" w14:paraId="747D976A" w14:textId="2DB4D986">
      <w:r>
        <w:t xml:space="preserve">Partijen laten het departement weten de aanpak binnen de bestaande capaciteit vorm te kunnen geven. Het sturingsmodel van de politie (‘lokale driehoek’ bepaalt) en de risicogerichte aanpak van de ILT en NVWA maakt dat partijen zich niet bij voorbaat kunnen vastleggen op meetbare resultaten. Wel spreken zij af jaarlijks </w:t>
      </w:r>
      <w:r w:rsidR="00B34A5E">
        <w:t>de Kamer op de hoogte te houden</w:t>
      </w:r>
      <w:r>
        <w:t xml:space="preserve"> over de impact van hun (gezamenlijke) werkzaamheden</w:t>
      </w:r>
      <w:r w:rsidR="00B34A5E">
        <w:t>, gedurende de looptijd van de samenwerkingsafspraken</w:t>
      </w:r>
      <w:r>
        <w:t xml:space="preserve">. Hieruit kan worden opgemaakt of er sprake is van een intensivering van de aanpak. </w:t>
      </w:r>
    </w:p>
    <w:p w:rsidR="003065A4" w:rsidP="003065A4" w:rsidRDefault="003065A4" w14:paraId="1126A297" w14:textId="77777777"/>
    <w:p w:rsidR="00521777" w:rsidP="00B67CE5" w:rsidRDefault="003065A4" w14:paraId="06079A04" w14:textId="562279ED">
      <w:r>
        <w:t>Het departement blijft de ontwikkelingen rondom het markttoezicht en handhaving monitoren. IenW sluit aan bij het vierhoeksoverleg op strategisch niveau om een vinger aan de pols te houden.</w:t>
      </w:r>
      <w:r w:rsidR="00B67CE5">
        <w:t xml:space="preserve">  </w:t>
      </w:r>
    </w:p>
    <w:p w:rsidR="00521777" w:rsidRDefault="00B67CE5" w14:paraId="6CAC406D" w14:textId="77777777">
      <w:pPr>
        <w:pStyle w:val="Slotzin"/>
      </w:pPr>
      <w:r>
        <w:t>Hoogachtend,</w:t>
      </w:r>
    </w:p>
    <w:p w:rsidR="00521777" w:rsidRDefault="00B67CE5" w14:paraId="27307F8C" w14:textId="77777777">
      <w:pPr>
        <w:pStyle w:val="OndertekeningArea1"/>
      </w:pPr>
      <w:r>
        <w:t>DE MINISTER VAN INFRASTRUCTUUR EN WATERSTAAT,</w:t>
      </w:r>
    </w:p>
    <w:p w:rsidR="00521777" w:rsidRDefault="00521777" w14:paraId="0A99F1B5" w14:textId="77777777"/>
    <w:p w:rsidR="00521777" w:rsidRDefault="00521777" w14:paraId="4EDA6A0B" w14:textId="77777777"/>
    <w:p w:rsidR="00B67CE5" w:rsidRDefault="00B67CE5" w14:paraId="05D6C8C7" w14:textId="77777777"/>
    <w:p w:rsidRPr="00B34A5E" w:rsidR="00521777" w:rsidRDefault="00521777" w14:paraId="2C23182A" w14:textId="77777777"/>
    <w:p w:rsidRPr="00B67CE5" w:rsidR="00521777" w:rsidRDefault="00B67CE5" w14:paraId="404D3F51" w14:textId="77777777">
      <w:r w:rsidRPr="00B67CE5">
        <w:t>ing. R. (Robert) Tieman</w:t>
      </w:r>
    </w:p>
    <w:sectPr w:rsidRPr="00B67CE5" w:rsidR="0052177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82DE9" w14:textId="77777777" w:rsidR="00090077" w:rsidRDefault="00090077">
      <w:pPr>
        <w:spacing w:line="240" w:lineRule="auto"/>
      </w:pPr>
      <w:r>
        <w:separator/>
      </w:r>
    </w:p>
  </w:endnote>
  <w:endnote w:type="continuationSeparator" w:id="0">
    <w:p w14:paraId="523F522D" w14:textId="77777777" w:rsidR="00090077" w:rsidRDefault="00090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5FE5" w14:textId="77777777" w:rsidR="00B67CE5" w:rsidRDefault="00B67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1BB19" w14:textId="77777777" w:rsidR="00B67CE5" w:rsidRDefault="00B67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9A0F1" w14:textId="77777777" w:rsidR="00B67CE5" w:rsidRDefault="00B6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8F2E5" w14:textId="77777777" w:rsidR="00090077" w:rsidRDefault="00090077">
      <w:pPr>
        <w:spacing w:line="240" w:lineRule="auto"/>
      </w:pPr>
      <w:r>
        <w:separator/>
      </w:r>
    </w:p>
  </w:footnote>
  <w:footnote w:type="continuationSeparator" w:id="0">
    <w:p w14:paraId="32E89011" w14:textId="77777777" w:rsidR="00090077" w:rsidRDefault="00090077">
      <w:pPr>
        <w:spacing w:line="240" w:lineRule="auto"/>
      </w:pPr>
      <w:r>
        <w:continuationSeparator/>
      </w:r>
    </w:p>
  </w:footnote>
  <w:footnote w:id="1">
    <w:p w14:paraId="7F4579BB" w14:textId="77777777" w:rsidR="003065A4" w:rsidRPr="00B34A5E" w:rsidRDefault="003065A4" w:rsidP="003065A4">
      <w:pPr>
        <w:pStyle w:val="FootnoteText"/>
        <w:rPr>
          <w:rFonts w:ascii="Verdana" w:hAnsi="Verdana"/>
          <w:sz w:val="16"/>
          <w:szCs w:val="16"/>
        </w:rPr>
      </w:pPr>
      <w:r w:rsidRPr="00B34A5E">
        <w:rPr>
          <w:rStyle w:val="FootnoteReference"/>
          <w:rFonts w:ascii="Verdana" w:hAnsi="Verdana"/>
          <w:sz w:val="16"/>
          <w:szCs w:val="16"/>
        </w:rPr>
        <w:footnoteRef/>
      </w:r>
      <w:r w:rsidRPr="00B34A5E">
        <w:rPr>
          <w:rFonts w:ascii="Verdana" w:hAnsi="Verdana"/>
          <w:sz w:val="16"/>
          <w:szCs w:val="16"/>
        </w:rPr>
        <w:t xml:space="preserve"> TZ202502-114.</w:t>
      </w:r>
    </w:p>
  </w:footnote>
  <w:footnote w:id="2">
    <w:p w14:paraId="708DB6E4" w14:textId="1A885DB8" w:rsidR="00B34A5E" w:rsidRDefault="00B34A5E">
      <w:pPr>
        <w:pStyle w:val="FootnoteText"/>
      </w:pPr>
      <w:r w:rsidRPr="00B34A5E">
        <w:rPr>
          <w:rStyle w:val="FootnoteReference"/>
          <w:rFonts w:ascii="Verdana" w:hAnsi="Verdana"/>
          <w:sz w:val="16"/>
          <w:szCs w:val="16"/>
        </w:rPr>
        <w:footnoteRef/>
      </w:r>
      <w:r w:rsidRPr="00B34A5E">
        <w:rPr>
          <w:rFonts w:ascii="Verdana" w:hAnsi="Verdana"/>
          <w:sz w:val="16"/>
          <w:szCs w:val="16"/>
        </w:rPr>
        <w:t xml:space="preserve"> Kamerstukken 29398, nr. 1193</w:t>
      </w:r>
    </w:p>
  </w:footnote>
  <w:footnote w:id="3">
    <w:p w14:paraId="05C896BC" w14:textId="1A038259" w:rsidR="00425E70" w:rsidRDefault="00425E70">
      <w:pPr>
        <w:pStyle w:val="FootnoteText"/>
      </w:pPr>
      <w:r w:rsidRPr="00425E70">
        <w:rPr>
          <w:rStyle w:val="FootnoteReference"/>
          <w:sz w:val="16"/>
          <w:szCs w:val="16"/>
        </w:rPr>
        <w:footnoteRef/>
      </w:r>
      <w:r w:rsidRPr="00425E70">
        <w:rPr>
          <w:sz w:val="16"/>
          <w:szCs w:val="16"/>
        </w:rPr>
        <w:t xml:space="preserve"> </w:t>
      </w:r>
      <w:r w:rsidRPr="00425E70">
        <w:rPr>
          <w:rFonts w:ascii="Verdana" w:hAnsi="Verdana"/>
          <w:sz w:val="16"/>
          <w:szCs w:val="16"/>
        </w:rPr>
        <w:t>Bijlage: Samenwerkingsafspraken ILT, NVWA, Douane en Politie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6CA1B" w14:textId="77777777" w:rsidR="00B67CE5" w:rsidRDefault="00B67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7E84F" w14:textId="77777777" w:rsidR="00521777" w:rsidRDefault="00B67CE5">
    <w:r>
      <w:rPr>
        <w:noProof/>
        <w:lang w:val="en-GB" w:eastAsia="en-GB"/>
      </w:rPr>
      <mc:AlternateContent>
        <mc:Choice Requires="wps">
          <w:drawing>
            <wp:anchor distT="0" distB="0" distL="0" distR="0" simplePos="0" relativeHeight="251651584" behindDoc="0" locked="1" layoutInCell="1" allowOverlap="1" wp14:anchorId="7D151234" wp14:editId="2C68474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4699699" w14:textId="77777777" w:rsidR="00521777" w:rsidRDefault="00B67CE5">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7D15123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4699699" w14:textId="77777777" w:rsidR="00521777" w:rsidRDefault="00B67CE5">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7846343" wp14:editId="6CE0D8B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A55E78" w14:textId="77777777" w:rsidR="00521777" w:rsidRDefault="00B67CE5">
                          <w:pPr>
                            <w:pStyle w:val="Referentiegegevens"/>
                          </w:pPr>
                          <w:r>
                            <w:t xml:space="preserve">Page </w:t>
                          </w:r>
                          <w:r>
                            <w:fldChar w:fldCharType="begin"/>
                          </w:r>
                          <w:r>
                            <w:instrText>PAGE</w:instrText>
                          </w:r>
                          <w:r>
                            <w:fldChar w:fldCharType="separate"/>
                          </w:r>
                          <w:r w:rsidR="003065A4">
                            <w:rPr>
                              <w:noProof/>
                            </w:rPr>
                            <w:t>1</w:t>
                          </w:r>
                          <w:r>
                            <w:fldChar w:fldCharType="end"/>
                          </w:r>
                          <w:r>
                            <w:t xml:space="preserve"> of </w:t>
                          </w:r>
                          <w:r>
                            <w:fldChar w:fldCharType="begin"/>
                          </w:r>
                          <w:r>
                            <w:instrText>NUMPAGES</w:instrText>
                          </w:r>
                          <w:r>
                            <w:fldChar w:fldCharType="separate"/>
                          </w:r>
                          <w:r w:rsidR="003065A4">
                            <w:rPr>
                              <w:noProof/>
                            </w:rPr>
                            <w:t>1</w:t>
                          </w:r>
                          <w:r>
                            <w:fldChar w:fldCharType="end"/>
                          </w:r>
                        </w:p>
                      </w:txbxContent>
                    </wps:txbx>
                    <wps:bodyPr vert="horz" wrap="square" lIns="0" tIns="0" rIns="0" bIns="0" anchor="t" anchorCtr="0"/>
                  </wps:wsp>
                </a:graphicData>
              </a:graphic>
            </wp:anchor>
          </w:drawing>
        </mc:Choice>
        <mc:Fallback>
          <w:pict>
            <v:shape w14:anchorId="3784634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4A55E78" w14:textId="77777777" w:rsidR="00521777" w:rsidRDefault="00B67CE5">
                    <w:pPr>
                      <w:pStyle w:val="Referentiegegevens"/>
                    </w:pPr>
                    <w:r>
                      <w:t xml:space="preserve">Page </w:t>
                    </w:r>
                    <w:r>
                      <w:fldChar w:fldCharType="begin"/>
                    </w:r>
                    <w:r>
                      <w:instrText>PAGE</w:instrText>
                    </w:r>
                    <w:r>
                      <w:fldChar w:fldCharType="separate"/>
                    </w:r>
                    <w:r w:rsidR="003065A4">
                      <w:rPr>
                        <w:noProof/>
                      </w:rPr>
                      <w:t>1</w:t>
                    </w:r>
                    <w:r>
                      <w:fldChar w:fldCharType="end"/>
                    </w:r>
                    <w:r>
                      <w:t xml:space="preserve"> of </w:t>
                    </w:r>
                    <w:r>
                      <w:fldChar w:fldCharType="begin"/>
                    </w:r>
                    <w:r>
                      <w:instrText>NUMPAGES</w:instrText>
                    </w:r>
                    <w:r>
                      <w:fldChar w:fldCharType="separate"/>
                    </w:r>
                    <w:r w:rsidR="003065A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8E669A7" wp14:editId="0A6FF3A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C47EAD" w14:textId="77777777" w:rsidR="00126B93" w:rsidRDefault="00126B93"/>
                      </w:txbxContent>
                    </wps:txbx>
                    <wps:bodyPr vert="horz" wrap="square" lIns="0" tIns="0" rIns="0" bIns="0" anchor="t" anchorCtr="0"/>
                  </wps:wsp>
                </a:graphicData>
              </a:graphic>
            </wp:anchor>
          </w:drawing>
        </mc:Choice>
        <mc:Fallback>
          <w:pict>
            <v:shape w14:anchorId="08E669A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C47EAD" w14:textId="77777777" w:rsidR="00126B93" w:rsidRDefault="00126B9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3E3FCAF" wp14:editId="5C6167F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0BD161" w14:textId="77777777" w:rsidR="00126B93" w:rsidRDefault="00126B93"/>
                      </w:txbxContent>
                    </wps:txbx>
                    <wps:bodyPr vert="horz" wrap="square" lIns="0" tIns="0" rIns="0" bIns="0" anchor="t" anchorCtr="0"/>
                  </wps:wsp>
                </a:graphicData>
              </a:graphic>
            </wp:anchor>
          </w:drawing>
        </mc:Choice>
        <mc:Fallback>
          <w:pict>
            <v:shape w14:anchorId="03E3FCA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50BD161" w14:textId="77777777" w:rsidR="00126B93" w:rsidRDefault="00126B9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CD87" w14:textId="77777777" w:rsidR="00521777" w:rsidRDefault="00B67CE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DE56E2" wp14:editId="2FB7E20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215C4A" w14:textId="77777777" w:rsidR="00126B93" w:rsidRDefault="00126B93"/>
                      </w:txbxContent>
                    </wps:txbx>
                    <wps:bodyPr vert="horz" wrap="square" lIns="0" tIns="0" rIns="0" bIns="0" anchor="t" anchorCtr="0"/>
                  </wps:wsp>
                </a:graphicData>
              </a:graphic>
            </wp:anchor>
          </w:drawing>
        </mc:Choice>
        <mc:Fallback>
          <w:pict>
            <v:shapetype w14:anchorId="1FDE56E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F215C4A" w14:textId="77777777" w:rsidR="00126B93" w:rsidRDefault="00126B9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C6652A0" wp14:editId="3C7C8D2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05E0E97" w14:textId="5E78B135" w:rsidR="00521777" w:rsidRDefault="00B67CE5">
                          <w:pPr>
                            <w:pStyle w:val="Referentiegegevens"/>
                          </w:pPr>
                          <w:r>
                            <w:t xml:space="preserve">Page </w:t>
                          </w:r>
                          <w:r>
                            <w:fldChar w:fldCharType="begin"/>
                          </w:r>
                          <w:r>
                            <w:instrText>PAGE</w:instrText>
                          </w:r>
                          <w:r>
                            <w:fldChar w:fldCharType="separate"/>
                          </w:r>
                          <w:r w:rsidR="004E0831">
                            <w:rPr>
                              <w:noProof/>
                            </w:rPr>
                            <w:t>1</w:t>
                          </w:r>
                          <w:r>
                            <w:fldChar w:fldCharType="end"/>
                          </w:r>
                          <w:r>
                            <w:t xml:space="preserve"> of </w:t>
                          </w:r>
                          <w:r>
                            <w:fldChar w:fldCharType="begin"/>
                          </w:r>
                          <w:r>
                            <w:instrText>NUMPAGES</w:instrText>
                          </w:r>
                          <w:r>
                            <w:fldChar w:fldCharType="separate"/>
                          </w:r>
                          <w:r w:rsidR="004E0831">
                            <w:rPr>
                              <w:noProof/>
                            </w:rPr>
                            <w:t>1</w:t>
                          </w:r>
                          <w:r>
                            <w:fldChar w:fldCharType="end"/>
                          </w:r>
                        </w:p>
                      </w:txbxContent>
                    </wps:txbx>
                    <wps:bodyPr vert="horz" wrap="square" lIns="0" tIns="0" rIns="0" bIns="0" anchor="t" anchorCtr="0"/>
                  </wps:wsp>
                </a:graphicData>
              </a:graphic>
            </wp:anchor>
          </w:drawing>
        </mc:Choice>
        <mc:Fallback>
          <w:pict>
            <v:shape w14:anchorId="3C6652A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05E0E97" w14:textId="5E78B135" w:rsidR="00521777" w:rsidRDefault="00B67CE5">
                    <w:pPr>
                      <w:pStyle w:val="Referentiegegevens"/>
                    </w:pPr>
                    <w:r>
                      <w:t xml:space="preserve">Page </w:t>
                    </w:r>
                    <w:r>
                      <w:fldChar w:fldCharType="begin"/>
                    </w:r>
                    <w:r>
                      <w:instrText>PAGE</w:instrText>
                    </w:r>
                    <w:r>
                      <w:fldChar w:fldCharType="separate"/>
                    </w:r>
                    <w:r w:rsidR="004E0831">
                      <w:rPr>
                        <w:noProof/>
                      </w:rPr>
                      <w:t>1</w:t>
                    </w:r>
                    <w:r>
                      <w:fldChar w:fldCharType="end"/>
                    </w:r>
                    <w:r>
                      <w:t xml:space="preserve"> of </w:t>
                    </w:r>
                    <w:r>
                      <w:fldChar w:fldCharType="begin"/>
                    </w:r>
                    <w:r>
                      <w:instrText>NUMPAGES</w:instrText>
                    </w:r>
                    <w:r>
                      <w:fldChar w:fldCharType="separate"/>
                    </w:r>
                    <w:r w:rsidR="004E083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140FB60" wp14:editId="04F8474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A36AD9" w14:textId="77777777" w:rsidR="00521777" w:rsidRDefault="00B67CE5">
                          <w:pPr>
                            <w:pStyle w:val="AfzendgegevensKop0"/>
                          </w:pPr>
                          <w:r>
                            <w:t>Ministerie van Infrastructuur en Waterstaat</w:t>
                          </w:r>
                        </w:p>
                        <w:p w14:paraId="7346BDAD" w14:textId="77777777" w:rsidR="00521777" w:rsidRDefault="00521777">
                          <w:pPr>
                            <w:pStyle w:val="WitregelW1"/>
                          </w:pPr>
                        </w:p>
                        <w:p w14:paraId="7BE7948C" w14:textId="77777777" w:rsidR="00521777" w:rsidRDefault="00B67CE5">
                          <w:pPr>
                            <w:pStyle w:val="Afzendgegevens"/>
                          </w:pPr>
                          <w:r>
                            <w:t>Rijnstraat 8</w:t>
                          </w:r>
                        </w:p>
                        <w:p w14:paraId="7E3AC50D" w14:textId="77777777" w:rsidR="00521777" w:rsidRPr="003065A4" w:rsidRDefault="00B67CE5">
                          <w:pPr>
                            <w:pStyle w:val="Afzendgegevens"/>
                            <w:rPr>
                              <w:lang w:val="de-DE"/>
                            </w:rPr>
                          </w:pPr>
                          <w:r w:rsidRPr="003065A4">
                            <w:rPr>
                              <w:lang w:val="de-DE"/>
                            </w:rPr>
                            <w:t>2515 XP  Den Haag</w:t>
                          </w:r>
                        </w:p>
                        <w:p w14:paraId="2FA69037" w14:textId="77777777" w:rsidR="00521777" w:rsidRPr="003065A4" w:rsidRDefault="00B67CE5">
                          <w:pPr>
                            <w:pStyle w:val="Afzendgegevens"/>
                            <w:rPr>
                              <w:lang w:val="de-DE"/>
                            </w:rPr>
                          </w:pPr>
                          <w:r w:rsidRPr="003065A4">
                            <w:rPr>
                              <w:lang w:val="de-DE"/>
                            </w:rPr>
                            <w:t>Postbus 20901</w:t>
                          </w:r>
                        </w:p>
                        <w:p w14:paraId="23F757A3" w14:textId="77777777" w:rsidR="00521777" w:rsidRPr="003065A4" w:rsidRDefault="00B67CE5">
                          <w:pPr>
                            <w:pStyle w:val="Afzendgegevens"/>
                            <w:rPr>
                              <w:lang w:val="de-DE"/>
                            </w:rPr>
                          </w:pPr>
                          <w:r w:rsidRPr="003065A4">
                            <w:rPr>
                              <w:lang w:val="de-DE"/>
                            </w:rPr>
                            <w:t>2500 EX Den Haag</w:t>
                          </w:r>
                        </w:p>
                        <w:p w14:paraId="62E9D0E5" w14:textId="77777777" w:rsidR="00521777" w:rsidRPr="003065A4" w:rsidRDefault="00521777">
                          <w:pPr>
                            <w:pStyle w:val="WitregelW1"/>
                            <w:rPr>
                              <w:lang w:val="de-DE"/>
                            </w:rPr>
                          </w:pPr>
                        </w:p>
                        <w:p w14:paraId="3EFFC260" w14:textId="77777777" w:rsidR="00521777" w:rsidRPr="003065A4" w:rsidRDefault="00B67CE5">
                          <w:pPr>
                            <w:pStyle w:val="Afzendgegevens"/>
                            <w:rPr>
                              <w:lang w:val="de-DE"/>
                            </w:rPr>
                          </w:pPr>
                          <w:r w:rsidRPr="003065A4">
                            <w:rPr>
                              <w:lang w:val="de-DE"/>
                            </w:rPr>
                            <w:t>T   070-456 0000</w:t>
                          </w:r>
                        </w:p>
                        <w:p w14:paraId="74D0A6E7" w14:textId="77777777" w:rsidR="00521777" w:rsidRDefault="00B67CE5">
                          <w:pPr>
                            <w:pStyle w:val="Afzendgegevens"/>
                          </w:pPr>
                          <w:r>
                            <w:t>F   070-456 1111</w:t>
                          </w:r>
                        </w:p>
                        <w:p w14:paraId="7464C3D9" w14:textId="77777777" w:rsidR="00A81E66" w:rsidRDefault="00A81E66" w:rsidP="00A81E66"/>
                        <w:p w14:paraId="7D44BB39" w14:textId="41CD1F91" w:rsidR="00A81E66" w:rsidRDefault="00A81E66" w:rsidP="00B67CE5">
                          <w:pPr>
                            <w:spacing w:line="276" w:lineRule="auto"/>
                            <w:rPr>
                              <w:sz w:val="13"/>
                              <w:szCs w:val="13"/>
                            </w:rPr>
                          </w:pPr>
                          <w:r w:rsidRPr="00A81E66">
                            <w:rPr>
                              <w:b/>
                              <w:bCs/>
                              <w:sz w:val="13"/>
                              <w:szCs w:val="13"/>
                            </w:rPr>
                            <w:t>Ons kenmerk</w:t>
                          </w:r>
                          <w:r w:rsidRPr="00A81E66">
                            <w:rPr>
                              <w:b/>
                              <w:bCs/>
                              <w:sz w:val="13"/>
                              <w:szCs w:val="13"/>
                            </w:rPr>
                            <w:br/>
                          </w:r>
                          <w:r w:rsidRPr="00A81E66">
                            <w:rPr>
                              <w:sz w:val="13"/>
                              <w:szCs w:val="13"/>
                            </w:rPr>
                            <w:t>IENW/BSK-2025/313165</w:t>
                          </w:r>
                        </w:p>
                        <w:p w14:paraId="785D36D3" w14:textId="77777777" w:rsidR="00B67CE5" w:rsidRDefault="00B67CE5" w:rsidP="00B67CE5">
                          <w:pPr>
                            <w:spacing w:line="276" w:lineRule="auto"/>
                            <w:rPr>
                              <w:sz w:val="13"/>
                              <w:szCs w:val="13"/>
                            </w:rPr>
                          </w:pPr>
                        </w:p>
                        <w:p w14:paraId="3283364F" w14:textId="4509197D" w:rsidR="00B67CE5" w:rsidRPr="00B67CE5" w:rsidRDefault="00B67CE5" w:rsidP="00B67CE5">
                          <w:pPr>
                            <w:spacing w:line="276" w:lineRule="auto"/>
                            <w:rPr>
                              <w:b/>
                              <w:bCs/>
                              <w:sz w:val="13"/>
                              <w:szCs w:val="13"/>
                            </w:rPr>
                          </w:pPr>
                          <w:r w:rsidRPr="00B67CE5">
                            <w:rPr>
                              <w:b/>
                              <w:bCs/>
                              <w:sz w:val="13"/>
                              <w:szCs w:val="13"/>
                            </w:rPr>
                            <w:t>Bijlage(n)</w:t>
                          </w:r>
                        </w:p>
                        <w:p w14:paraId="395E0C3D" w14:textId="68086097" w:rsidR="00B67CE5" w:rsidRPr="00A81E66" w:rsidRDefault="00B67CE5" w:rsidP="00B67CE5">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1140FB6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7A36AD9" w14:textId="77777777" w:rsidR="00521777" w:rsidRDefault="00B67CE5">
                    <w:pPr>
                      <w:pStyle w:val="AfzendgegevensKop0"/>
                    </w:pPr>
                    <w:r>
                      <w:t>Ministerie van Infrastructuur en Waterstaat</w:t>
                    </w:r>
                  </w:p>
                  <w:p w14:paraId="7346BDAD" w14:textId="77777777" w:rsidR="00521777" w:rsidRDefault="00521777">
                    <w:pPr>
                      <w:pStyle w:val="WitregelW1"/>
                    </w:pPr>
                  </w:p>
                  <w:p w14:paraId="7BE7948C" w14:textId="77777777" w:rsidR="00521777" w:rsidRDefault="00B67CE5">
                    <w:pPr>
                      <w:pStyle w:val="Afzendgegevens"/>
                    </w:pPr>
                    <w:r>
                      <w:t>Rijnstraat 8</w:t>
                    </w:r>
                  </w:p>
                  <w:p w14:paraId="7E3AC50D" w14:textId="77777777" w:rsidR="00521777" w:rsidRPr="003065A4" w:rsidRDefault="00B67CE5">
                    <w:pPr>
                      <w:pStyle w:val="Afzendgegevens"/>
                      <w:rPr>
                        <w:lang w:val="de-DE"/>
                      </w:rPr>
                    </w:pPr>
                    <w:r w:rsidRPr="003065A4">
                      <w:rPr>
                        <w:lang w:val="de-DE"/>
                      </w:rPr>
                      <w:t>2515 XP  Den Haag</w:t>
                    </w:r>
                  </w:p>
                  <w:p w14:paraId="2FA69037" w14:textId="77777777" w:rsidR="00521777" w:rsidRPr="003065A4" w:rsidRDefault="00B67CE5">
                    <w:pPr>
                      <w:pStyle w:val="Afzendgegevens"/>
                      <w:rPr>
                        <w:lang w:val="de-DE"/>
                      </w:rPr>
                    </w:pPr>
                    <w:r w:rsidRPr="003065A4">
                      <w:rPr>
                        <w:lang w:val="de-DE"/>
                      </w:rPr>
                      <w:t>Postbus 20901</w:t>
                    </w:r>
                  </w:p>
                  <w:p w14:paraId="23F757A3" w14:textId="77777777" w:rsidR="00521777" w:rsidRPr="003065A4" w:rsidRDefault="00B67CE5">
                    <w:pPr>
                      <w:pStyle w:val="Afzendgegevens"/>
                      <w:rPr>
                        <w:lang w:val="de-DE"/>
                      </w:rPr>
                    </w:pPr>
                    <w:r w:rsidRPr="003065A4">
                      <w:rPr>
                        <w:lang w:val="de-DE"/>
                      </w:rPr>
                      <w:t>2500 EX Den Haag</w:t>
                    </w:r>
                  </w:p>
                  <w:p w14:paraId="62E9D0E5" w14:textId="77777777" w:rsidR="00521777" w:rsidRPr="003065A4" w:rsidRDefault="00521777">
                    <w:pPr>
                      <w:pStyle w:val="WitregelW1"/>
                      <w:rPr>
                        <w:lang w:val="de-DE"/>
                      </w:rPr>
                    </w:pPr>
                  </w:p>
                  <w:p w14:paraId="3EFFC260" w14:textId="77777777" w:rsidR="00521777" w:rsidRPr="003065A4" w:rsidRDefault="00B67CE5">
                    <w:pPr>
                      <w:pStyle w:val="Afzendgegevens"/>
                      <w:rPr>
                        <w:lang w:val="de-DE"/>
                      </w:rPr>
                    </w:pPr>
                    <w:r w:rsidRPr="003065A4">
                      <w:rPr>
                        <w:lang w:val="de-DE"/>
                      </w:rPr>
                      <w:t>T   070-456 0000</w:t>
                    </w:r>
                  </w:p>
                  <w:p w14:paraId="74D0A6E7" w14:textId="77777777" w:rsidR="00521777" w:rsidRDefault="00B67CE5">
                    <w:pPr>
                      <w:pStyle w:val="Afzendgegevens"/>
                    </w:pPr>
                    <w:r>
                      <w:t>F   070-456 1111</w:t>
                    </w:r>
                  </w:p>
                  <w:p w14:paraId="7464C3D9" w14:textId="77777777" w:rsidR="00A81E66" w:rsidRDefault="00A81E66" w:rsidP="00A81E66"/>
                  <w:p w14:paraId="7D44BB39" w14:textId="41CD1F91" w:rsidR="00A81E66" w:rsidRDefault="00A81E66" w:rsidP="00B67CE5">
                    <w:pPr>
                      <w:spacing w:line="276" w:lineRule="auto"/>
                      <w:rPr>
                        <w:sz w:val="13"/>
                        <w:szCs w:val="13"/>
                      </w:rPr>
                    </w:pPr>
                    <w:r w:rsidRPr="00A81E66">
                      <w:rPr>
                        <w:b/>
                        <w:bCs/>
                        <w:sz w:val="13"/>
                        <w:szCs w:val="13"/>
                      </w:rPr>
                      <w:t>Ons kenmerk</w:t>
                    </w:r>
                    <w:r w:rsidRPr="00A81E66">
                      <w:rPr>
                        <w:b/>
                        <w:bCs/>
                        <w:sz w:val="13"/>
                        <w:szCs w:val="13"/>
                      </w:rPr>
                      <w:br/>
                    </w:r>
                    <w:r w:rsidRPr="00A81E66">
                      <w:rPr>
                        <w:sz w:val="13"/>
                        <w:szCs w:val="13"/>
                      </w:rPr>
                      <w:t>IENW/BSK-2025/313165</w:t>
                    </w:r>
                  </w:p>
                  <w:p w14:paraId="785D36D3" w14:textId="77777777" w:rsidR="00B67CE5" w:rsidRDefault="00B67CE5" w:rsidP="00B67CE5">
                    <w:pPr>
                      <w:spacing w:line="276" w:lineRule="auto"/>
                      <w:rPr>
                        <w:sz w:val="13"/>
                        <w:szCs w:val="13"/>
                      </w:rPr>
                    </w:pPr>
                  </w:p>
                  <w:p w14:paraId="3283364F" w14:textId="4509197D" w:rsidR="00B67CE5" w:rsidRPr="00B67CE5" w:rsidRDefault="00B67CE5" w:rsidP="00B67CE5">
                    <w:pPr>
                      <w:spacing w:line="276" w:lineRule="auto"/>
                      <w:rPr>
                        <w:b/>
                        <w:bCs/>
                        <w:sz w:val="13"/>
                        <w:szCs w:val="13"/>
                      </w:rPr>
                    </w:pPr>
                    <w:r w:rsidRPr="00B67CE5">
                      <w:rPr>
                        <w:b/>
                        <w:bCs/>
                        <w:sz w:val="13"/>
                        <w:szCs w:val="13"/>
                      </w:rPr>
                      <w:t>Bijlage(n)</w:t>
                    </w:r>
                  </w:p>
                  <w:p w14:paraId="395E0C3D" w14:textId="68086097" w:rsidR="00B67CE5" w:rsidRPr="00A81E66" w:rsidRDefault="00B67CE5" w:rsidP="00B67CE5">
                    <w:pPr>
                      <w:spacing w:line="276"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3D41C01" wp14:editId="3B4333B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18D6B4" w14:textId="77777777" w:rsidR="00521777" w:rsidRDefault="00B67CE5">
                          <w:pPr>
                            <w:spacing w:line="240" w:lineRule="auto"/>
                          </w:pPr>
                          <w:r>
                            <w:rPr>
                              <w:noProof/>
                              <w:lang w:val="en-GB" w:eastAsia="en-GB"/>
                            </w:rPr>
                            <w:drawing>
                              <wp:inline distT="0" distB="0" distL="0" distR="0" wp14:anchorId="256FC469" wp14:editId="4BCEAC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D41C0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618D6B4" w14:textId="77777777" w:rsidR="00521777" w:rsidRDefault="00B67CE5">
                    <w:pPr>
                      <w:spacing w:line="240" w:lineRule="auto"/>
                    </w:pPr>
                    <w:r>
                      <w:rPr>
                        <w:noProof/>
                        <w:lang w:val="en-GB" w:eastAsia="en-GB"/>
                      </w:rPr>
                      <w:drawing>
                        <wp:inline distT="0" distB="0" distL="0" distR="0" wp14:anchorId="256FC469" wp14:editId="4BCEACD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C230BA2" wp14:editId="078202C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20222" w14:textId="77777777" w:rsidR="00521777" w:rsidRDefault="00B67CE5">
                          <w:pPr>
                            <w:spacing w:line="240" w:lineRule="auto"/>
                          </w:pPr>
                          <w:r>
                            <w:rPr>
                              <w:noProof/>
                              <w:lang w:val="en-GB" w:eastAsia="en-GB"/>
                            </w:rPr>
                            <w:drawing>
                              <wp:inline distT="0" distB="0" distL="0" distR="0" wp14:anchorId="52C96C87" wp14:editId="1455484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230BA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A520222" w14:textId="77777777" w:rsidR="00521777" w:rsidRDefault="00B67CE5">
                    <w:pPr>
                      <w:spacing w:line="240" w:lineRule="auto"/>
                    </w:pPr>
                    <w:r>
                      <w:rPr>
                        <w:noProof/>
                        <w:lang w:val="en-GB" w:eastAsia="en-GB"/>
                      </w:rPr>
                      <w:drawing>
                        <wp:inline distT="0" distB="0" distL="0" distR="0" wp14:anchorId="52C96C87" wp14:editId="1455484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1B10CE5" wp14:editId="2048720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E4306E4" w14:textId="77777777" w:rsidR="00521777" w:rsidRDefault="00B67CE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B10CE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E4306E4" w14:textId="77777777" w:rsidR="00521777" w:rsidRDefault="00B67CE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4C33CB" wp14:editId="046BA8C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49A6E7B" w14:textId="77777777" w:rsidR="00521777" w:rsidRDefault="00B67CE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64C33C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49A6E7B" w14:textId="77777777" w:rsidR="00521777" w:rsidRDefault="00B67CE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13665FC" wp14:editId="0EF334EA">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21777" w14:paraId="05CAFD37" w14:textId="77777777">
                            <w:trPr>
                              <w:trHeight w:val="200"/>
                            </w:trPr>
                            <w:tc>
                              <w:tcPr>
                                <w:tcW w:w="1140" w:type="dxa"/>
                              </w:tcPr>
                              <w:p w14:paraId="56F02E0C" w14:textId="77777777" w:rsidR="00521777" w:rsidRDefault="00521777"/>
                            </w:tc>
                            <w:tc>
                              <w:tcPr>
                                <w:tcW w:w="5400" w:type="dxa"/>
                              </w:tcPr>
                              <w:p w14:paraId="572371A0" w14:textId="77777777" w:rsidR="00521777" w:rsidRDefault="00521777"/>
                            </w:tc>
                          </w:tr>
                          <w:tr w:rsidR="00521777" w14:paraId="4DDBB4DE" w14:textId="77777777">
                            <w:trPr>
                              <w:trHeight w:val="240"/>
                            </w:trPr>
                            <w:tc>
                              <w:tcPr>
                                <w:tcW w:w="1140" w:type="dxa"/>
                              </w:tcPr>
                              <w:p w14:paraId="5760E4A5" w14:textId="77777777" w:rsidR="00521777" w:rsidRDefault="00B67CE5">
                                <w:r>
                                  <w:t>Datum</w:t>
                                </w:r>
                              </w:p>
                            </w:tc>
                            <w:tc>
                              <w:tcPr>
                                <w:tcW w:w="5400" w:type="dxa"/>
                              </w:tcPr>
                              <w:p w14:paraId="3B307A97" w14:textId="4B33D8CF" w:rsidR="00521777" w:rsidRDefault="00B67CE5">
                                <w:r>
                                  <w:t>18 december 2025</w:t>
                                </w:r>
                              </w:p>
                            </w:tc>
                          </w:tr>
                          <w:tr w:rsidR="00521777" w14:paraId="094DAA9A" w14:textId="77777777">
                            <w:trPr>
                              <w:trHeight w:val="240"/>
                            </w:trPr>
                            <w:tc>
                              <w:tcPr>
                                <w:tcW w:w="1140" w:type="dxa"/>
                              </w:tcPr>
                              <w:p w14:paraId="00B68377" w14:textId="77777777" w:rsidR="00521777" w:rsidRDefault="00B67CE5">
                                <w:r>
                                  <w:t>Betreft</w:t>
                                </w:r>
                              </w:p>
                            </w:tc>
                            <w:tc>
                              <w:tcPr>
                                <w:tcW w:w="5400" w:type="dxa"/>
                              </w:tcPr>
                              <w:p w14:paraId="74DE2566" w14:textId="77777777" w:rsidR="00521777" w:rsidRDefault="00B67CE5">
                                <w:r>
                                  <w:t>Samenwerkingsafspraken markttoezicht &amp; handhaving fatbikes</w:t>
                                </w:r>
                              </w:p>
                            </w:tc>
                          </w:tr>
                          <w:tr w:rsidR="00521777" w14:paraId="7FA9A7AB" w14:textId="77777777">
                            <w:trPr>
                              <w:trHeight w:val="200"/>
                            </w:trPr>
                            <w:tc>
                              <w:tcPr>
                                <w:tcW w:w="1140" w:type="dxa"/>
                              </w:tcPr>
                              <w:p w14:paraId="03968E38" w14:textId="77777777" w:rsidR="00521777" w:rsidRDefault="00521777"/>
                            </w:tc>
                            <w:tc>
                              <w:tcPr>
                                <w:tcW w:w="5400" w:type="dxa"/>
                              </w:tcPr>
                              <w:p w14:paraId="41DABDA1" w14:textId="77777777" w:rsidR="00521777" w:rsidRDefault="00521777"/>
                            </w:tc>
                          </w:tr>
                        </w:tbl>
                        <w:p w14:paraId="2A9257B0" w14:textId="77777777" w:rsidR="00126B93" w:rsidRDefault="00126B93"/>
                      </w:txbxContent>
                    </wps:txbx>
                    <wps:bodyPr vert="horz" wrap="square" lIns="0" tIns="0" rIns="0" bIns="0" anchor="t" anchorCtr="0"/>
                  </wps:wsp>
                </a:graphicData>
              </a:graphic>
            </wp:anchor>
          </w:drawing>
        </mc:Choice>
        <mc:Fallback>
          <w:pict>
            <v:shape w14:anchorId="313665F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21777" w14:paraId="05CAFD37" w14:textId="77777777">
                      <w:trPr>
                        <w:trHeight w:val="200"/>
                      </w:trPr>
                      <w:tc>
                        <w:tcPr>
                          <w:tcW w:w="1140" w:type="dxa"/>
                        </w:tcPr>
                        <w:p w14:paraId="56F02E0C" w14:textId="77777777" w:rsidR="00521777" w:rsidRDefault="00521777"/>
                      </w:tc>
                      <w:tc>
                        <w:tcPr>
                          <w:tcW w:w="5400" w:type="dxa"/>
                        </w:tcPr>
                        <w:p w14:paraId="572371A0" w14:textId="77777777" w:rsidR="00521777" w:rsidRDefault="00521777"/>
                      </w:tc>
                    </w:tr>
                    <w:tr w:rsidR="00521777" w14:paraId="4DDBB4DE" w14:textId="77777777">
                      <w:trPr>
                        <w:trHeight w:val="240"/>
                      </w:trPr>
                      <w:tc>
                        <w:tcPr>
                          <w:tcW w:w="1140" w:type="dxa"/>
                        </w:tcPr>
                        <w:p w14:paraId="5760E4A5" w14:textId="77777777" w:rsidR="00521777" w:rsidRDefault="00B67CE5">
                          <w:r>
                            <w:t>Datum</w:t>
                          </w:r>
                        </w:p>
                      </w:tc>
                      <w:tc>
                        <w:tcPr>
                          <w:tcW w:w="5400" w:type="dxa"/>
                        </w:tcPr>
                        <w:p w14:paraId="3B307A97" w14:textId="4B33D8CF" w:rsidR="00521777" w:rsidRDefault="00B67CE5">
                          <w:r>
                            <w:t>18 december 2025</w:t>
                          </w:r>
                        </w:p>
                      </w:tc>
                    </w:tr>
                    <w:tr w:rsidR="00521777" w14:paraId="094DAA9A" w14:textId="77777777">
                      <w:trPr>
                        <w:trHeight w:val="240"/>
                      </w:trPr>
                      <w:tc>
                        <w:tcPr>
                          <w:tcW w:w="1140" w:type="dxa"/>
                        </w:tcPr>
                        <w:p w14:paraId="00B68377" w14:textId="77777777" w:rsidR="00521777" w:rsidRDefault="00B67CE5">
                          <w:r>
                            <w:t>Betreft</w:t>
                          </w:r>
                        </w:p>
                      </w:tc>
                      <w:tc>
                        <w:tcPr>
                          <w:tcW w:w="5400" w:type="dxa"/>
                        </w:tcPr>
                        <w:p w14:paraId="74DE2566" w14:textId="77777777" w:rsidR="00521777" w:rsidRDefault="00B67CE5">
                          <w:r>
                            <w:t>Samenwerkingsafspraken markttoezicht &amp; handhaving fatbikes</w:t>
                          </w:r>
                        </w:p>
                      </w:tc>
                    </w:tr>
                    <w:tr w:rsidR="00521777" w14:paraId="7FA9A7AB" w14:textId="77777777">
                      <w:trPr>
                        <w:trHeight w:val="200"/>
                      </w:trPr>
                      <w:tc>
                        <w:tcPr>
                          <w:tcW w:w="1140" w:type="dxa"/>
                        </w:tcPr>
                        <w:p w14:paraId="03968E38" w14:textId="77777777" w:rsidR="00521777" w:rsidRDefault="00521777"/>
                      </w:tc>
                      <w:tc>
                        <w:tcPr>
                          <w:tcW w:w="5400" w:type="dxa"/>
                        </w:tcPr>
                        <w:p w14:paraId="41DABDA1" w14:textId="77777777" w:rsidR="00521777" w:rsidRDefault="00521777"/>
                      </w:tc>
                    </w:tr>
                  </w:tbl>
                  <w:p w14:paraId="2A9257B0" w14:textId="77777777" w:rsidR="00126B93" w:rsidRDefault="00126B9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341A99C" wp14:editId="29148CC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99D3801" w14:textId="77777777" w:rsidR="00126B93" w:rsidRDefault="00126B93"/>
                      </w:txbxContent>
                    </wps:txbx>
                    <wps:bodyPr vert="horz" wrap="square" lIns="0" tIns="0" rIns="0" bIns="0" anchor="t" anchorCtr="0"/>
                  </wps:wsp>
                </a:graphicData>
              </a:graphic>
            </wp:anchor>
          </w:drawing>
        </mc:Choice>
        <mc:Fallback>
          <w:pict>
            <v:shape w14:anchorId="2341A99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99D3801" w14:textId="77777777" w:rsidR="00126B93" w:rsidRDefault="00126B9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52C81"/>
    <w:multiLevelType w:val="multilevel"/>
    <w:tmpl w:val="7746979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9C4770"/>
    <w:multiLevelType w:val="multilevel"/>
    <w:tmpl w:val="8AE740D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70EC84"/>
    <w:multiLevelType w:val="multilevel"/>
    <w:tmpl w:val="CE60400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9F872C"/>
    <w:multiLevelType w:val="multilevel"/>
    <w:tmpl w:val="4D05AA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DCEDFC"/>
    <w:multiLevelType w:val="multilevel"/>
    <w:tmpl w:val="B416EA7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17C8D9"/>
    <w:multiLevelType w:val="multilevel"/>
    <w:tmpl w:val="740FEE3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E50D14"/>
    <w:multiLevelType w:val="multilevel"/>
    <w:tmpl w:val="8436246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5105EB"/>
    <w:multiLevelType w:val="multilevel"/>
    <w:tmpl w:val="301A7E0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A67ABF"/>
    <w:multiLevelType w:val="multilevel"/>
    <w:tmpl w:val="92B78B9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7503C1"/>
    <w:multiLevelType w:val="multilevel"/>
    <w:tmpl w:val="445B1C0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9C2378"/>
    <w:multiLevelType w:val="multilevel"/>
    <w:tmpl w:val="41C1ED1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EFF598"/>
    <w:multiLevelType w:val="multilevel"/>
    <w:tmpl w:val="21D4E56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89C322"/>
    <w:multiLevelType w:val="multilevel"/>
    <w:tmpl w:val="0825655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8F8E36"/>
    <w:multiLevelType w:val="multilevel"/>
    <w:tmpl w:val="E84F5D3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59C02E"/>
    <w:multiLevelType w:val="multilevel"/>
    <w:tmpl w:val="6B4EE60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91AF89"/>
    <w:multiLevelType w:val="multilevel"/>
    <w:tmpl w:val="6FF63FF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682F91"/>
    <w:multiLevelType w:val="multilevel"/>
    <w:tmpl w:val="8113004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3E9A31"/>
    <w:multiLevelType w:val="multilevel"/>
    <w:tmpl w:val="8AAE0C4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8AEADA"/>
    <w:multiLevelType w:val="multilevel"/>
    <w:tmpl w:val="CEE69D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56BF2CA0"/>
    <w:multiLevelType w:val="multilevel"/>
    <w:tmpl w:val="C803F78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B43FF8"/>
    <w:multiLevelType w:val="multilevel"/>
    <w:tmpl w:val="391DB84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67CBF7"/>
    <w:multiLevelType w:val="multilevel"/>
    <w:tmpl w:val="8AD5A3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D66F89"/>
    <w:multiLevelType w:val="multilevel"/>
    <w:tmpl w:val="9EEC30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3"/>
  </w:num>
  <w:num w:numId="2">
    <w:abstractNumId w:val="1"/>
  </w:num>
  <w:num w:numId="3">
    <w:abstractNumId w:val="10"/>
  </w:num>
  <w:num w:numId="4">
    <w:abstractNumId w:val="17"/>
  </w:num>
  <w:num w:numId="5">
    <w:abstractNumId w:val="22"/>
  </w:num>
  <w:num w:numId="6">
    <w:abstractNumId w:val="2"/>
  </w:num>
  <w:num w:numId="7">
    <w:abstractNumId w:val="6"/>
  </w:num>
  <w:num w:numId="8">
    <w:abstractNumId w:val="7"/>
  </w:num>
  <w:num w:numId="9">
    <w:abstractNumId w:val="21"/>
  </w:num>
  <w:num w:numId="10">
    <w:abstractNumId w:val="8"/>
  </w:num>
  <w:num w:numId="11">
    <w:abstractNumId w:val="3"/>
  </w:num>
  <w:num w:numId="12">
    <w:abstractNumId w:val="18"/>
  </w:num>
  <w:num w:numId="13">
    <w:abstractNumId w:val="11"/>
  </w:num>
  <w:num w:numId="14">
    <w:abstractNumId w:val="4"/>
  </w:num>
  <w:num w:numId="15">
    <w:abstractNumId w:val="14"/>
  </w:num>
  <w:num w:numId="16">
    <w:abstractNumId w:val="20"/>
  </w:num>
  <w:num w:numId="17">
    <w:abstractNumId w:val="5"/>
  </w:num>
  <w:num w:numId="18">
    <w:abstractNumId w:val="19"/>
  </w:num>
  <w:num w:numId="19">
    <w:abstractNumId w:val="0"/>
  </w:num>
  <w:num w:numId="20">
    <w:abstractNumId w:val="15"/>
  </w:num>
  <w:num w:numId="21">
    <w:abstractNumId w:val="9"/>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A4"/>
    <w:rsid w:val="00090077"/>
    <w:rsid w:val="000E5969"/>
    <w:rsid w:val="00126B93"/>
    <w:rsid w:val="001919AF"/>
    <w:rsid w:val="002418AA"/>
    <w:rsid w:val="00246A9F"/>
    <w:rsid w:val="002841AF"/>
    <w:rsid w:val="003065A4"/>
    <w:rsid w:val="0040684B"/>
    <w:rsid w:val="00425E70"/>
    <w:rsid w:val="004E0831"/>
    <w:rsid w:val="00521777"/>
    <w:rsid w:val="00530385"/>
    <w:rsid w:val="00751894"/>
    <w:rsid w:val="00811665"/>
    <w:rsid w:val="00811F55"/>
    <w:rsid w:val="008B6220"/>
    <w:rsid w:val="008E1808"/>
    <w:rsid w:val="00A81E66"/>
    <w:rsid w:val="00B34A5E"/>
    <w:rsid w:val="00B67CE5"/>
    <w:rsid w:val="00BB0973"/>
    <w:rsid w:val="00BE751A"/>
    <w:rsid w:val="00C55DAF"/>
    <w:rsid w:val="00DB70A5"/>
    <w:rsid w:val="00E21814"/>
    <w:rsid w:val="00E246EF"/>
    <w:rsid w:val="00E81CF9"/>
    <w:rsid w:val="00EA778C"/>
    <w:rsid w:val="00FB1FF8"/>
    <w:rsid w:val="00FE2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065A4"/>
    <w:pPr>
      <w:tabs>
        <w:tab w:val="center" w:pos="4536"/>
        <w:tab w:val="right" w:pos="9072"/>
      </w:tabs>
      <w:spacing w:line="240" w:lineRule="auto"/>
    </w:pPr>
  </w:style>
  <w:style w:type="character" w:customStyle="1" w:styleId="HeaderChar">
    <w:name w:val="Header Char"/>
    <w:basedOn w:val="DefaultParagraphFont"/>
    <w:link w:val="Header"/>
    <w:uiPriority w:val="99"/>
    <w:rsid w:val="003065A4"/>
    <w:rPr>
      <w:rFonts w:ascii="Verdana" w:hAnsi="Verdana"/>
      <w:color w:val="000000"/>
      <w:sz w:val="18"/>
      <w:szCs w:val="18"/>
    </w:rPr>
  </w:style>
  <w:style w:type="paragraph" w:styleId="Footer">
    <w:name w:val="footer"/>
    <w:basedOn w:val="Normal"/>
    <w:link w:val="FooterChar"/>
    <w:uiPriority w:val="99"/>
    <w:unhideWhenUsed/>
    <w:rsid w:val="003065A4"/>
    <w:pPr>
      <w:tabs>
        <w:tab w:val="center" w:pos="4536"/>
        <w:tab w:val="right" w:pos="9072"/>
      </w:tabs>
      <w:spacing w:line="240" w:lineRule="auto"/>
    </w:pPr>
  </w:style>
  <w:style w:type="character" w:customStyle="1" w:styleId="FooterChar">
    <w:name w:val="Footer Char"/>
    <w:basedOn w:val="DefaultParagraphFont"/>
    <w:link w:val="Footer"/>
    <w:uiPriority w:val="99"/>
    <w:rsid w:val="003065A4"/>
    <w:rPr>
      <w:rFonts w:ascii="Verdana" w:hAnsi="Verdana"/>
      <w:color w:val="000000"/>
      <w:sz w:val="18"/>
      <w:szCs w:val="18"/>
    </w:rPr>
  </w:style>
  <w:style w:type="paragraph" w:styleId="FootnoteText">
    <w:name w:val="footnote text"/>
    <w:basedOn w:val="Normal"/>
    <w:link w:val="FootnoteTextChar"/>
    <w:uiPriority w:val="99"/>
    <w:semiHidden/>
    <w:unhideWhenUsed/>
    <w:rsid w:val="003065A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065A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06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8676">
      <w:bodyDiv w:val="1"/>
      <w:marLeft w:val="0"/>
      <w:marRight w:val="0"/>
      <w:marTop w:val="0"/>
      <w:marBottom w:val="0"/>
      <w:divBdr>
        <w:top w:val="none" w:sz="0" w:space="0" w:color="auto"/>
        <w:left w:val="none" w:sz="0" w:space="0" w:color="auto"/>
        <w:bottom w:val="none" w:sz="0" w:space="0" w:color="auto"/>
        <w:right w:val="none" w:sz="0" w:space="0" w:color="auto"/>
      </w:divBdr>
      <w:divsChild>
        <w:div w:id="436097191">
          <w:marLeft w:val="0"/>
          <w:marRight w:val="0"/>
          <w:marTop w:val="0"/>
          <w:marBottom w:val="0"/>
          <w:divBdr>
            <w:top w:val="none" w:sz="0" w:space="0" w:color="auto"/>
            <w:left w:val="none" w:sz="0" w:space="0" w:color="auto"/>
            <w:bottom w:val="none" w:sz="0" w:space="0" w:color="auto"/>
            <w:right w:val="none" w:sz="0" w:space="0" w:color="auto"/>
          </w:divBdr>
        </w:div>
      </w:divsChild>
    </w:div>
    <w:div w:id="2047751063">
      <w:bodyDiv w:val="1"/>
      <w:marLeft w:val="0"/>
      <w:marRight w:val="0"/>
      <w:marTop w:val="0"/>
      <w:marBottom w:val="0"/>
      <w:divBdr>
        <w:top w:val="none" w:sz="0" w:space="0" w:color="auto"/>
        <w:left w:val="none" w:sz="0" w:space="0" w:color="auto"/>
        <w:bottom w:val="none" w:sz="0" w:space="0" w:color="auto"/>
        <w:right w:val="none" w:sz="0" w:space="0" w:color="auto"/>
      </w:divBdr>
      <w:divsChild>
        <w:div w:id="4791530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234</ap:Words>
  <ap:Characters>1339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2025-12-18T16:20:00.0000000Z</dcterms:created>
  <dcterms:modified xsi:type="dcterms:W3CDTF">2025-12-18T16:20:00.0000000Z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Samenwerkingsafspraken markttoezicht &amp; handhaving fatbikes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R.W. van der Bles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