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E08" w:rsidR="00F54AFF" w:rsidP="0064352A" w:rsidRDefault="0064006A" w14:paraId="1A9EE7B2" w14:textId="4290ED3F">
      <w:pPr>
        <w:pStyle w:val="Heading1"/>
        <w:numPr>
          <w:ilvl w:val="0"/>
          <w:numId w:val="0"/>
        </w:numPr>
        <w:spacing w:after="0" w:line="360" w:lineRule="auto"/>
        <w:rPr>
          <w:rFonts w:ascii="Verdana" w:hAnsi="Verdana"/>
          <w:sz w:val="18"/>
          <w:szCs w:val="18"/>
        </w:rPr>
      </w:pPr>
      <w:r w:rsidRPr="00395E08">
        <w:rPr>
          <w:rFonts w:ascii="Verdana" w:hAnsi="Verdana"/>
          <w:b/>
          <w:sz w:val="18"/>
          <w:szCs w:val="18"/>
        </w:rPr>
        <w:t>F</w:t>
      </w:r>
      <w:r w:rsidRPr="00395E08" w:rsidR="00F54AFF">
        <w:rPr>
          <w:rFonts w:ascii="Verdana" w:hAnsi="Verdana"/>
          <w:b/>
          <w:sz w:val="18"/>
          <w:szCs w:val="18"/>
        </w:rPr>
        <w:t>iche</w:t>
      </w:r>
      <w:r w:rsidRPr="00395E08">
        <w:rPr>
          <w:rFonts w:ascii="Verdana" w:hAnsi="Verdana"/>
          <w:b/>
          <w:sz w:val="18"/>
          <w:szCs w:val="18"/>
        </w:rPr>
        <w:t xml:space="preserve"> </w:t>
      </w:r>
      <w:r w:rsidR="0036230A">
        <w:rPr>
          <w:rFonts w:ascii="Verdana" w:hAnsi="Verdana"/>
          <w:b/>
          <w:sz w:val="18"/>
          <w:szCs w:val="18"/>
        </w:rPr>
        <w:t>3</w:t>
      </w:r>
      <w:r w:rsidRPr="00395E08">
        <w:rPr>
          <w:rFonts w:ascii="Verdana" w:hAnsi="Verdana"/>
          <w:b/>
          <w:sz w:val="18"/>
          <w:szCs w:val="18"/>
        </w:rPr>
        <w:t xml:space="preserve">: </w:t>
      </w:r>
      <w:r w:rsidRPr="00395E08" w:rsidR="00B437FC">
        <w:rPr>
          <w:rFonts w:ascii="Verdana" w:hAnsi="Verdana"/>
          <w:b/>
          <w:sz w:val="18"/>
          <w:szCs w:val="18"/>
        </w:rPr>
        <w:t>Europa verbinden via hogesnelheidslijnen</w:t>
      </w:r>
      <w:r w:rsidRPr="00395E08" w:rsidR="000F5853">
        <w:rPr>
          <w:rFonts w:ascii="Verdana" w:hAnsi="Verdana"/>
          <w:b/>
          <w:sz w:val="18"/>
          <w:szCs w:val="18"/>
        </w:rPr>
        <w:t xml:space="preserve">  </w:t>
      </w:r>
    </w:p>
    <w:p w:rsidRPr="00395E08"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0F5853" w:rsidP="000F5853" w:rsidRDefault="00B437FC" w14:paraId="70593073" w14:textId="26195B4E">
      <w:pPr>
        <w:spacing w:line="360" w:lineRule="auto"/>
        <w:ind w:left="360"/>
        <w:rPr>
          <w:rFonts w:ascii="Verdana" w:hAnsi="Verdana"/>
          <w:sz w:val="18"/>
          <w:szCs w:val="18"/>
        </w:rPr>
      </w:pPr>
      <w:r w:rsidRPr="00395E08">
        <w:rPr>
          <w:rFonts w:ascii="Verdana" w:hAnsi="Verdana"/>
          <w:sz w:val="18"/>
          <w:szCs w:val="18"/>
        </w:rPr>
        <w:t>MEDEDELING VAN DE COMMISSIE AAN HET EUROPEES PARLEMENT, DE RAAD, HET EUROPEES ECONOMISCH EN SOCIAAL COMITÉ EN HET COMITÉ</w:t>
      </w:r>
      <w:r>
        <w:rPr>
          <w:rFonts w:ascii="Verdana" w:hAnsi="Verdana"/>
          <w:sz w:val="18"/>
          <w:szCs w:val="18"/>
        </w:rPr>
        <w:t xml:space="preserve"> </w:t>
      </w:r>
      <w:r w:rsidRPr="00395E08">
        <w:rPr>
          <w:rFonts w:ascii="Verdana" w:hAnsi="Verdana"/>
          <w:sz w:val="18"/>
          <w:szCs w:val="18"/>
        </w:rPr>
        <w:t>VAN DE REGIO'S</w:t>
      </w:r>
      <w:r>
        <w:rPr>
          <w:rFonts w:ascii="Verdana" w:hAnsi="Verdana"/>
          <w:sz w:val="18"/>
          <w:szCs w:val="18"/>
        </w:rPr>
        <w:t xml:space="preserve"> </w:t>
      </w:r>
      <w:r w:rsidRPr="00395E08">
        <w:rPr>
          <w:rFonts w:ascii="Verdana" w:hAnsi="Verdana"/>
          <w:sz w:val="18"/>
          <w:szCs w:val="18"/>
        </w:rPr>
        <w:t>Europa verbinden via hogesnelheidslijnen</w:t>
      </w:r>
    </w:p>
    <w:p w:rsidRPr="00395E08" w:rsidR="00395E08" w:rsidP="000F5853" w:rsidRDefault="00395E08" w14:paraId="4CBE6310" w14:textId="77777777">
      <w:pPr>
        <w:spacing w:line="360" w:lineRule="auto"/>
        <w:ind w:left="360"/>
        <w:rPr>
          <w:rFonts w:ascii="Verdana" w:hAnsi="Verdana"/>
          <w:i/>
          <w:sz w:val="18"/>
          <w:szCs w:val="18"/>
        </w:rPr>
      </w:pPr>
    </w:p>
    <w:p w:rsidR="00F54AFF" w:rsidP="00EF5C9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0F5853" w:rsidP="000F5853" w:rsidRDefault="000F5853" w14:paraId="092FD512" w14:textId="5E8817B7">
      <w:pPr>
        <w:spacing w:line="360" w:lineRule="auto"/>
        <w:ind w:left="360"/>
        <w:rPr>
          <w:rFonts w:ascii="Verdana" w:hAnsi="Verdana"/>
          <w:sz w:val="18"/>
          <w:szCs w:val="18"/>
        </w:rPr>
      </w:pPr>
      <w:r w:rsidRPr="000F5853">
        <w:rPr>
          <w:rFonts w:ascii="Verdana" w:hAnsi="Verdana"/>
          <w:sz w:val="18"/>
          <w:szCs w:val="18"/>
        </w:rPr>
        <w:t>5 november 2025</w:t>
      </w:r>
    </w:p>
    <w:p w:rsidRPr="000F5853" w:rsidR="000F5853" w:rsidP="000F5853" w:rsidRDefault="000F5853" w14:paraId="4E38955B" w14:textId="77777777">
      <w:pPr>
        <w:spacing w:line="360" w:lineRule="auto"/>
        <w:ind w:left="360"/>
        <w:rPr>
          <w:rFonts w:ascii="Verdana" w:hAnsi="Verdana"/>
          <w:sz w:val="18"/>
          <w:szCs w:val="18"/>
        </w:rPr>
      </w:pPr>
    </w:p>
    <w:p w:rsidR="00F54AFF" w:rsidP="00EF5C9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0F5853" w:rsidP="000F5853" w:rsidRDefault="000F5853" w14:paraId="1C67ED4A" w14:textId="60000238">
      <w:pPr>
        <w:spacing w:line="360" w:lineRule="auto"/>
        <w:ind w:left="360"/>
        <w:rPr>
          <w:rFonts w:ascii="Verdana" w:hAnsi="Verdana"/>
          <w:sz w:val="18"/>
          <w:szCs w:val="18"/>
        </w:rPr>
      </w:pPr>
      <w:r w:rsidRPr="000F5853">
        <w:rPr>
          <w:rFonts w:ascii="Verdana" w:hAnsi="Verdana"/>
          <w:sz w:val="18"/>
          <w:szCs w:val="18"/>
        </w:rPr>
        <w:t>COM (2025) 903</w:t>
      </w:r>
    </w:p>
    <w:p w:rsidRPr="000F5853" w:rsidR="000F5853" w:rsidP="000F5853" w:rsidRDefault="000F5853" w14:paraId="7966AA23" w14:textId="77777777">
      <w:pPr>
        <w:spacing w:line="360" w:lineRule="auto"/>
        <w:ind w:left="360"/>
        <w:rPr>
          <w:rFonts w:ascii="Verdana" w:hAnsi="Verdana"/>
          <w:sz w:val="18"/>
          <w:szCs w:val="18"/>
        </w:rPr>
      </w:pP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005D7017" w:rsidP="000F5853" w:rsidRDefault="008777B8" w14:paraId="060CC6D1" w14:textId="104B41DC">
      <w:pPr>
        <w:spacing w:line="360" w:lineRule="auto"/>
        <w:ind w:left="360"/>
        <w:rPr>
          <w:rFonts w:ascii="Verdana" w:hAnsi="Verdana"/>
          <w:sz w:val="18"/>
          <w:szCs w:val="18"/>
        </w:rPr>
      </w:pPr>
      <w:hyperlink w:history="1" r:id="rId13">
        <w:r w:rsidRPr="00D76139">
          <w:rPr>
            <w:rStyle w:val="Hyperlink"/>
            <w:rFonts w:ascii="Verdana" w:hAnsi="Verdana"/>
            <w:sz w:val="18"/>
            <w:szCs w:val="18"/>
          </w:rPr>
          <w:t>https://eur-lex.europa.eu/legal-content/EN/TXT/?uri=CELEX%3A52025DC0903&amp;qid=1764677279661</w:t>
        </w:r>
      </w:hyperlink>
    </w:p>
    <w:p w:rsidRPr="005D7017" w:rsidR="008777B8" w:rsidP="000F5853" w:rsidRDefault="008777B8" w14:paraId="644268A3" w14:textId="77777777">
      <w:pPr>
        <w:spacing w:line="360" w:lineRule="auto"/>
        <w:ind w:left="360"/>
        <w:rPr>
          <w:rFonts w:ascii="Verdana" w:hAnsi="Verdana"/>
          <w:sz w:val="18"/>
          <w:szCs w:val="18"/>
        </w:rPr>
      </w:pPr>
    </w:p>
    <w:p w:rsidR="003C63CF" w:rsidP="003C63CF" w:rsidRDefault="00F54AFF" w14:paraId="6777E068" w14:textId="7345450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3C63CF" w:rsidR="003C63CF" w:rsidP="003C63CF" w:rsidRDefault="003C63CF" w14:paraId="22635C89" w14:textId="5C6ABBB8">
      <w:pPr>
        <w:spacing w:line="360" w:lineRule="auto"/>
        <w:ind w:firstLine="360"/>
        <w:rPr>
          <w:rFonts w:ascii="Verdana" w:hAnsi="Verdana"/>
          <w:sz w:val="18"/>
          <w:szCs w:val="18"/>
          <w:lang w:val="fr-FR"/>
        </w:rPr>
      </w:pPr>
      <w:r w:rsidRPr="003C63CF">
        <w:rPr>
          <w:rFonts w:ascii="Verdana" w:hAnsi="Verdana"/>
          <w:sz w:val="18"/>
          <w:szCs w:val="18"/>
          <w:lang w:val="fr-FR"/>
        </w:rPr>
        <w:t>SWD (2025) 960 final en SWD (2025) 961 final</w:t>
      </w:r>
    </w:p>
    <w:p w:rsidR="000F5853" w:rsidP="000F5853" w:rsidRDefault="000F5853" w14:paraId="14ADBBBF" w14:textId="77777777">
      <w:pPr>
        <w:pStyle w:val="ListParagraph"/>
        <w:rPr>
          <w:rFonts w:ascii="Verdana" w:hAnsi="Verdana"/>
          <w:i/>
          <w:iCs/>
          <w:sz w:val="18"/>
          <w:szCs w:val="18"/>
          <w:lang w:val="fr-FR"/>
        </w:rPr>
      </w:pPr>
    </w:p>
    <w:p w:rsidR="00F54AFF" w:rsidP="00EA4C91" w:rsidRDefault="00F54AFF" w14:paraId="17753858"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000F5853" w:rsidP="003C63CF" w:rsidRDefault="003C63CF" w14:paraId="22BC0B77" w14:textId="22146501">
      <w:pPr>
        <w:spacing w:line="360" w:lineRule="auto"/>
        <w:ind w:left="360"/>
        <w:rPr>
          <w:rFonts w:ascii="Verdana" w:hAnsi="Verdana"/>
          <w:sz w:val="18"/>
          <w:szCs w:val="18"/>
        </w:rPr>
      </w:pPr>
      <w:r w:rsidRPr="003C63CF">
        <w:rPr>
          <w:rFonts w:ascii="Verdana" w:hAnsi="Verdana"/>
          <w:sz w:val="18"/>
          <w:szCs w:val="18"/>
        </w:rPr>
        <w:t>Raad voor Transport, Telecom en Energie (Transportraad)</w:t>
      </w:r>
    </w:p>
    <w:p w:rsidRPr="003C63CF" w:rsidR="003C63CF" w:rsidP="003C63CF" w:rsidRDefault="003C63CF" w14:paraId="05318E4C" w14:textId="77777777">
      <w:pPr>
        <w:spacing w:line="360" w:lineRule="auto"/>
        <w:ind w:left="360"/>
        <w:rPr>
          <w:rFonts w:ascii="Verdana" w:hAnsi="Verdana"/>
          <w:sz w:val="18"/>
          <w:szCs w:val="18"/>
        </w:rPr>
      </w:pPr>
    </w:p>
    <w:p w:rsidR="000D01B7" w:rsidP="00EF5C9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EF5C95" w:rsidR="003C63CF" w:rsidP="003C63CF" w:rsidRDefault="003C63CF" w14:paraId="1F135808" w14:textId="7452DC71">
      <w:pPr>
        <w:spacing w:line="360" w:lineRule="auto"/>
        <w:ind w:left="360"/>
        <w:rPr>
          <w:rFonts w:ascii="Verdana" w:hAnsi="Verdana"/>
          <w:i/>
          <w:sz w:val="18"/>
          <w:szCs w:val="18"/>
        </w:rPr>
      </w:pPr>
      <w:r>
        <w:rPr>
          <w:rFonts w:ascii="Verdana" w:hAnsi="Verdana"/>
          <w:iCs/>
          <w:sz w:val="18"/>
          <w:szCs w:val="18"/>
        </w:rPr>
        <w:t>Ministerie van Infrastructuur en Waterstaat</w:t>
      </w:r>
    </w:p>
    <w:p w:rsidRPr="00066C36" w:rsidR="00066C36" w:rsidP="00071F9B" w:rsidRDefault="00066C36" w14:paraId="0AA65E6C" w14:textId="77777777">
      <w:pPr>
        <w:spacing w:line="360" w:lineRule="auto"/>
        <w:rPr>
          <w:rFonts w:ascii="Verdana" w:hAnsi="Verdana"/>
          <w:sz w:val="18"/>
          <w:szCs w:val="18"/>
        </w:rPr>
      </w:pPr>
    </w:p>
    <w:p w:rsidR="00F54AFF" w:rsidP="000D01B7" w:rsidRDefault="008528D9" w14:paraId="2B811560"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581125" w:rsidP="00581125" w:rsidRDefault="00581125" w14:paraId="7DC601AA" w14:textId="3A775B1B">
      <w:pPr>
        <w:spacing w:line="360" w:lineRule="auto"/>
        <w:rPr>
          <w:rFonts w:ascii="Verdana" w:hAnsi="Verdana"/>
          <w:sz w:val="18"/>
          <w:szCs w:val="18"/>
        </w:rPr>
      </w:pPr>
      <w:r>
        <w:rPr>
          <w:rFonts w:ascii="Verdana" w:hAnsi="Verdana"/>
          <w:sz w:val="18"/>
          <w:szCs w:val="18"/>
        </w:rPr>
        <w:t xml:space="preserve">Op 5 november 2025 heeft de Europese Commissie (hierna: Commissie) het </w:t>
      </w:r>
      <w:proofErr w:type="spellStart"/>
      <w:r w:rsidR="00FE728B">
        <w:rPr>
          <w:rFonts w:ascii="Verdana" w:hAnsi="Verdana"/>
          <w:sz w:val="18"/>
          <w:szCs w:val="18"/>
        </w:rPr>
        <w:t>hogesnelheidsspoortnet</w:t>
      </w:r>
      <w:proofErr w:type="spellEnd"/>
      <w:r>
        <w:rPr>
          <w:rFonts w:ascii="Verdana" w:hAnsi="Verdana"/>
          <w:sz w:val="18"/>
          <w:szCs w:val="18"/>
        </w:rPr>
        <w:t xml:space="preserve"> plan </w:t>
      </w:r>
      <w:r w:rsidR="006E266B">
        <w:rPr>
          <w:rFonts w:ascii="Verdana" w:hAnsi="Verdana"/>
          <w:sz w:val="18"/>
          <w:szCs w:val="18"/>
        </w:rPr>
        <w:t>(</w:t>
      </w:r>
      <w:proofErr w:type="spellStart"/>
      <w:r w:rsidRPr="004970F3">
        <w:rPr>
          <w:rFonts w:ascii="Verdana" w:hAnsi="Verdana"/>
          <w:i/>
          <w:iCs/>
          <w:sz w:val="18"/>
          <w:szCs w:val="18"/>
        </w:rPr>
        <w:t>Connecting</w:t>
      </w:r>
      <w:proofErr w:type="spellEnd"/>
      <w:r w:rsidRPr="004970F3">
        <w:rPr>
          <w:rFonts w:ascii="Verdana" w:hAnsi="Verdana"/>
          <w:i/>
          <w:iCs/>
          <w:sz w:val="18"/>
          <w:szCs w:val="18"/>
        </w:rPr>
        <w:t xml:space="preserve"> Europe </w:t>
      </w:r>
      <w:proofErr w:type="spellStart"/>
      <w:r w:rsidRPr="004970F3">
        <w:rPr>
          <w:rFonts w:ascii="Verdana" w:hAnsi="Verdana"/>
          <w:i/>
          <w:iCs/>
          <w:sz w:val="18"/>
          <w:szCs w:val="18"/>
        </w:rPr>
        <w:t>by</w:t>
      </w:r>
      <w:proofErr w:type="spellEnd"/>
      <w:r w:rsidRPr="004970F3">
        <w:rPr>
          <w:rFonts w:ascii="Verdana" w:hAnsi="Verdana"/>
          <w:i/>
          <w:iCs/>
          <w:sz w:val="18"/>
          <w:szCs w:val="18"/>
        </w:rPr>
        <w:t xml:space="preserve"> Rail</w:t>
      </w:r>
      <w:r w:rsidR="006E266B">
        <w:rPr>
          <w:rFonts w:ascii="Verdana" w:hAnsi="Verdana"/>
          <w:sz w:val="18"/>
          <w:szCs w:val="18"/>
        </w:rPr>
        <w:t>)</w:t>
      </w:r>
      <w:r>
        <w:rPr>
          <w:rFonts w:ascii="Verdana" w:hAnsi="Verdana"/>
          <w:sz w:val="18"/>
          <w:szCs w:val="18"/>
        </w:rPr>
        <w:t xml:space="preserve"> gepubliceerd. </w:t>
      </w:r>
      <w:r w:rsidR="001F5990">
        <w:rPr>
          <w:rFonts w:ascii="Verdana" w:hAnsi="Verdana"/>
          <w:sz w:val="18"/>
          <w:szCs w:val="18"/>
        </w:rPr>
        <w:t xml:space="preserve">De </w:t>
      </w:r>
      <w:r w:rsidR="006E266B">
        <w:rPr>
          <w:rFonts w:ascii="Verdana" w:hAnsi="Verdana"/>
          <w:sz w:val="18"/>
          <w:szCs w:val="18"/>
        </w:rPr>
        <w:t xml:space="preserve">mededeling </w:t>
      </w:r>
      <w:r>
        <w:rPr>
          <w:rFonts w:ascii="Verdana" w:hAnsi="Verdana"/>
          <w:sz w:val="18"/>
          <w:szCs w:val="18"/>
        </w:rPr>
        <w:t xml:space="preserve">bestaat uit een </w:t>
      </w:r>
      <w:r w:rsidR="00150F82">
        <w:rPr>
          <w:rFonts w:ascii="Verdana" w:hAnsi="Verdana"/>
          <w:sz w:val="18"/>
          <w:szCs w:val="18"/>
        </w:rPr>
        <w:t>stappen</w:t>
      </w:r>
      <w:r w:rsidR="001F5990">
        <w:rPr>
          <w:rFonts w:ascii="Verdana" w:hAnsi="Verdana"/>
          <w:sz w:val="18"/>
          <w:szCs w:val="18"/>
        </w:rPr>
        <w:t xml:space="preserve">plan </w:t>
      </w:r>
      <w:r>
        <w:rPr>
          <w:rFonts w:ascii="Verdana" w:hAnsi="Verdana"/>
          <w:sz w:val="18"/>
          <w:szCs w:val="18"/>
        </w:rPr>
        <w:t xml:space="preserve">van de Commissie om de verdere ontwikkeling van </w:t>
      </w:r>
      <w:r w:rsidR="001F5990">
        <w:rPr>
          <w:rFonts w:ascii="Verdana" w:hAnsi="Verdana"/>
          <w:sz w:val="18"/>
          <w:szCs w:val="18"/>
        </w:rPr>
        <w:t>een hogesnelheidstreinnetwerk</w:t>
      </w:r>
      <w:r>
        <w:rPr>
          <w:rFonts w:ascii="Verdana" w:hAnsi="Verdana"/>
          <w:sz w:val="18"/>
          <w:szCs w:val="18"/>
        </w:rPr>
        <w:t xml:space="preserve"> te ondersteunen en te versnellen en </w:t>
      </w:r>
      <w:r w:rsidR="00B956E0">
        <w:rPr>
          <w:rFonts w:ascii="Verdana" w:hAnsi="Verdana"/>
          <w:sz w:val="18"/>
          <w:szCs w:val="18"/>
        </w:rPr>
        <w:t xml:space="preserve">bevat </w:t>
      </w:r>
      <w:r>
        <w:rPr>
          <w:rFonts w:ascii="Verdana" w:hAnsi="Verdana"/>
          <w:sz w:val="18"/>
          <w:szCs w:val="18"/>
        </w:rPr>
        <w:t xml:space="preserve">concrete maatregelen om het toekomstbeeld van een goed functionerend en sneller </w:t>
      </w:r>
      <w:r w:rsidR="00150F82">
        <w:rPr>
          <w:rFonts w:ascii="Verdana" w:hAnsi="Verdana"/>
          <w:sz w:val="18"/>
          <w:szCs w:val="18"/>
        </w:rPr>
        <w:t>hogesnelheidstreinnetwerk</w:t>
      </w:r>
      <w:r>
        <w:rPr>
          <w:rFonts w:ascii="Verdana" w:hAnsi="Verdana"/>
          <w:sz w:val="18"/>
          <w:szCs w:val="18"/>
        </w:rPr>
        <w:t xml:space="preserve"> in 2040 te kunnen realiseren. </w:t>
      </w:r>
    </w:p>
    <w:p w:rsidR="002745E5" w:rsidP="00581125" w:rsidRDefault="002745E5" w14:paraId="0C4BAC83" w14:textId="77777777">
      <w:pPr>
        <w:spacing w:line="360" w:lineRule="auto"/>
        <w:rPr>
          <w:rFonts w:ascii="Verdana" w:hAnsi="Verdana"/>
          <w:sz w:val="18"/>
          <w:szCs w:val="18"/>
        </w:rPr>
      </w:pPr>
    </w:p>
    <w:p w:rsidRPr="00581125" w:rsidR="00581125" w:rsidP="00395E08" w:rsidRDefault="00581125" w14:paraId="17D52E06" w14:textId="6ECC7E35">
      <w:pPr>
        <w:spacing w:line="360" w:lineRule="auto"/>
        <w:rPr>
          <w:rFonts w:ascii="Verdana" w:hAnsi="Verdana"/>
          <w:sz w:val="18"/>
          <w:szCs w:val="18"/>
        </w:rPr>
      </w:pPr>
      <w:r>
        <w:rPr>
          <w:rFonts w:ascii="Verdana" w:hAnsi="Verdana"/>
          <w:sz w:val="18"/>
          <w:szCs w:val="18"/>
        </w:rPr>
        <w:t xml:space="preserve">Het plan van de Commissie neemt de eerder gestelde doelen van de </w:t>
      </w:r>
      <w:r w:rsidRPr="00395E08" w:rsidR="0079294D">
        <w:rPr>
          <w:rFonts w:ascii="Verdana" w:hAnsi="Verdana"/>
          <w:sz w:val="18"/>
          <w:szCs w:val="18"/>
        </w:rPr>
        <w:t>Strategie voor Duurzame en Slimme Mobiliteit</w:t>
      </w:r>
      <w:r>
        <w:rPr>
          <w:rFonts w:ascii="Verdana" w:hAnsi="Verdana"/>
          <w:sz w:val="18"/>
          <w:szCs w:val="18"/>
        </w:rPr>
        <w:t xml:space="preserve"> (SSMS)</w:t>
      </w:r>
      <w:r>
        <w:rPr>
          <w:rStyle w:val="FootnoteReference"/>
          <w:rFonts w:ascii="Verdana" w:hAnsi="Verdana"/>
          <w:sz w:val="18"/>
          <w:szCs w:val="18"/>
        </w:rPr>
        <w:footnoteReference w:id="2"/>
      </w:r>
      <w:r>
        <w:rPr>
          <w:rFonts w:ascii="Verdana" w:hAnsi="Verdana"/>
          <w:sz w:val="18"/>
          <w:szCs w:val="18"/>
        </w:rPr>
        <w:t xml:space="preserve"> en het</w:t>
      </w:r>
      <w:r w:rsidR="0079294D">
        <w:rPr>
          <w:rFonts w:ascii="Verdana" w:hAnsi="Verdana"/>
          <w:sz w:val="18"/>
          <w:szCs w:val="18"/>
        </w:rPr>
        <w:t xml:space="preserve"> Trans-Europees Vervoersnetwerk</w:t>
      </w:r>
      <w:r>
        <w:rPr>
          <w:rFonts w:ascii="Verdana" w:hAnsi="Verdana"/>
          <w:sz w:val="18"/>
          <w:szCs w:val="18"/>
        </w:rPr>
        <w:t xml:space="preserve"> </w:t>
      </w:r>
      <w:r w:rsidR="001F5990">
        <w:rPr>
          <w:rFonts w:ascii="Verdana" w:hAnsi="Verdana"/>
          <w:sz w:val="18"/>
          <w:szCs w:val="18"/>
        </w:rPr>
        <w:t>(</w:t>
      </w:r>
      <w:r>
        <w:rPr>
          <w:rFonts w:ascii="Verdana" w:hAnsi="Verdana"/>
          <w:sz w:val="18"/>
          <w:szCs w:val="18"/>
        </w:rPr>
        <w:t>TEN-T</w:t>
      </w:r>
      <w:r w:rsidR="001F5990">
        <w:rPr>
          <w:rFonts w:ascii="Verdana" w:hAnsi="Verdana"/>
          <w:sz w:val="18"/>
          <w:szCs w:val="18"/>
        </w:rPr>
        <w:t>)</w:t>
      </w:r>
      <w:r>
        <w:rPr>
          <w:rFonts w:ascii="Verdana" w:hAnsi="Verdana"/>
          <w:sz w:val="18"/>
          <w:szCs w:val="18"/>
        </w:rPr>
        <w:t xml:space="preserve"> beleid van 2024</w:t>
      </w:r>
      <w:r>
        <w:rPr>
          <w:rStyle w:val="FootnoteReference"/>
          <w:rFonts w:ascii="Verdana" w:hAnsi="Verdana"/>
          <w:sz w:val="18"/>
          <w:szCs w:val="18"/>
        </w:rPr>
        <w:footnoteReference w:id="3"/>
      </w:r>
      <w:r>
        <w:rPr>
          <w:rFonts w:ascii="Verdana" w:hAnsi="Verdana"/>
          <w:sz w:val="18"/>
          <w:szCs w:val="18"/>
        </w:rPr>
        <w:t xml:space="preserve"> voor de realisatie van een </w:t>
      </w:r>
      <w:r w:rsidR="001F5990">
        <w:rPr>
          <w:rFonts w:ascii="Verdana" w:hAnsi="Verdana"/>
          <w:sz w:val="18"/>
          <w:szCs w:val="18"/>
        </w:rPr>
        <w:t>hogesnelheidstreinnetwerk</w:t>
      </w:r>
      <w:r>
        <w:rPr>
          <w:rFonts w:ascii="Verdana" w:hAnsi="Verdana"/>
          <w:sz w:val="18"/>
          <w:szCs w:val="18"/>
        </w:rPr>
        <w:t xml:space="preserve"> in Europa als basis en bevat </w:t>
      </w:r>
      <w:r w:rsidR="005E1941">
        <w:rPr>
          <w:rFonts w:ascii="Verdana" w:hAnsi="Verdana"/>
          <w:sz w:val="18"/>
          <w:szCs w:val="18"/>
        </w:rPr>
        <w:t xml:space="preserve">daarnaast </w:t>
      </w:r>
      <w:r>
        <w:rPr>
          <w:rFonts w:ascii="Verdana" w:hAnsi="Verdana"/>
          <w:sz w:val="18"/>
          <w:szCs w:val="18"/>
        </w:rPr>
        <w:t>concrete initiatieven en maatregelen om</w:t>
      </w:r>
      <w:r w:rsidR="00776A2F">
        <w:rPr>
          <w:rFonts w:ascii="Verdana" w:hAnsi="Verdana"/>
          <w:sz w:val="18"/>
          <w:szCs w:val="18"/>
        </w:rPr>
        <w:t xml:space="preserve"> </w:t>
      </w:r>
      <w:r w:rsidRPr="00941825">
        <w:rPr>
          <w:rFonts w:ascii="Verdana" w:hAnsi="Verdana"/>
          <w:sz w:val="18"/>
          <w:szCs w:val="18"/>
        </w:rPr>
        <w:t xml:space="preserve">de realisatie van het </w:t>
      </w:r>
      <w:r w:rsidR="001F5990">
        <w:rPr>
          <w:rFonts w:ascii="Verdana" w:hAnsi="Verdana"/>
          <w:sz w:val="18"/>
          <w:szCs w:val="18"/>
        </w:rPr>
        <w:t>hogesnelheidstreinnetwerk</w:t>
      </w:r>
      <w:r w:rsidRPr="00941825">
        <w:rPr>
          <w:rFonts w:ascii="Verdana" w:hAnsi="Verdana"/>
          <w:sz w:val="18"/>
          <w:szCs w:val="18"/>
        </w:rPr>
        <w:t xml:space="preserve"> te versnellen en te </w:t>
      </w:r>
      <w:r w:rsidRPr="00941825">
        <w:rPr>
          <w:rFonts w:ascii="Verdana" w:hAnsi="Verdana"/>
          <w:sz w:val="18"/>
          <w:szCs w:val="18"/>
        </w:rPr>
        <w:lastRenderedPageBreak/>
        <w:t>harmoniseren</w:t>
      </w:r>
      <w:r w:rsidR="00776A2F">
        <w:rPr>
          <w:rFonts w:ascii="Verdana" w:hAnsi="Verdana"/>
          <w:sz w:val="18"/>
          <w:szCs w:val="18"/>
        </w:rPr>
        <w:t>;</w:t>
      </w:r>
      <w:r w:rsidR="00395E08">
        <w:rPr>
          <w:rFonts w:ascii="Verdana" w:hAnsi="Verdana"/>
          <w:sz w:val="18"/>
          <w:szCs w:val="18"/>
        </w:rPr>
        <w:t xml:space="preserve"> </w:t>
      </w:r>
      <w:r w:rsidRPr="00941825">
        <w:rPr>
          <w:rFonts w:ascii="Verdana" w:hAnsi="Verdana"/>
          <w:sz w:val="18"/>
          <w:szCs w:val="18"/>
        </w:rPr>
        <w:t xml:space="preserve">een aantrekkelijk en </w:t>
      </w:r>
      <w:r w:rsidR="003814C4">
        <w:rPr>
          <w:rFonts w:ascii="Verdana" w:hAnsi="Verdana"/>
          <w:sz w:val="18"/>
          <w:szCs w:val="18"/>
        </w:rPr>
        <w:t>concurrerend</w:t>
      </w:r>
      <w:r w:rsidRPr="00941825" w:rsidR="003814C4">
        <w:rPr>
          <w:rFonts w:ascii="Verdana" w:hAnsi="Verdana"/>
          <w:sz w:val="18"/>
          <w:szCs w:val="18"/>
        </w:rPr>
        <w:t xml:space="preserve"> </w:t>
      </w:r>
      <w:r w:rsidRPr="00941825">
        <w:rPr>
          <w:rFonts w:ascii="Verdana" w:hAnsi="Verdana"/>
          <w:sz w:val="18"/>
          <w:szCs w:val="18"/>
        </w:rPr>
        <w:t>raamwerk voor spoordiensten te realiseren</w:t>
      </w:r>
      <w:r w:rsidR="00776A2F">
        <w:rPr>
          <w:rFonts w:ascii="Verdana" w:hAnsi="Verdana"/>
          <w:sz w:val="18"/>
          <w:szCs w:val="18"/>
        </w:rPr>
        <w:t>;</w:t>
      </w:r>
      <w:r w:rsidRPr="00941825">
        <w:rPr>
          <w:rFonts w:ascii="Verdana" w:hAnsi="Verdana"/>
          <w:sz w:val="18"/>
          <w:szCs w:val="18"/>
        </w:rPr>
        <w:t xml:space="preserve"> </w:t>
      </w:r>
      <w:r w:rsidRPr="00581125">
        <w:rPr>
          <w:rFonts w:ascii="Verdana" w:hAnsi="Verdana"/>
          <w:sz w:val="18"/>
          <w:szCs w:val="18"/>
        </w:rPr>
        <w:t xml:space="preserve">een </w:t>
      </w:r>
      <w:r w:rsidR="003814C4">
        <w:rPr>
          <w:rFonts w:ascii="Verdana" w:hAnsi="Verdana"/>
          <w:sz w:val="18"/>
          <w:szCs w:val="18"/>
        </w:rPr>
        <w:t>concurrerend</w:t>
      </w:r>
      <w:r w:rsidRPr="00581125">
        <w:rPr>
          <w:rFonts w:ascii="Verdana" w:hAnsi="Verdana"/>
          <w:sz w:val="18"/>
          <w:szCs w:val="18"/>
        </w:rPr>
        <w:t>, geharmoniseerd</w:t>
      </w:r>
      <w:r w:rsidR="00722280">
        <w:rPr>
          <w:rFonts w:ascii="Verdana" w:hAnsi="Verdana"/>
          <w:sz w:val="18"/>
          <w:szCs w:val="18"/>
        </w:rPr>
        <w:t>e</w:t>
      </w:r>
      <w:r w:rsidRPr="00581125">
        <w:rPr>
          <w:rFonts w:ascii="Verdana" w:hAnsi="Verdana"/>
          <w:sz w:val="18"/>
          <w:szCs w:val="18"/>
        </w:rPr>
        <w:t xml:space="preserve"> en innovatieve toelevering voor de spoorsector te realiseren en</w:t>
      </w:r>
      <w:r w:rsidR="00776A2F">
        <w:rPr>
          <w:rFonts w:ascii="Verdana" w:hAnsi="Verdana"/>
          <w:sz w:val="18"/>
          <w:szCs w:val="18"/>
        </w:rPr>
        <w:t xml:space="preserve"> </w:t>
      </w:r>
      <w:r w:rsidRPr="00581125">
        <w:rPr>
          <w:rFonts w:ascii="Verdana" w:hAnsi="Verdana"/>
          <w:sz w:val="18"/>
          <w:szCs w:val="18"/>
        </w:rPr>
        <w:t xml:space="preserve">een effectieve Europese structuur neer te zetten voor </w:t>
      </w:r>
      <w:r w:rsidR="001F5990">
        <w:rPr>
          <w:rFonts w:ascii="Verdana" w:hAnsi="Verdana"/>
          <w:sz w:val="18"/>
          <w:szCs w:val="18"/>
        </w:rPr>
        <w:t>hogesnelheidslijnen</w:t>
      </w:r>
      <w:r w:rsidRPr="00581125">
        <w:rPr>
          <w:rFonts w:ascii="Verdana" w:hAnsi="Verdana"/>
          <w:sz w:val="18"/>
          <w:szCs w:val="18"/>
        </w:rPr>
        <w:t xml:space="preserve">. </w:t>
      </w:r>
    </w:p>
    <w:p w:rsidRPr="00581125" w:rsidR="00581125" w:rsidP="00581125" w:rsidRDefault="00581125" w14:paraId="68536B27" w14:textId="77777777">
      <w:pPr>
        <w:spacing w:line="360" w:lineRule="auto"/>
        <w:rPr>
          <w:rFonts w:ascii="Verdana" w:hAnsi="Verdana"/>
          <w:sz w:val="18"/>
          <w:szCs w:val="18"/>
        </w:rPr>
      </w:pPr>
    </w:p>
    <w:p w:rsidRPr="00581125" w:rsidR="00581125" w:rsidP="00581125" w:rsidRDefault="00581125" w14:paraId="6342A23D" w14:textId="0A830DFA">
      <w:pPr>
        <w:spacing w:line="360" w:lineRule="auto"/>
        <w:rPr>
          <w:rFonts w:ascii="Verdana" w:hAnsi="Verdana"/>
          <w:sz w:val="18"/>
          <w:szCs w:val="18"/>
        </w:rPr>
      </w:pPr>
      <w:r w:rsidRPr="00581125">
        <w:rPr>
          <w:rFonts w:ascii="Verdana" w:hAnsi="Verdana"/>
          <w:sz w:val="18"/>
          <w:szCs w:val="18"/>
        </w:rPr>
        <w:t xml:space="preserve">De </w:t>
      </w:r>
      <w:r w:rsidR="00614A34">
        <w:rPr>
          <w:rFonts w:ascii="Verdana" w:hAnsi="Verdana"/>
          <w:sz w:val="18"/>
          <w:szCs w:val="18"/>
        </w:rPr>
        <w:t>voorgestelde</w:t>
      </w:r>
      <w:r w:rsidRPr="00581125">
        <w:rPr>
          <w:rFonts w:ascii="Verdana" w:hAnsi="Verdana"/>
          <w:sz w:val="18"/>
          <w:szCs w:val="18"/>
        </w:rPr>
        <w:t xml:space="preserve"> initiatieven en maatregelen vormen een </w:t>
      </w:r>
      <w:r w:rsidR="00150F82">
        <w:rPr>
          <w:rFonts w:ascii="Verdana" w:hAnsi="Verdana"/>
          <w:sz w:val="18"/>
          <w:szCs w:val="18"/>
        </w:rPr>
        <w:t xml:space="preserve">stappenplan </w:t>
      </w:r>
      <w:r w:rsidRPr="00581125">
        <w:rPr>
          <w:rFonts w:ascii="Verdana" w:hAnsi="Verdana"/>
          <w:sz w:val="18"/>
          <w:szCs w:val="18"/>
        </w:rPr>
        <w:t xml:space="preserve">voor </w:t>
      </w:r>
      <w:r w:rsidR="00614A34">
        <w:rPr>
          <w:rFonts w:ascii="Verdana" w:hAnsi="Verdana"/>
          <w:sz w:val="18"/>
          <w:szCs w:val="18"/>
        </w:rPr>
        <w:t xml:space="preserve">de periode </w:t>
      </w:r>
      <w:r w:rsidRPr="00581125">
        <w:rPr>
          <w:rFonts w:ascii="Verdana" w:hAnsi="Verdana"/>
          <w:sz w:val="18"/>
          <w:szCs w:val="18"/>
        </w:rPr>
        <w:t>2026–2028 en zijn grotendeels gebaseerd op bestaande</w:t>
      </w:r>
      <w:r w:rsidR="006E266B">
        <w:rPr>
          <w:rFonts w:ascii="Verdana" w:hAnsi="Verdana"/>
          <w:sz w:val="18"/>
          <w:szCs w:val="18"/>
        </w:rPr>
        <w:t>,</w:t>
      </w:r>
      <w:r w:rsidRPr="00581125">
        <w:rPr>
          <w:rFonts w:ascii="Verdana" w:hAnsi="Verdana"/>
          <w:sz w:val="18"/>
          <w:szCs w:val="18"/>
        </w:rPr>
        <w:t xml:space="preserve"> lopende </w:t>
      </w:r>
      <w:r w:rsidR="006E266B">
        <w:rPr>
          <w:rFonts w:ascii="Verdana" w:hAnsi="Verdana"/>
          <w:sz w:val="18"/>
          <w:szCs w:val="18"/>
        </w:rPr>
        <w:t xml:space="preserve">en aankomende </w:t>
      </w:r>
      <w:r w:rsidRPr="00581125">
        <w:rPr>
          <w:rFonts w:ascii="Verdana" w:hAnsi="Verdana"/>
          <w:sz w:val="18"/>
          <w:szCs w:val="18"/>
        </w:rPr>
        <w:t>Europese initiatieven, fondsen, plannen en verordeningen op gebied van spoor, waaronder het Meerjarig Financieel Kader (MFK)</w:t>
      </w:r>
      <w:r w:rsidRPr="00581125">
        <w:rPr>
          <w:rFonts w:ascii="Verdana" w:hAnsi="Verdana"/>
          <w:sz w:val="18"/>
          <w:szCs w:val="18"/>
          <w:vertAlign w:val="superscript"/>
        </w:rPr>
        <w:footnoteReference w:id="4"/>
      </w:r>
      <w:r w:rsidRPr="00581125">
        <w:rPr>
          <w:rFonts w:ascii="Verdana" w:hAnsi="Verdana"/>
          <w:sz w:val="18"/>
          <w:szCs w:val="18"/>
        </w:rPr>
        <w:t xml:space="preserve"> 2028-2034, de wijziging van de Verordening capaciteit spoorweginfrastructuur</w:t>
      </w:r>
      <w:r w:rsidRPr="00581125">
        <w:rPr>
          <w:rFonts w:ascii="Verdana" w:hAnsi="Verdana"/>
          <w:sz w:val="18"/>
          <w:szCs w:val="18"/>
          <w:vertAlign w:val="superscript"/>
        </w:rPr>
        <w:footnoteReference w:id="5"/>
      </w:r>
      <w:r w:rsidRPr="00581125">
        <w:rPr>
          <w:rFonts w:ascii="Verdana" w:hAnsi="Verdana"/>
          <w:sz w:val="18"/>
          <w:szCs w:val="18"/>
        </w:rPr>
        <w:t xml:space="preserve"> en een Europees </w:t>
      </w:r>
      <w:proofErr w:type="spellStart"/>
      <w:r w:rsidRPr="00D67132">
        <w:rPr>
          <w:rFonts w:ascii="Verdana" w:hAnsi="Verdana"/>
          <w:i/>
          <w:iCs/>
          <w:sz w:val="18"/>
          <w:szCs w:val="18"/>
        </w:rPr>
        <w:t>ticketing</w:t>
      </w:r>
      <w:proofErr w:type="spellEnd"/>
      <w:r w:rsidRPr="00D67132">
        <w:rPr>
          <w:rFonts w:ascii="Verdana" w:hAnsi="Verdana"/>
          <w:i/>
          <w:iCs/>
          <w:sz w:val="18"/>
          <w:szCs w:val="18"/>
        </w:rPr>
        <w:t xml:space="preserve"> </w:t>
      </w:r>
      <w:r w:rsidRPr="00581125">
        <w:rPr>
          <w:rFonts w:ascii="Verdana" w:hAnsi="Verdana"/>
          <w:sz w:val="18"/>
          <w:szCs w:val="18"/>
        </w:rPr>
        <w:t>initiatief</w:t>
      </w:r>
      <w:r w:rsidRPr="00581125">
        <w:rPr>
          <w:rFonts w:ascii="Verdana" w:hAnsi="Verdana"/>
          <w:sz w:val="18"/>
          <w:szCs w:val="18"/>
          <w:vertAlign w:val="superscript"/>
        </w:rPr>
        <w:footnoteReference w:id="6"/>
      </w:r>
      <w:r w:rsidRPr="00581125">
        <w:rPr>
          <w:rFonts w:ascii="Verdana" w:hAnsi="Verdana"/>
          <w:sz w:val="18"/>
          <w:szCs w:val="18"/>
        </w:rPr>
        <w:t xml:space="preserve"> dat gepland staat voor 2026. </w:t>
      </w:r>
    </w:p>
    <w:p w:rsidRPr="00581125" w:rsidR="00581125" w:rsidP="00581125" w:rsidRDefault="00581125" w14:paraId="0E56EDA8" w14:textId="77777777">
      <w:pPr>
        <w:spacing w:line="360" w:lineRule="auto"/>
        <w:rPr>
          <w:rFonts w:ascii="Verdana" w:hAnsi="Verdana"/>
          <w:sz w:val="18"/>
          <w:szCs w:val="18"/>
        </w:rPr>
      </w:pPr>
    </w:p>
    <w:p w:rsidR="00581125" w:rsidP="00581125" w:rsidRDefault="00581125" w14:paraId="37E8044C" w14:textId="534EECFD">
      <w:pPr>
        <w:spacing w:line="360" w:lineRule="auto"/>
        <w:rPr>
          <w:rFonts w:ascii="Verdana" w:hAnsi="Verdana"/>
          <w:sz w:val="18"/>
          <w:szCs w:val="18"/>
        </w:rPr>
      </w:pPr>
      <w:r w:rsidRPr="00581125">
        <w:rPr>
          <w:rFonts w:ascii="Verdana" w:hAnsi="Verdana"/>
          <w:sz w:val="18"/>
          <w:szCs w:val="18"/>
        </w:rPr>
        <w:t xml:space="preserve">Om de realisatie van het </w:t>
      </w:r>
      <w:r w:rsidR="001F5990">
        <w:rPr>
          <w:rFonts w:ascii="Verdana" w:hAnsi="Verdana"/>
          <w:sz w:val="18"/>
          <w:szCs w:val="18"/>
        </w:rPr>
        <w:t xml:space="preserve">hogesnelheidstreinnetwerk </w:t>
      </w:r>
      <w:r w:rsidRPr="00581125">
        <w:rPr>
          <w:rFonts w:ascii="Verdana" w:hAnsi="Verdana"/>
          <w:sz w:val="18"/>
          <w:szCs w:val="18"/>
        </w:rPr>
        <w:t xml:space="preserve">te versnellen en </w:t>
      </w:r>
      <w:r w:rsidR="001F5990">
        <w:rPr>
          <w:rFonts w:ascii="Verdana" w:hAnsi="Verdana"/>
          <w:sz w:val="18"/>
          <w:szCs w:val="18"/>
        </w:rPr>
        <w:t xml:space="preserve">het hogesnelheidstreinnetwerk </w:t>
      </w:r>
      <w:r w:rsidRPr="00581125">
        <w:rPr>
          <w:rFonts w:ascii="Verdana" w:hAnsi="Verdana"/>
          <w:sz w:val="18"/>
          <w:szCs w:val="18"/>
        </w:rPr>
        <w:t>te harmoniseren stelt de Commissie voor om maatregelen en aanbevelingen op te nemen in de werkplannen van de Europese TEN-T coördinatoren in juni 2026</w:t>
      </w:r>
      <w:r w:rsidR="005E1941">
        <w:rPr>
          <w:rFonts w:ascii="Verdana" w:hAnsi="Verdana"/>
          <w:sz w:val="18"/>
          <w:szCs w:val="18"/>
        </w:rPr>
        <w:t xml:space="preserve">. Doel hiervan is </w:t>
      </w:r>
      <w:r w:rsidRPr="00581125">
        <w:rPr>
          <w:rFonts w:ascii="Verdana" w:hAnsi="Verdana"/>
          <w:sz w:val="18"/>
          <w:szCs w:val="18"/>
        </w:rPr>
        <w:t>om een tijdig</w:t>
      </w:r>
      <w:r w:rsidR="00F02782">
        <w:rPr>
          <w:rFonts w:ascii="Verdana" w:hAnsi="Verdana"/>
          <w:sz w:val="18"/>
          <w:szCs w:val="18"/>
        </w:rPr>
        <w:t>e</w:t>
      </w:r>
      <w:r w:rsidRPr="00581125">
        <w:rPr>
          <w:rFonts w:ascii="Verdana" w:hAnsi="Verdana"/>
          <w:sz w:val="18"/>
          <w:szCs w:val="18"/>
        </w:rPr>
        <w:t xml:space="preserve"> en gecoördineerde aanpak mogelijk te maken op het wegnemen van grensoverschrijdende en nationale infrastructuur</w:t>
      </w:r>
      <w:r w:rsidR="0097469C">
        <w:rPr>
          <w:rFonts w:ascii="Verdana" w:hAnsi="Verdana"/>
          <w:sz w:val="18"/>
          <w:szCs w:val="18"/>
        </w:rPr>
        <w:t xml:space="preserve"> knelpunten en ontbrekende </w:t>
      </w:r>
      <w:r w:rsidR="00D40A69">
        <w:rPr>
          <w:rFonts w:ascii="Verdana" w:hAnsi="Verdana"/>
          <w:sz w:val="18"/>
          <w:szCs w:val="18"/>
        </w:rPr>
        <w:t>verbindingen</w:t>
      </w:r>
      <w:r w:rsidRPr="00581125" w:rsidR="00D40A69">
        <w:rPr>
          <w:rFonts w:ascii="Verdana" w:hAnsi="Verdana"/>
          <w:sz w:val="18"/>
          <w:szCs w:val="18"/>
        </w:rPr>
        <w:t xml:space="preserve"> op</w:t>
      </w:r>
      <w:r w:rsidRPr="00581125">
        <w:rPr>
          <w:rFonts w:ascii="Verdana" w:hAnsi="Verdana"/>
          <w:sz w:val="18"/>
          <w:szCs w:val="18"/>
        </w:rPr>
        <w:t xml:space="preserve"> het TEN-T spoornetwerk. Daarnaast kondigt de Commissie aan om </w:t>
      </w:r>
      <w:r w:rsidR="00011991">
        <w:rPr>
          <w:rFonts w:ascii="Verdana" w:hAnsi="Verdana"/>
          <w:sz w:val="18"/>
          <w:szCs w:val="18"/>
        </w:rPr>
        <w:t>voor elke Europese Transport Corridor</w:t>
      </w:r>
      <w:r w:rsidR="0001568C">
        <w:rPr>
          <w:rFonts w:ascii="Verdana" w:hAnsi="Verdana"/>
          <w:sz w:val="18"/>
          <w:szCs w:val="18"/>
        </w:rPr>
        <w:t xml:space="preserve"> binnen het TEN-T netwerk</w:t>
      </w:r>
      <w:r w:rsidR="00011991">
        <w:rPr>
          <w:rFonts w:ascii="Verdana" w:hAnsi="Verdana"/>
          <w:sz w:val="18"/>
          <w:szCs w:val="18"/>
        </w:rPr>
        <w:t xml:space="preserve"> </w:t>
      </w:r>
      <w:r w:rsidRPr="00581125">
        <w:rPr>
          <w:rFonts w:ascii="Verdana" w:hAnsi="Verdana"/>
          <w:sz w:val="18"/>
          <w:szCs w:val="18"/>
        </w:rPr>
        <w:t>in 2027 met implementatiebesluiten te komen</w:t>
      </w:r>
      <w:r w:rsidR="003A647A">
        <w:rPr>
          <w:rFonts w:ascii="Verdana" w:hAnsi="Verdana"/>
          <w:sz w:val="18"/>
          <w:szCs w:val="18"/>
        </w:rPr>
        <w:t xml:space="preserve"> </w:t>
      </w:r>
      <w:r w:rsidR="003D0E2D">
        <w:rPr>
          <w:rFonts w:ascii="Verdana" w:hAnsi="Verdana"/>
          <w:sz w:val="18"/>
          <w:szCs w:val="18"/>
        </w:rPr>
        <w:t>om</w:t>
      </w:r>
      <w:r w:rsidR="00011991">
        <w:rPr>
          <w:rFonts w:ascii="Verdana" w:hAnsi="Verdana"/>
          <w:sz w:val="18"/>
          <w:szCs w:val="18"/>
        </w:rPr>
        <w:t xml:space="preserve"> </w:t>
      </w:r>
      <w:r w:rsidRPr="00581125">
        <w:rPr>
          <w:rFonts w:ascii="Verdana" w:hAnsi="Verdana"/>
          <w:sz w:val="18"/>
          <w:szCs w:val="18"/>
        </w:rPr>
        <w:t>in 2040 een Europees hogesnelheidstreinnetwerk gerealiseerd te hebben</w:t>
      </w:r>
      <w:r w:rsidR="006E266B">
        <w:rPr>
          <w:rFonts w:ascii="Verdana" w:hAnsi="Verdana"/>
          <w:sz w:val="18"/>
          <w:szCs w:val="18"/>
        </w:rPr>
        <w:t>. De inhoud van</w:t>
      </w:r>
      <w:r w:rsidR="007172F6">
        <w:rPr>
          <w:rFonts w:ascii="Verdana" w:hAnsi="Verdana"/>
          <w:sz w:val="18"/>
          <w:szCs w:val="18"/>
        </w:rPr>
        <w:t xml:space="preserve"> deze besluiten is nog onbekend</w:t>
      </w:r>
      <w:r w:rsidRPr="00581125">
        <w:rPr>
          <w:rFonts w:ascii="Verdana" w:hAnsi="Verdana"/>
          <w:sz w:val="18"/>
          <w:szCs w:val="18"/>
        </w:rPr>
        <w:t xml:space="preserve">. </w:t>
      </w:r>
    </w:p>
    <w:p w:rsidR="00581125" w:rsidP="00581125" w:rsidRDefault="00581125" w14:paraId="510718F9" w14:textId="77777777">
      <w:pPr>
        <w:spacing w:line="360" w:lineRule="auto"/>
        <w:rPr>
          <w:rFonts w:ascii="Verdana" w:hAnsi="Verdana"/>
          <w:sz w:val="18"/>
          <w:szCs w:val="18"/>
        </w:rPr>
      </w:pPr>
    </w:p>
    <w:p w:rsidRPr="00581125" w:rsidR="00581125" w:rsidP="00581125" w:rsidRDefault="00581125" w14:paraId="374D5DE8" w14:textId="22F89B0E">
      <w:pPr>
        <w:spacing w:line="360" w:lineRule="auto"/>
        <w:rPr>
          <w:rFonts w:ascii="Verdana" w:hAnsi="Verdana"/>
          <w:sz w:val="18"/>
          <w:szCs w:val="18"/>
        </w:rPr>
      </w:pPr>
      <w:r w:rsidRPr="00581125">
        <w:rPr>
          <w:rFonts w:ascii="Verdana" w:hAnsi="Verdana"/>
          <w:sz w:val="18"/>
          <w:szCs w:val="18"/>
        </w:rPr>
        <w:t xml:space="preserve">De Commissie wil een meer strategisch en gecoördineerd gebruik van Europese fondsen, nationale financieringsmogelijkheden en private investeringen realiseren. Hierbij moeten </w:t>
      </w:r>
      <w:r w:rsidR="00713564">
        <w:rPr>
          <w:rFonts w:ascii="Verdana" w:hAnsi="Verdana"/>
          <w:sz w:val="18"/>
          <w:szCs w:val="18"/>
        </w:rPr>
        <w:t xml:space="preserve">projecten ter bevordering van hogesnelheidstreinen </w:t>
      </w:r>
      <w:r w:rsidRPr="00581125">
        <w:rPr>
          <w:rFonts w:ascii="Verdana" w:hAnsi="Verdana"/>
          <w:sz w:val="18"/>
          <w:szCs w:val="18"/>
        </w:rPr>
        <w:t xml:space="preserve">prioriteit krijgen in een </w:t>
      </w:r>
      <w:proofErr w:type="spellStart"/>
      <w:r w:rsidRPr="00D67132" w:rsidR="00713564">
        <w:rPr>
          <w:rFonts w:ascii="Verdana" w:hAnsi="Verdana"/>
          <w:i/>
          <w:iCs/>
          <w:sz w:val="18"/>
          <w:szCs w:val="18"/>
        </w:rPr>
        <w:t>Connecting</w:t>
      </w:r>
      <w:proofErr w:type="spellEnd"/>
      <w:r w:rsidRPr="00D67132" w:rsidR="00713564">
        <w:rPr>
          <w:rFonts w:ascii="Verdana" w:hAnsi="Verdana"/>
          <w:i/>
          <w:iCs/>
          <w:sz w:val="18"/>
          <w:szCs w:val="18"/>
        </w:rPr>
        <w:t xml:space="preserve"> Europe Facility</w:t>
      </w:r>
      <w:r w:rsidR="00713564">
        <w:rPr>
          <w:rFonts w:ascii="Verdana" w:hAnsi="Verdana"/>
          <w:sz w:val="18"/>
          <w:szCs w:val="18"/>
        </w:rPr>
        <w:t xml:space="preserve"> (</w:t>
      </w:r>
      <w:r w:rsidRPr="00581125">
        <w:rPr>
          <w:rFonts w:ascii="Verdana" w:hAnsi="Verdana"/>
          <w:sz w:val="18"/>
          <w:szCs w:val="18"/>
        </w:rPr>
        <w:t>CEF</w:t>
      </w:r>
      <w:r w:rsidR="00713564">
        <w:rPr>
          <w:rFonts w:ascii="Verdana" w:hAnsi="Verdana"/>
          <w:sz w:val="18"/>
          <w:szCs w:val="18"/>
        </w:rPr>
        <w:t>)</w:t>
      </w:r>
      <w:r w:rsidRPr="00581125">
        <w:rPr>
          <w:rFonts w:ascii="Verdana" w:hAnsi="Verdana"/>
          <w:sz w:val="18"/>
          <w:szCs w:val="18"/>
        </w:rPr>
        <w:t xml:space="preserve"> </w:t>
      </w:r>
      <w:proofErr w:type="spellStart"/>
      <w:r w:rsidR="00713564">
        <w:rPr>
          <w:rFonts w:ascii="Verdana" w:hAnsi="Verdana"/>
          <w:sz w:val="18"/>
          <w:szCs w:val="18"/>
        </w:rPr>
        <w:t>reflow</w:t>
      </w:r>
      <w:proofErr w:type="spellEnd"/>
      <w:r w:rsidR="00713564">
        <w:rPr>
          <w:rFonts w:ascii="Verdana" w:hAnsi="Verdana"/>
          <w:sz w:val="18"/>
          <w:szCs w:val="18"/>
        </w:rPr>
        <w:t xml:space="preserve"> </w:t>
      </w:r>
      <w:r w:rsidRPr="00581125">
        <w:rPr>
          <w:rFonts w:ascii="Verdana" w:hAnsi="Verdana"/>
          <w:sz w:val="18"/>
          <w:szCs w:val="18"/>
        </w:rPr>
        <w:t>call in 2026 en zal de Commissie een EU</w:t>
      </w:r>
      <w:r w:rsidR="006E266B">
        <w:rPr>
          <w:rFonts w:ascii="Verdana" w:hAnsi="Verdana"/>
          <w:sz w:val="18"/>
          <w:szCs w:val="18"/>
        </w:rPr>
        <w:t>-</w:t>
      </w:r>
      <w:r w:rsidRPr="00581125">
        <w:rPr>
          <w:rFonts w:ascii="Verdana" w:hAnsi="Verdana"/>
          <w:sz w:val="18"/>
          <w:szCs w:val="18"/>
        </w:rPr>
        <w:t>financieringsstrategie ontwikkelen aan het eind van 2025</w:t>
      </w:r>
      <w:r w:rsidR="005E1941">
        <w:rPr>
          <w:rFonts w:ascii="Verdana" w:hAnsi="Verdana"/>
          <w:sz w:val="18"/>
          <w:szCs w:val="18"/>
        </w:rPr>
        <w:t xml:space="preserve"> </w:t>
      </w:r>
      <w:r w:rsidR="00D822DE">
        <w:rPr>
          <w:rFonts w:ascii="Verdana" w:hAnsi="Verdana"/>
          <w:sz w:val="18"/>
          <w:szCs w:val="18"/>
        </w:rPr>
        <w:t>(</w:t>
      </w:r>
      <w:r w:rsidR="005E1941">
        <w:rPr>
          <w:rFonts w:ascii="Verdana" w:hAnsi="Verdana"/>
          <w:sz w:val="18"/>
          <w:szCs w:val="18"/>
        </w:rPr>
        <w:t>d</w:t>
      </w:r>
      <w:r w:rsidR="00150F82">
        <w:rPr>
          <w:rFonts w:ascii="Verdana" w:hAnsi="Verdana"/>
          <w:sz w:val="18"/>
          <w:szCs w:val="18"/>
        </w:rPr>
        <w:t>eze financieringsstrategie staat los van het financieringsplan zoals voorgesteld in het STIP</w:t>
      </w:r>
      <w:r w:rsidR="00D822DE">
        <w:rPr>
          <w:rFonts w:ascii="Verdana" w:hAnsi="Verdana"/>
          <w:sz w:val="18"/>
          <w:szCs w:val="18"/>
        </w:rPr>
        <w:t>)</w:t>
      </w:r>
      <w:r w:rsidR="00150F82">
        <w:rPr>
          <w:rFonts w:ascii="Verdana" w:hAnsi="Verdana"/>
          <w:sz w:val="18"/>
          <w:szCs w:val="18"/>
        </w:rPr>
        <w:t xml:space="preserve">. </w:t>
      </w:r>
      <w:r w:rsidRPr="00581125">
        <w:rPr>
          <w:rFonts w:ascii="Verdana" w:hAnsi="Verdana"/>
          <w:sz w:val="18"/>
          <w:szCs w:val="18"/>
        </w:rPr>
        <w:t xml:space="preserve">De Commissie zal hiervoor een strategische dialoog opstarten met lidstaten, infrabeheerders, financiële instellingen, investeerders, de toeleveranciers van de spoorsector en de spoorvervoerders. Het doel is om tot een ‘High Speed Rail Deal’ te komen in 2026. Onder versnelling en harmonisatie van het </w:t>
      </w:r>
      <w:r w:rsidR="00150F82">
        <w:rPr>
          <w:rFonts w:ascii="Verdana" w:hAnsi="Verdana"/>
          <w:sz w:val="18"/>
          <w:szCs w:val="18"/>
        </w:rPr>
        <w:t>hogesnelheidstreinnetwerk</w:t>
      </w:r>
      <w:r w:rsidR="004E1E91">
        <w:rPr>
          <w:rFonts w:ascii="Verdana" w:hAnsi="Verdana"/>
          <w:sz w:val="18"/>
          <w:szCs w:val="18"/>
        </w:rPr>
        <w:t xml:space="preserve"> </w:t>
      </w:r>
      <w:r w:rsidRPr="00581125">
        <w:rPr>
          <w:rFonts w:ascii="Verdana" w:hAnsi="Verdana"/>
          <w:sz w:val="18"/>
          <w:szCs w:val="18"/>
        </w:rPr>
        <w:t xml:space="preserve">worden ook maatregelen voorgesteld op </w:t>
      </w:r>
      <w:r w:rsidR="00692D5E">
        <w:rPr>
          <w:rFonts w:ascii="Verdana" w:hAnsi="Verdana"/>
          <w:sz w:val="18"/>
          <w:szCs w:val="18"/>
        </w:rPr>
        <w:t xml:space="preserve">het </w:t>
      </w:r>
      <w:r w:rsidRPr="00581125">
        <w:rPr>
          <w:rFonts w:ascii="Verdana" w:hAnsi="Verdana"/>
          <w:sz w:val="18"/>
          <w:szCs w:val="18"/>
        </w:rPr>
        <w:t xml:space="preserve">gebied van geluidsreductie, gebruik van schone energie en innovatie. </w:t>
      </w:r>
    </w:p>
    <w:p w:rsidRPr="00581125" w:rsidR="00581125" w:rsidP="00581125" w:rsidRDefault="00581125" w14:paraId="2E18610D" w14:textId="77777777">
      <w:pPr>
        <w:spacing w:line="360" w:lineRule="auto"/>
        <w:rPr>
          <w:rFonts w:ascii="Verdana" w:hAnsi="Verdana"/>
          <w:sz w:val="18"/>
          <w:szCs w:val="18"/>
        </w:rPr>
      </w:pPr>
    </w:p>
    <w:p w:rsidRPr="0043367F" w:rsidR="0043367F" w:rsidP="0043367F" w:rsidRDefault="00581125" w14:paraId="5A72D09B" w14:textId="2C0E3567">
      <w:pPr>
        <w:spacing w:line="360" w:lineRule="auto"/>
        <w:rPr>
          <w:rFonts w:ascii="Verdana" w:hAnsi="Verdana"/>
          <w:sz w:val="18"/>
          <w:szCs w:val="18"/>
        </w:rPr>
      </w:pPr>
      <w:r w:rsidRPr="00581125">
        <w:rPr>
          <w:rFonts w:ascii="Verdana" w:hAnsi="Verdana"/>
          <w:sz w:val="18"/>
          <w:szCs w:val="18"/>
        </w:rPr>
        <w:t xml:space="preserve">Om een aantrekkelijk en </w:t>
      </w:r>
      <w:r w:rsidR="003814C4">
        <w:rPr>
          <w:rFonts w:ascii="Verdana" w:hAnsi="Verdana"/>
          <w:sz w:val="18"/>
          <w:szCs w:val="18"/>
        </w:rPr>
        <w:t>concurrerend</w:t>
      </w:r>
      <w:r w:rsidRPr="00581125" w:rsidR="003814C4">
        <w:rPr>
          <w:rFonts w:ascii="Verdana" w:hAnsi="Verdana"/>
          <w:sz w:val="18"/>
          <w:szCs w:val="18"/>
        </w:rPr>
        <w:t xml:space="preserve"> </w:t>
      </w:r>
      <w:r w:rsidRPr="00581125">
        <w:rPr>
          <w:rFonts w:ascii="Verdana" w:hAnsi="Verdana"/>
          <w:sz w:val="18"/>
          <w:szCs w:val="18"/>
        </w:rPr>
        <w:t xml:space="preserve">raamwerk voor spoordiensten te realiseren zal de Commissie in 2026 wetgeving op </w:t>
      </w:r>
      <w:r w:rsidR="00181FDA">
        <w:rPr>
          <w:rFonts w:ascii="Verdana" w:hAnsi="Verdana"/>
          <w:sz w:val="18"/>
          <w:szCs w:val="18"/>
        </w:rPr>
        <w:t xml:space="preserve">het gebied van </w:t>
      </w:r>
      <w:proofErr w:type="spellStart"/>
      <w:r w:rsidRPr="00D822DE">
        <w:rPr>
          <w:rFonts w:ascii="Verdana" w:hAnsi="Verdana"/>
          <w:i/>
          <w:iCs/>
          <w:sz w:val="18"/>
          <w:szCs w:val="18"/>
        </w:rPr>
        <w:t>ticketing</w:t>
      </w:r>
      <w:proofErr w:type="spellEnd"/>
      <w:r w:rsidRPr="00581125">
        <w:rPr>
          <w:rFonts w:ascii="Verdana" w:hAnsi="Verdana"/>
          <w:sz w:val="18"/>
          <w:szCs w:val="18"/>
        </w:rPr>
        <w:t xml:space="preserve"> en passagiersrechten publiceren, </w:t>
      </w:r>
      <w:r w:rsidR="00181FDA">
        <w:rPr>
          <w:rFonts w:ascii="Verdana" w:hAnsi="Verdana"/>
          <w:sz w:val="18"/>
          <w:szCs w:val="18"/>
        </w:rPr>
        <w:t>en</w:t>
      </w:r>
      <w:r w:rsidRPr="00581125">
        <w:rPr>
          <w:rFonts w:ascii="Verdana" w:hAnsi="Verdana"/>
          <w:sz w:val="18"/>
          <w:szCs w:val="18"/>
        </w:rPr>
        <w:t xml:space="preserve"> innovatieve financiële instrumenten voorstellen </w:t>
      </w:r>
      <w:r w:rsidR="00181FDA">
        <w:rPr>
          <w:rFonts w:ascii="Verdana" w:hAnsi="Verdana"/>
          <w:sz w:val="18"/>
          <w:szCs w:val="18"/>
        </w:rPr>
        <w:t>om</w:t>
      </w:r>
      <w:r w:rsidRPr="00581125" w:rsidR="00181FDA">
        <w:rPr>
          <w:rFonts w:ascii="Verdana" w:hAnsi="Verdana"/>
          <w:sz w:val="18"/>
          <w:szCs w:val="18"/>
        </w:rPr>
        <w:t xml:space="preserve"> </w:t>
      </w:r>
      <w:r w:rsidRPr="00581125">
        <w:rPr>
          <w:rFonts w:ascii="Verdana" w:hAnsi="Verdana"/>
          <w:sz w:val="18"/>
          <w:szCs w:val="18"/>
        </w:rPr>
        <w:t xml:space="preserve">de aankoop en het leasen van rollend materieel </w:t>
      </w:r>
      <w:r w:rsidR="00181FDA">
        <w:rPr>
          <w:rFonts w:ascii="Verdana" w:hAnsi="Verdana"/>
          <w:sz w:val="18"/>
          <w:szCs w:val="18"/>
        </w:rPr>
        <w:lastRenderedPageBreak/>
        <w:t>te</w:t>
      </w:r>
      <w:r w:rsidRPr="00581125" w:rsidR="00181FDA">
        <w:rPr>
          <w:rFonts w:ascii="Verdana" w:hAnsi="Verdana"/>
          <w:sz w:val="18"/>
          <w:szCs w:val="18"/>
        </w:rPr>
        <w:t xml:space="preserve"> </w:t>
      </w:r>
      <w:r w:rsidRPr="00581125">
        <w:rPr>
          <w:rFonts w:ascii="Verdana" w:hAnsi="Verdana"/>
          <w:sz w:val="18"/>
          <w:szCs w:val="18"/>
        </w:rPr>
        <w:t>faciliteren</w:t>
      </w:r>
      <w:r w:rsidR="008E63FF">
        <w:rPr>
          <w:rFonts w:ascii="Verdana" w:hAnsi="Verdana"/>
          <w:sz w:val="18"/>
          <w:szCs w:val="18"/>
        </w:rPr>
        <w:t xml:space="preserve">. De </w:t>
      </w:r>
      <w:r w:rsidRPr="00581125">
        <w:rPr>
          <w:rFonts w:ascii="Verdana" w:hAnsi="Verdana"/>
          <w:sz w:val="18"/>
          <w:szCs w:val="18"/>
        </w:rPr>
        <w:t xml:space="preserve">Commissie </w:t>
      </w:r>
      <w:r w:rsidR="008E63FF">
        <w:rPr>
          <w:rFonts w:ascii="Verdana" w:hAnsi="Verdana"/>
          <w:sz w:val="18"/>
          <w:szCs w:val="18"/>
        </w:rPr>
        <w:t xml:space="preserve">zal </w:t>
      </w:r>
      <w:r w:rsidRPr="00581125">
        <w:rPr>
          <w:rFonts w:ascii="Verdana" w:hAnsi="Verdana"/>
          <w:sz w:val="18"/>
          <w:szCs w:val="18"/>
        </w:rPr>
        <w:t>met een prioritering komen voor investeringen in</w:t>
      </w:r>
      <w:r w:rsidR="00722280">
        <w:rPr>
          <w:rFonts w:ascii="Verdana" w:hAnsi="Verdana"/>
          <w:sz w:val="18"/>
          <w:szCs w:val="18"/>
        </w:rPr>
        <w:t xml:space="preserve"> </w:t>
      </w:r>
      <w:proofErr w:type="spellStart"/>
      <w:r w:rsidR="00722280">
        <w:rPr>
          <w:rFonts w:ascii="Verdana" w:hAnsi="Verdana"/>
          <w:sz w:val="18"/>
          <w:szCs w:val="18"/>
        </w:rPr>
        <w:t>lucht-spoor</w:t>
      </w:r>
      <w:proofErr w:type="spellEnd"/>
      <w:r w:rsidRPr="00581125" w:rsidDel="00722280" w:rsidR="00722280">
        <w:rPr>
          <w:rFonts w:ascii="Verdana" w:hAnsi="Verdana"/>
          <w:sz w:val="18"/>
          <w:szCs w:val="18"/>
        </w:rPr>
        <w:t xml:space="preserve"> </w:t>
      </w:r>
      <w:r w:rsidRPr="00581125">
        <w:rPr>
          <w:rFonts w:ascii="Verdana" w:hAnsi="Verdana"/>
          <w:sz w:val="18"/>
          <w:szCs w:val="18"/>
        </w:rPr>
        <w:t>connecties voor 40</w:t>
      </w:r>
      <w:r>
        <w:rPr>
          <w:rFonts w:ascii="Verdana" w:hAnsi="Verdana"/>
          <w:sz w:val="18"/>
          <w:szCs w:val="18"/>
        </w:rPr>
        <w:t xml:space="preserve"> </w:t>
      </w:r>
      <w:r w:rsidRPr="0043367F" w:rsidR="0043367F">
        <w:rPr>
          <w:rFonts w:ascii="Verdana" w:hAnsi="Verdana"/>
          <w:sz w:val="18"/>
          <w:szCs w:val="18"/>
        </w:rPr>
        <w:t>grote luchthavens</w:t>
      </w:r>
      <w:r w:rsidR="00B7181D">
        <w:rPr>
          <w:rFonts w:ascii="Verdana" w:hAnsi="Verdana"/>
          <w:sz w:val="18"/>
          <w:szCs w:val="18"/>
        </w:rPr>
        <w:t>, waaronder waarschijnlijk Amsterdam Schiphol,</w:t>
      </w:r>
      <w:r w:rsidRPr="0043367F" w:rsidR="0043367F">
        <w:rPr>
          <w:rFonts w:ascii="Verdana" w:hAnsi="Verdana"/>
          <w:sz w:val="18"/>
          <w:szCs w:val="18"/>
        </w:rPr>
        <w:t xml:space="preserve"> en voor multimodale passagiershubs voor een verbeterde integratie van openbaar vervoer, fietsen en deelmobiliteit. </w:t>
      </w:r>
    </w:p>
    <w:p w:rsidRPr="0043367F" w:rsidR="0043367F" w:rsidP="0043367F" w:rsidRDefault="0043367F" w14:paraId="01B9B1A4" w14:textId="77777777">
      <w:pPr>
        <w:spacing w:line="360" w:lineRule="auto"/>
        <w:rPr>
          <w:rFonts w:ascii="Verdana" w:hAnsi="Verdana"/>
          <w:sz w:val="18"/>
          <w:szCs w:val="18"/>
        </w:rPr>
      </w:pPr>
    </w:p>
    <w:p w:rsidRPr="0043367F" w:rsidR="0043367F" w:rsidP="0043367F" w:rsidRDefault="0043367F" w14:paraId="4BE08033" w14:textId="6860F1CF">
      <w:pPr>
        <w:spacing w:line="360" w:lineRule="auto"/>
        <w:rPr>
          <w:rFonts w:ascii="Verdana" w:hAnsi="Verdana"/>
          <w:sz w:val="18"/>
          <w:szCs w:val="18"/>
        </w:rPr>
      </w:pPr>
      <w:r w:rsidRPr="0043367F">
        <w:rPr>
          <w:rFonts w:ascii="Verdana" w:hAnsi="Verdana"/>
          <w:sz w:val="18"/>
          <w:szCs w:val="18"/>
        </w:rPr>
        <w:t xml:space="preserve">Om een </w:t>
      </w:r>
      <w:r w:rsidR="003814C4">
        <w:rPr>
          <w:rFonts w:ascii="Verdana" w:hAnsi="Verdana"/>
          <w:sz w:val="18"/>
          <w:szCs w:val="18"/>
        </w:rPr>
        <w:t>concurrerend</w:t>
      </w:r>
      <w:r w:rsidRPr="0043367F">
        <w:rPr>
          <w:rFonts w:ascii="Verdana" w:hAnsi="Verdana"/>
          <w:sz w:val="18"/>
          <w:szCs w:val="18"/>
        </w:rPr>
        <w:t>, geharmoniseerd</w:t>
      </w:r>
      <w:r w:rsidR="003D0E2D">
        <w:rPr>
          <w:rFonts w:ascii="Verdana" w:hAnsi="Verdana"/>
          <w:sz w:val="18"/>
          <w:szCs w:val="18"/>
        </w:rPr>
        <w:t>e</w:t>
      </w:r>
      <w:r w:rsidRPr="0043367F">
        <w:rPr>
          <w:rFonts w:ascii="Verdana" w:hAnsi="Verdana"/>
          <w:sz w:val="18"/>
          <w:szCs w:val="18"/>
        </w:rPr>
        <w:t xml:space="preserve"> en innovatieve toeleveringsindustrie voor de spoorsector te realiseren </w:t>
      </w:r>
      <w:r w:rsidR="0097469C">
        <w:rPr>
          <w:rFonts w:ascii="Verdana" w:hAnsi="Verdana"/>
          <w:sz w:val="18"/>
          <w:szCs w:val="18"/>
        </w:rPr>
        <w:t xml:space="preserve">wil </w:t>
      </w:r>
      <w:r w:rsidRPr="0043367F">
        <w:rPr>
          <w:rFonts w:ascii="Verdana" w:hAnsi="Verdana"/>
          <w:sz w:val="18"/>
          <w:szCs w:val="18"/>
        </w:rPr>
        <w:t xml:space="preserve"> de Commissie een ambitieus nieuw </w:t>
      </w:r>
      <w:r w:rsidRPr="00D67132" w:rsidR="00D36507">
        <w:rPr>
          <w:rFonts w:ascii="Verdana" w:hAnsi="Verdana"/>
          <w:i/>
          <w:iCs/>
          <w:sz w:val="18"/>
          <w:szCs w:val="18"/>
        </w:rPr>
        <w:t>European Rail Traffic Management System</w:t>
      </w:r>
      <w:r w:rsidR="00D36507">
        <w:rPr>
          <w:rFonts w:ascii="Verdana" w:hAnsi="Verdana"/>
          <w:sz w:val="18"/>
          <w:szCs w:val="18"/>
        </w:rPr>
        <w:t xml:space="preserve"> (</w:t>
      </w:r>
      <w:r w:rsidRPr="0043367F">
        <w:rPr>
          <w:rFonts w:ascii="Verdana" w:hAnsi="Verdana"/>
          <w:sz w:val="18"/>
          <w:szCs w:val="18"/>
        </w:rPr>
        <w:t>ERTMS</w:t>
      </w:r>
      <w:r w:rsidR="00D36507">
        <w:rPr>
          <w:rFonts w:ascii="Verdana" w:hAnsi="Verdana"/>
          <w:sz w:val="18"/>
          <w:szCs w:val="18"/>
        </w:rPr>
        <w:t>)</w:t>
      </w:r>
      <w:r w:rsidRPr="0043367F">
        <w:rPr>
          <w:rFonts w:ascii="Verdana" w:hAnsi="Verdana"/>
          <w:sz w:val="18"/>
          <w:szCs w:val="18"/>
          <w:vertAlign w:val="superscript"/>
        </w:rPr>
        <w:footnoteReference w:id="7"/>
      </w:r>
      <w:r w:rsidRPr="0043367F">
        <w:rPr>
          <w:rFonts w:ascii="Verdana" w:hAnsi="Verdana"/>
          <w:sz w:val="18"/>
          <w:szCs w:val="18"/>
        </w:rPr>
        <w:t xml:space="preserve"> uitrolplan aannemen. De Commissie wil gezamenlijk onderzoek stimuleren naar verdere ontwikkeling van geharmoniseerde digitale en automatische systemen zoals automatische treinen, ERTMS en communicatie</w:t>
      </w:r>
      <w:r w:rsidR="00200268">
        <w:rPr>
          <w:rFonts w:ascii="Verdana" w:hAnsi="Verdana"/>
          <w:sz w:val="18"/>
          <w:szCs w:val="18"/>
        </w:rPr>
        <w:t>-</w:t>
      </w:r>
      <w:r w:rsidRPr="0043367F">
        <w:rPr>
          <w:rFonts w:ascii="Verdana" w:hAnsi="Verdana"/>
          <w:sz w:val="18"/>
          <w:szCs w:val="18"/>
        </w:rPr>
        <w:t xml:space="preserve"> en verkeersmanagementsystemen om capaciteit op het spoor te vergroten</w:t>
      </w:r>
      <w:r w:rsidR="00BA67AE">
        <w:rPr>
          <w:rFonts w:ascii="Verdana" w:hAnsi="Verdana"/>
          <w:sz w:val="18"/>
          <w:szCs w:val="18"/>
        </w:rPr>
        <w:t xml:space="preserve">. </w:t>
      </w:r>
      <w:r w:rsidRPr="0043367F">
        <w:rPr>
          <w:rFonts w:ascii="Verdana" w:hAnsi="Verdana"/>
          <w:sz w:val="18"/>
          <w:szCs w:val="18"/>
        </w:rPr>
        <w:t xml:space="preserve"> </w:t>
      </w:r>
    </w:p>
    <w:p w:rsidRPr="0043367F" w:rsidR="0043367F" w:rsidP="0043367F" w:rsidRDefault="0043367F" w14:paraId="7EA2F107" w14:textId="77777777">
      <w:pPr>
        <w:spacing w:line="360" w:lineRule="auto"/>
        <w:rPr>
          <w:rFonts w:ascii="Verdana" w:hAnsi="Verdana"/>
          <w:sz w:val="18"/>
          <w:szCs w:val="18"/>
        </w:rPr>
      </w:pPr>
    </w:p>
    <w:p w:rsidRPr="0043367F" w:rsidR="0043367F" w:rsidP="0043367F" w:rsidRDefault="0043367F" w14:paraId="4C059BD8" w14:textId="02DE3177">
      <w:pPr>
        <w:spacing w:line="360" w:lineRule="auto"/>
        <w:rPr>
          <w:rFonts w:ascii="Verdana" w:hAnsi="Verdana"/>
          <w:sz w:val="18"/>
          <w:szCs w:val="18"/>
        </w:rPr>
      </w:pPr>
      <w:r w:rsidRPr="0043367F">
        <w:rPr>
          <w:rFonts w:ascii="Verdana" w:hAnsi="Verdana"/>
          <w:sz w:val="18"/>
          <w:szCs w:val="18"/>
        </w:rPr>
        <w:t xml:space="preserve">Daarnaast wil de Commissie een enkele set vereisten voor hogesnelheidstreinen </w:t>
      </w:r>
      <w:r w:rsidR="00F950A7">
        <w:rPr>
          <w:rFonts w:ascii="Verdana" w:hAnsi="Verdana"/>
          <w:sz w:val="18"/>
          <w:szCs w:val="18"/>
        </w:rPr>
        <w:t>vaststellen</w:t>
      </w:r>
      <w:r w:rsidRPr="0043367F">
        <w:rPr>
          <w:rFonts w:ascii="Verdana" w:hAnsi="Verdana"/>
          <w:sz w:val="18"/>
          <w:szCs w:val="18"/>
        </w:rPr>
        <w:t xml:space="preserve">, </w:t>
      </w:r>
      <w:r w:rsidR="00106526">
        <w:rPr>
          <w:rFonts w:ascii="Verdana" w:hAnsi="Verdana"/>
          <w:sz w:val="18"/>
          <w:szCs w:val="18"/>
        </w:rPr>
        <w:t>evenals</w:t>
      </w:r>
      <w:r w:rsidRPr="0043367F">
        <w:rPr>
          <w:rFonts w:ascii="Verdana" w:hAnsi="Verdana"/>
          <w:sz w:val="18"/>
          <w:szCs w:val="18"/>
        </w:rPr>
        <w:t xml:space="preserve"> een voorstel tot wijziging van de training</w:t>
      </w:r>
      <w:r w:rsidR="00106526">
        <w:rPr>
          <w:rFonts w:ascii="Verdana" w:hAnsi="Verdana"/>
          <w:sz w:val="18"/>
          <w:szCs w:val="18"/>
        </w:rPr>
        <w:t>-</w:t>
      </w:r>
      <w:r w:rsidRPr="0043367F">
        <w:rPr>
          <w:rFonts w:ascii="Verdana" w:hAnsi="Verdana"/>
          <w:sz w:val="18"/>
          <w:szCs w:val="18"/>
        </w:rPr>
        <w:t xml:space="preserve"> en certificatievereisten voor machinisten van Europese hogesnelheidstreinen en wetgeving</w:t>
      </w:r>
      <w:r w:rsidR="003310F9">
        <w:rPr>
          <w:rFonts w:ascii="Verdana" w:hAnsi="Verdana"/>
          <w:sz w:val="18"/>
          <w:szCs w:val="18"/>
        </w:rPr>
        <w:t>s</w:t>
      </w:r>
      <w:r w:rsidRPr="0043367F">
        <w:rPr>
          <w:rFonts w:ascii="Verdana" w:hAnsi="Verdana"/>
          <w:sz w:val="18"/>
          <w:szCs w:val="18"/>
        </w:rPr>
        <w:t>voorstellen om</w:t>
      </w:r>
      <w:r w:rsidR="0097469C">
        <w:rPr>
          <w:rFonts w:ascii="Verdana" w:hAnsi="Verdana"/>
          <w:sz w:val="18"/>
          <w:szCs w:val="18"/>
        </w:rPr>
        <w:t xml:space="preserve"> treinen en treinstellen </w:t>
      </w:r>
      <w:r w:rsidRPr="0043367F">
        <w:rPr>
          <w:rFonts w:ascii="Verdana" w:hAnsi="Verdana"/>
          <w:sz w:val="18"/>
          <w:szCs w:val="18"/>
        </w:rPr>
        <w:t xml:space="preserve">door te kunnen verkopen. </w:t>
      </w:r>
    </w:p>
    <w:p w:rsidRPr="0043367F" w:rsidR="0043367F" w:rsidP="0043367F" w:rsidRDefault="0043367F" w14:paraId="0E388284" w14:textId="77777777">
      <w:pPr>
        <w:spacing w:line="360" w:lineRule="auto"/>
        <w:rPr>
          <w:rFonts w:ascii="Verdana" w:hAnsi="Verdana"/>
          <w:sz w:val="18"/>
          <w:szCs w:val="18"/>
        </w:rPr>
      </w:pPr>
    </w:p>
    <w:p w:rsidR="0043367F" w:rsidP="0043367F" w:rsidRDefault="0043367F" w14:paraId="2972A3E7" w14:textId="4BAD868E">
      <w:pPr>
        <w:spacing w:line="360" w:lineRule="auto"/>
        <w:rPr>
          <w:rFonts w:ascii="Verdana" w:hAnsi="Verdana"/>
          <w:sz w:val="18"/>
          <w:szCs w:val="18"/>
        </w:rPr>
      </w:pPr>
      <w:r w:rsidRPr="0043367F">
        <w:rPr>
          <w:rFonts w:ascii="Verdana" w:hAnsi="Verdana"/>
          <w:sz w:val="18"/>
          <w:szCs w:val="18"/>
        </w:rPr>
        <w:t xml:space="preserve">Om Europees bestuur van </w:t>
      </w:r>
      <w:r w:rsidR="001A05AD">
        <w:rPr>
          <w:rFonts w:ascii="Verdana" w:hAnsi="Verdana"/>
          <w:sz w:val="18"/>
          <w:szCs w:val="18"/>
        </w:rPr>
        <w:t xml:space="preserve">hogesnelheidsvervoer per spoor </w:t>
      </w:r>
      <w:r w:rsidRPr="0043367F">
        <w:rPr>
          <w:rFonts w:ascii="Verdana" w:hAnsi="Verdana"/>
          <w:sz w:val="18"/>
          <w:szCs w:val="18"/>
        </w:rPr>
        <w:t xml:space="preserve">te verbeteren stelt de Commissie voor om middels wetgeving de rol van </w:t>
      </w:r>
      <w:r w:rsidRPr="00D67132">
        <w:rPr>
          <w:rFonts w:ascii="Verdana" w:hAnsi="Verdana"/>
          <w:i/>
          <w:iCs/>
          <w:sz w:val="18"/>
          <w:szCs w:val="18"/>
        </w:rPr>
        <w:t xml:space="preserve">European Union Agency for </w:t>
      </w:r>
      <w:proofErr w:type="spellStart"/>
      <w:r w:rsidRPr="00D67132">
        <w:rPr>
          <w:rFonts w:ascii="Verdana" w:hAnsi="Verdana"/>
          <w:i/>
          <w:iCs/>
          <w:sz w:val="18"/>
          <w:szCs w:val="18"/>
        </w:rPr>
        <w:t>Railways</w:t>
      </w:r>
      <w:proofErr w:type="spellEnd"/>
      <w:r w:rsidRPr="0043367F">
        <w:rPr>
          <w:rFonts w:ascii="Verdana" w:hAnsi="Verdana"/>
          <w:sz w:val="18"/>
          <w:szCs w:val="18"/>
        </w:rPr>
        <w:t xml:space="preserve"> (ERA) te versterken bij het autoriseren van voertuigen </w:t>
      </w:r>
      <w:r w:rsidR="00F950A7">
        <w:rPr>
          <w:rFonts w:ascii="Verdana" w:hAnsi="Verdana"/>
          <w:sz w:val="18"/>
          <w:szCs w:val="18"/>
        </w:rPr>
        <w:t>onder andere door</w:t>
      </w:r>
      <w:r w:rsidRPr="0043367F" w:rsidR="00F950A7">
        <w:rPr>
          <w:rFonts w:ascii="Verdana" w:hAnsi="Verdana"/>
          <w:sz w:val="18"/>
          <w:szCs w:val="18"/>
        </w:rPr>
        <w:t xml:space="preserve"> </w:t>
      </w:r>
      <w:r w:rsidRPr="0043367F">
        <w:rPr>
          <w:rFonts w:ascii="Verdana" w:hAnsi="Verdana"/>
          <w:sz w:val="18"/>
          <w:szCs w:val="18"/>
        </w:rPr>
        <w:t xml:space="preserve">het wegnemen van nationale regels en om middels </w:t>
      </w:r>
      <w:proofErr w:type="spellStart"/>
      <w:r w:rsidRPr="0043367F">
        <w:rPr>
          <w:rFonts w:ascii="Verdana" w:hAnsi="Verdana"/>
          <w:sz w:val="18"/>
          <w:szCs w:val="18"/>
        </w:rPr>
        <w:t>rondetafeldiscussies</w:t>
      </w:r>
      <w:proofErr w:type="spellEnd"/>
      <w:r w:rsidRPr="0043367F">
        <w:rPr>
          <w:rFonts w:ascii="Verdana" w:hAnsi="Verdana"/>
          <w:sz w:val="18"/>
          <w:szCs w:val="18"/>
        </w:rPr>
        <w:t xml:space="preserve"> belanghebbenden van steden en stedelijke knooppunten te betrekken bij de plannen.</w:t>
      </w:r>
      <w:r w:rsidR="00972179">
        <w:rPr>
          <w:rFonts w:ascii="Verdana" w:hAnsi="Verdana"/>
          <w:sz w:val="18"/>
          <w:szCs w:val="18"/>
        </w:rPr>
        <w:t xml:space="preserve"> </w:t>
      </w:r>
      <w:r w:rsidRPr="0043367F">
        <w:rPr>
          <w:rFonts w:ascii="Verdana" w:hAnsi="Verdana"/>
          <w:sz w:val="18"/>
          <w:szCs w:val="18"/>
        </w:rPr>
        <w:t xml:space="preserve">Verder zal de Commissie een scoreboard opzetten om voortgang te monitoren op het gebied van de ontwikkeling van het </w:t>
      </w:r>
      <w:r w:rsidR="00D822DE">
        <w:rPr>
          <w:rFonts w:ascii="Verdana" w:hAnsi="Verdana"/>
          <w:sz w:val="18"/>
          <w:szCs w:val="18"/>
        </w:rPr>
        <w:t>hogesnelheidstreinnetwerk</w:t>
      </w:r>
      <w:r w:rsidRPr="0043367F">
        <w:rPr>
          <w:rFonts w:ascii="Verdana" w:hAnsi="Verdana"/>
          <w:sz w:val="18"/>
          <w:szCs w:val="18"/>
        </w:rPr>
        <w:t xml:space="preserve">. </w:t>
      </w:r>
    </w:p>
    <w:p w:rsidR="00972179" w:rsidP="0064352A" w:rsidRDefault="00972179" w14:paraId="6E4B809E"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FD0CBD" w:rsidP="00FD0CBD" w:rsidRDefault="00FD0CBD" w14:paraId="61E3896C"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Pr="00D3144D" w:rsidR="00D3144D" w:rsidP="0061685D" w:rsidRDefault="00D3144D" w14:paraId="5A6D1546" w14:textId="35D08F23">
      <w:pPr>
        <w:pStyle w:val="ListParagraph"/>
        <w:spacing w:line="360" w:lineRule="auto"/>
        <w:ind w:left="0"/>
        <w:rPr>
          <w:rFonts w:ascii="Verdana" w:hAnsi="Verdana"/>
          <w:bCs/>
          <w:sz w:val="18"/>
          <w:szCs w:val="18"/>
        </w:rPr>
      </w:pPr>
      <w:r w:rsidRPr="00D3144D">
        <w:rPr>
          <w:rFonts w:ascii="Verdana" w:hAnsi="Verdana"/>
          <w:sz w:val="18"/>
          <w:szCs w:val="18"/>
        </w:rPr>
        <w:t>Het verbeteren van de connectiviteit binnen Europa is een doelstelling die het kabinet onderschrijft</w:t>
      </w:r>
      <w:r w:rsidR="00657ACB">
        <w:rPr>
          <w:rFonts w:ascii="Verdana" w:hAnsi="Verdana"/>
          <w:sz w:val="18"/>
          <w:szCs w:val="18"/>
        </w:rPr>
        <w:t>.</w:t>
      </w:r>
      <w:r w:rsidR="001A05AD">
        <w:rPr>
          <w:rStyle w:val="FootnoteReference"/>
          <w:rFonts w:ascii="Verdana" w:hAnsi="Verdana"/>
          <w:sz w:val="18"/>
          <w:szCs w:val="18"/>
        </w:rPr>
        <w:footnoteReference w:id="8"/>
      </w:r>
      <w:r w:rsidRPr="00D3144D">
        <w:rPr>
          <w:rFonts w:ascii="Verdana" w:hAnsi="Verdana"/>
          <w:sz w:val="18"/>
          <w:szCs w:val="18"/>
        </w:rPr>
        <w:t xml:space="preserve"> Daarbij zijn de internationale verbindingen en de aansluitingen op </w:t>
      </w:r>
      <w:r w:rsidR="003310F9">
        <w:rPr>
          <w:rFonts w:ascii="Verdana" w:hAnsi="Verdana"/>
          <w:sz w:val="18"/>
          <w:szCs w:val="18"/>
        </w:rPr>
        <w:t>-</w:t>
      </w:r>
      <w:r w:rsidR="001F78E5">
        <w:rPr>
          <w:rFonts w:ascii="Verdana" w:hAnsi="Verdana"/>
          <w:sz w:val="18"/>
          <w:szCs w:val="18"/>
        </w:rPr>
        <w:t>hoges</w:t>
      </w:r>
      <w:r w:rsidR="000139BB">
        <w:rPr>
          <w:rFonts w:ascii="Verdana" w:hAnsi="Verdana"/>
          <w:sz w:val="18"/>
          <w:szCs w:val="18"/>
        </w:rPr>
        <w:t>n</w:t>
      </w:r>
      <w:r w:rsidR="001F78E5">
        <w:rPr>
          <w:rFonts w:ascii="Verdana" w:hAnsi="Verdana"/>
          <w:sz w:val="18"/>
          <w:szCs w:val="18"/>
        </w:rPr>
        <w:t>elheidslijn</w:t>
      </w:r>
      <w:r w:rsidRPr="00D3144D">
        <w:rPr>
          <w:rFonts w:ascii="Verdana" w:hAnsi="Verdana"/>
          <w:sz w:val="18"/>
          <w:szCs w:val="18"/>
        </w:rPr>
        <w:t xml:space="preserve">stations in Nederland en daarbuiten van bijzonder belang. Het kabinet kijkt hiervoor nadrukkelijk naar de toegevoegde waarde van nieuwe investeringen </w:t>
      </w:r>
      <w:r w:rsidR="00657ACB">
        <w:rPr>
          <w:rFonts w:ascii="Verdana" w:hAnsi="Verdana"/>
          <w:sz w:val="18"/>
          <w:szCs w:val="18"/>
        </w:rPr>
        <w:t>in</w:t>
      </w:r>
      <w:r w:rsidRPr="00D3144D" w:rsidR="00657ACB">
        <w:rPr>
          <w:rFonts w:ascii="Verdana" w:hAnsi="Verdana"/>
          <w:sz w:val="18"/>
          <w:szCs w:val="18"/>
        </w:rPr>
        <w:t xml:space="preserve"> </w:t>
      </w:r>
      <w:r w:rsidRPr="00D3144D">
        <w:rPr>
          <w:rFonts w:ascii="Verdana" w:hAnsi="Verdana"/>
          <w:sz w:val="18"/>
          <w:szCs w:val="18"/>
        </w:rPr>
        <w:t xml:space="preserve">het spoornetwerk. Reistijd tussen grote steden </w:t>
      </w:r>
      <w:r w:rsidR="00722280">
        <w:rPr>
          <w:rFonts w:ascii="Verdana" w:hAnsi="Verdana"/>
          <w:sz w:val="18"/>
          <w:szCs w:val="18"/>
        </w:rPr>
        <w:t xml:space="preserve">en vooral </w:t>
      </w:r>
      <w:r w:rsidRPr="00D3144D">
        <w:rPr>
          <w:rFonts w:ascii="Verdana" w:hAnsi="Verdana"/>
          <w:sz w:val="18"/>
          <w:szCs w:val="18"/>
        </w:rPr>
        <w:t>ook de frequentie</w:t>
      </w:r>
      <w:r w:rsidR="00F22A1B">
        <w:rPr>
          <w:rFonts w:ascii="Verdana" w:hAnsi="Verdana"/>
          <w:sz w:val="18"/>
          <w:szCs w:val="18"/>
        </w:rPr>
        <w:t xml:space="preserve"> en</w:t>
      </w:r>
      <w:r w:rsidR="00245978">
        <w:rPr>
          <w:rFonts w:ascii="Verdana" w:hAnsi="Verdana"/>
          <w:sz w:val="18"/>
          <w:szCs w:val="18"/>
        </w:rPr>
        <w:t xml:space="preserve"> betaalbaarheid </w:t>
      </w:r>
      <w:r w:rsidRPr="00D3144D" w:rsidR="003678F3">
        <w:rPr>
          <w:rFonts w:ascii="Verdana" w:hAnsi="Verdana"/>
          <w:sz w:val="18"/>
          <w:szCs w:val="18"/>
        </w:rPr>
        <w:t>van</w:t>
      </w:r>
      <w:r w:rsidRPr="00D3144D">
        <w:rPr>
          <w:rFonts w:ascii="Verdana" w:hAnsi="Verdana"/>
          <w:sz w:val="18"/>
          <w:szCs w:val="18"/>
        </w:rPr>
        <w:t xml:space="preserve"> treindiensten en aansluitingen met nationaal en regionaal vervoer zijn hierbij van</w:t>
      </w:r>
      <w:r w:rsidR="00245978">
        <w:rPr>
          <w:rFonts w:ascii="Verdana" w:hAnsi="Verdana"/>
          <w:sz w:val="18"/>
          <w:szCs w:val="18"/>
        </w:rPr>
        <w:t xml:space="preserve"> cruciaal</w:t>
      </w:r>
      <w:r w:rsidRPr="00D3144D">
        <w:rPr>
          <w:rFonts w:ascii="Verdana" w:hAnsi="Verdana"/>
          <w:sz w:val="18"/>
          <w:szCs w:val="18"/>
        </w:rPr>
        <w:t xml:space="preserve"> belang voor de reiziger.</w:t>
      </w:r>
      <w:r w:rsidRPr="00D3144D">
        <w:rPr>
          <w:rFonts w:ascii="Verdana" w:hAnsi="Verdana"/>
          <w:bCs/>
          <w:sz w:val="18"/>
          <w:szCs w:val="18"/>
        </w:rPr>
        <w:t xml:space="preserve"> </w:t>
      </w:r>
      <w:r w:rsidR="00245978">
        <w:rPr>
          <w:rFonts w:ascii="Verdana" w:hAnsi="Verdana"/>
          <w:bCs/>
          <w:sz w:val="18"/>
          <w:szCs w:val="18"/>
        </w:rPr>
        <w:t>Zonder goede aansluitingen naar de rest van het land</w:t>
      </w:r>
      <w:r w:rsidR="00D51FE7">
        <w:rPr>
          <w:rFonts w:ascii="Verdana" w:hAnsi="Verdana"/>
          <w:bCs/>
          <w:sz w:val="18"/>
          <w:szCs w:val="18"/>
        </w:rPr>
        <w:t xml:space="preserve"> en de rest van de EU</w:t>
      </w:r>
      <w:r w:rsidR="00245978">
        <w:rPr>
          <w:rFonts w:ascii="Verdana" w:hAnsi="Verdana"/>
          <w:bCs/>
          <w:sz w:val="18"/>
          <w:szCs w:val="18"/>
        </w:rPr>
        <w:t xml:space="preserve"> </w:t>
      </w:r>
      <w:r w:rsidR="003678F3">
        <w:rPr>
          <w:rFonts w:ascii="Verdana" w:hAnsi="Verdana"/>
          <w:bCs/>
          <w:sz w:val="18"/>
          <w:szCs w:val="18"/>
        </w:rPr>
        <w:t xml:space="preserve">zijn hogesnelheidsverbindingen </w:t>
      </w:r>
      <w:r w:rsidR="00245978">
        <w:rPr>
          <w:rFonts w:ascii="Verdana" w:hAnsi="Verdana"/>
          <w:bCs/>
          <w:sz w:val="18"/>
          <w:szCs w:val="18"/>
        </w:rPr>
        <w:t xml:space="preserve">voor veel </w:t>
      </w:r>
      <w:r w:rsidR="00D51FE7">
        <w:rPr>
          <w:rFonts w:ascii="Verdana" w:hAnsi="Verdana"/>
          <w:bCs/>
          <w:sz w:val="18"/>
          <w:szCs w:val="18"/>
        </w:rPr>
        <w:t xml:space="preserve">reizigers </w:t>
      </w:r>
      <w:r w:rsidR="00245978">
        <w:rPr>
          <w:rFonts w:ascii="Verdana" w:hAnsi="Verdana"/>
          <w:bCs/>
          <w:sz w:val="18"/>
          <w:szCs w:val="18"/>
        </w:rPr>
        <w:t>niet aantrekkelijk.</w:t>
      </w:r>
    </w:p>
    <w:p w:rsidRPr="00D3144D" w:rsidR="00D3144D" w:rsidP="0061685D" w:rsidRDefault="00D3144D" w14:paraId="25D5FC77" w14:textId="77777777">
      <w:pPr>
        <w:pStyle w:val="ListParagraph"/>
        <w:spacing w:line="360" w:lineRule="auto"/>
        <w:ind w:left="0"/>
        <w:rPr>
          <w:rFonts w:ascii="Verdana" w:hAnsi="Verdana"/>
          <w:bCs/>
          <w:sz w:val="18"/>
          <w:szCs w:val="18"/>
        </w:rPr>
      </w:pPr>
    </w:p>
    <w:p w:rsidR="00D3144D" w:rsidP="0061685D" w:rsidRDefault="00D3144D" w14:paraId="1D433980" w14:textId="0B2017F7">
      <w:pPr>
        <w:pStyle w:val="ListParagraph"/>
        <w:spacing w:line="360" w:lineRule="auto"/>
        <w:ind w:left="0"/>
        <w:rPr>
          <w:rFonts w:ascii="Verdana" w:hAnsi="Verdana"/>
          <w:bCs/>
          <w:sz w:val="18"/>
          <w:szCs w:val="18"/>
        </w:rPr>
      </w:pPr>
      <w:r w:rsidRPr="00D3144D">
        <w:rPr>
          <w:rFonts w:ascii="Verdana" w:hAnsi="Verdana"/>
          <w:bCs/>
          <w:sz w:val="18"/>
          <w:szCs w:val="18"/>
        </w:rPr>
        <w:lastRenderedPageBreak/>
        <w:t xml:space="preserve">Het kabinet wil </w:t>
      </w:r>
      <w:r w:rsidR="00776A2F">
        <w:rPr>
          <w:rFonts w:ascii="Verdana" w:hAnsi="Verdana"/>
          <w:bCs/>
          <w:sz w:val="18"/>
          <w:szCs w:val="18"/>
        </w:rPr>
        <w:t xml:space="preserve">zich </w:t>
      </w:r>
      <w:r w:rsidRPr="00D3144D">
        <w:rPr>
          <w:rFonts w:ascii="Verdana" w:hAnsi="Verdana"/>
          <w:bCs/>
          <w:sz w:val="18"/>
          <w:szCs w:val="18"/>
        </w:rPr>
        <w:t xml:space="preserve">dan ook </w:t>
      </w:r>
      <w:r w:rsidR="00D51FE7">
        <w:rPr>
          <w:rFonts w:ascii="Verdana" w:hAnsi="Verdana"/>
          <w:bCs/>
          <w:sz w:val="18"/>
          <w:szCs w:val="18"/>
        </w:rPr>
        <w:t xml:space="preserve">blijven </w:t>
      </w:r>
      <w:r w:rsidRPr="00D3144D">
        <w:rPr>
          <w:rFonts w:ascii="Verdana" w:hAnsi="Verdana"/>
          <w:bCs/>
          <w:sz w:val="18"/>
          <w:szCs w:val="18"/>
        </w:rPr>
        <w:t xml:space="preserve">inzetten op het versterken van het netwerk van (internationale) treindiensten en parallel daaraan ook werken aan </w:t>
      </w:r>
      <w:r w:rsidR="00742EAC">
        <w:rPr>
          <w:rFonts w:ascii="Verdana" w:hAnsi="Verdana"/>
          <w:bCs/>
          <w:sz w:val="18"/>
          <w:szCs w:val="18"/>
        </w:rPr>
        <w:t>het verbeteren</w:t>
      </w:r>
      <w:r w:rsidRPr="00D3144D" w:rsidR="00742EAC">
        <w:rPr>
          <w:rFonts w:ascii="Verdana" w:hAnsi="Verdana"/>
          <w:bCs/>
          <w:sz w:val="18"/>
          <w:szCs w:val="18"/>
        </w:rPr>
        <w:t xml:space="preserve"> </w:t>
      </w:r>
      <w:r w:rsidRPr="00D3144D">
        <w:rPr>
          <w:rFonts w:ascii="Verdana" w:hAnsi="Verdana"/>
          <w:bCs/>
          <w:sz w:val="18"/>
          <w:szCs w:val="18"/>
        </w:rPr>
        <w:t xml:space="preserve">van de spoorweginfrastructuur. </w:t>
      </w:r>
    </w:p>
    <w:p w:rsidR="000C1D85" w:rsidP="0061685D" w:rsidRDefault="000C1D85" w14:paraId="25999569" w14:textId="77777777">
      <w:pPr>
        <w:pStyle w:val="ListParagraph"/>
        <w:spacing w:line="360" w:lineRule="auto"/>
        <w:ind w:left="0"/>
        <w:rPr>
          <w:rFonts w:ascii="Verdana" w:hAnsi="Verdana"/>
          <w:bCs/>
          <w:sz w:val="18"/>
          <w:szCs w:val="18"/>
        </w:rPr>
      </w:pPr>
    </w:p>
    <w:p w:rsidR="00D822DE" w:rsidP="0061685D" w:rsidRDefault="00D822DE" w14:paraId="66876574" w14:textId="71244CD6">
      <w:pPr>
        <w:pStyle w:val="ListParagraph"/>
        <w:spacing w:line="360" w:lineRule="auto"/>
        <w:ind w:left="0"/>
        <w:rPr>
          <w:rFonts w:ascii="Verdana" w:hAnsi="Verdana"/>
          <w:bCs/>
          <w:sz w:val="18"/>
          <w:szCs w:val="18"/>
        </w:rPr>
      </w:pPr>
      <w:r>
        <w:rPr>
          <w:rFonts w:ascii="Verdana" w:hAnsi="Verdana"/>
          <w:bCs/>
          <w:sz w:val="18"/>
          <w:szCs w:val="18"/>
        </w:rPr>
        <w:t xml:space="preserve">Voor wat betreft verbetering van de spoorweginfrastructuur voor (grensoverschrijdende) hogesnelheidsdiensten zijn voor </w:t>
      </w:r>
      <w:r w:rsidR="003310F9">
        <w:rPr>
          <w:rFonts w:ascii="Verdana" w:hAnsi="Verdana"/>
          <w:bCs/>
          <w:sz w:val="18"/>
          <w:szCs w:val="18"/>
        </w:rPr>
        <w:t xml:space="preserve">het kabinet </w:t>
      </w:r>
      <w:r>
        <w:rPr>
          <w:rFonts w:ascii="Verdana" w:hAnsi="Verdana"/>
          <w:bCs/>
          <w:sz w:val="18"/>
          <w:szCs w:val="18"/>
        </w:rPr>
        <w:t xml:space="preserve">onder meer </w:t>
      </w:r>
      <w:r w:rsidR="00742EAC">
        <w:rPr>
          <w:rFonts w:ascii="Verdana" w:hAnsi="Verdana"/>
          <w:bCs/>
          <w:sz w:val="18"/>
          <w:szCs w:val="18"/>
        </w:rPr>
        <w:t xml:space="preserve">de volgende projecten </w:t>
      </w:r>
      <w:r>
        <w:rPr>
          <w:rFonts w:ascii="Verdana" w:hAnsi="Verdana"/>
          <w:bCs/>
          <w:sz w:val="18"/>
          <w:szCs w:val="18"/>
        </w:rPr>
        <w:t>relevant</w:t>
      </w:r>
      <w:r w:rsidR="00742EAC">
        <w:rPr>
          <w:rFonts w:ascii="Verdana" w:hAnsi="Verdana"/>
          <w:bCs/>
          <w:sz w:val="18"/>
          <w:szCs w:val="18"/>
        </w:rPr>
        <w:t>:</w:t>
      </w:r>
      <w:r>
        <w:rPr>
          <w:rFonts w:ascii="Verdana" w:hAnsi="Verdana"/>
          <w:bCs/>
          <w:sz w:val="18"/>
          <w:szCs w:val="18"/>
        </w:rPr>
        <w:t xml:space="preserve"> het verbeteren van spoor- en terminalcapaciteit op Amsterdam-Zuid, de studie Utrecht-Arnhem-Duitse grens</w:t>
      </w:r>
      <w:r w:rsidR="00EB4AA1">
        <w:rPr>
          <w:rFonts w:ascii="Verdana" w:hAnsi="Verdana"/>
          <w:bCs/>
          <w:sz w:val="18"/>
          <w:szCs w:val="18"/>
        </w:rPr>
        <w:t xml:space="preserve">, </w:t>
      </w:r>
      <w:r w:rsidRPr="00B80BD4" w:rsidR="00EB4AA1">
        <w:rPr>
          <w:rFonts w:ascii="Verdana" w:hAnsi="Verdana"/>
          <w:bCs/>
          <w:sz w:val="18"/>
          <w:szCs w:val="18"/>
        </w:rPr>
        <w:t>robuuste inpassing van de IC Berlijn</w:t>
      </w:r>
      <w:r w:rsidR="00EB4AA1">
        <w:rPr>
          <w:rFonts w:ascii="Verdana" w:hAnsi="Verdana"/>
          <w:bCs/>
          <w:sz w:val="18"/>
          <w:szCs w:val="18"/>
        </w:rPr>
        <w:t xml:space="preserve"> </w:t>
      </w:r>
      <w:r>
        <w:rPr>
          <w:rFonts w:ascii="Verdana" w:hAnsi="Verdana"/>
          <w:bCs/>
          <w:sz w:val="18"/>
          <w:szCs w:val="18"/>
        </w:rPr>
        <w:t xml:space="preserve">en het masterplan dat voor de Lelylijn in voorbereiding is. </w:t>
      </w:r>
    </w:p>
    <w:p w:rsidRPr="00D3144D" w:rsidR="00D3144D" w:rsidP="00D3144D" w:rsidRDefault="00D3144D" w14:paraId="7E556A18" w14:textId="77777777">
      <w:pPr>
        <w:spacing w:line="360" w:lineRule="auto"/>
        <w:rPr>
          <w:rFonts w:ascii="Verdana" w:hAnsi="Verdana"/>
          <w:iCs/>
          <w:sz w:val="18"/>
          <w:szCs w:val="18"/>
        </w:rPr>
      </w:pPr>
    </w:p>
    <w:p w:rsidR="00FD0CBD" w:rsidP="00FD0CBD" w:rsidRDefault="00FD0CBD" w14:paraId="711BD2A4" w14:textId="77777777">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Pr="00A9264B" w:rsidR="00A9264B" w:rsidP="0061685D" w:rsidRDefault="00A9264B" w14:paraId="502573DB" w14:textId="1F5F3A2B">
      <w:pPr>
        <w:pStyle w:val="ListParagraph"/>
        <w:spacing w:line="360" w:lineRule="auto"/>
        <w:ind w:left="0"/>
        <w:rPr>
          <w:rFonts w:ascii="Verdana" w:hAnsi="Verdana"/>
          <w:sz w:val="18"/>
          <w:szCs w:val="18"/>
        </w:rPr>
      </w:pPr>
      <w:r w:rsidRPr="00A9264B">
        <w:rPr>
          <w:rFonts w:ascii="Verdana" w:hAnsi="Verdana"/>
          <w:sz w:val="18"/>
          <w:szCs w:val="18"/>
        </w:rPr>
        <w:t xml:space="preserve">Het kabinet is positief over de inzet </w:t>
      </w:r>
      <w:r w:rsidR="003310F9">
        <w:rPr>
          <w:rFonts w:ascii="Verdana" w:hAnsi="Verdana"/>
          <w:sz w:val="18"/>
          <w:szCs w:val="18"/>
        </w:rPr>
        <w:t xml:space="preserve">van de Commissie </w:t>
      </w:r>
      <w:r w:rsidRPr="00A9264B">
        <w:rPr>
          <w:rFonts w:ascii="Verdana" w:hAnsi="Verdana"/>
          <w:sz w:val="18"/>
          <w:szCs w:val="18"/>
        </w:rPr>
        <w:t xml:space="preserve">op het terrein van </w:t>
      </w:r>
      <w:r w:rsidR="00D822DE">
        <w:rPr>
          <w:rFonts w:ascii="Verdana" w:hAnsi="Verdana"/>
          <w:sz w:val="18"/>
          <w:szCs w:val="18"/>
        </w:rPr>
        <w:t>hogesnelheidsspoorvervoer</w:t>
      </w:r>
      <w:r w:rsidRPr="00A9264B">
        <w:rPr>
          <w:rFonts w:ascii="Verdana" w:hAnsi="Verdana"/>
          <w:sz w:val="18"/>
          <w:szCs w:val="18"/>
        </w:rPr>
        <w:t xml:space="preserve">. De bereikbaarheid van Europese hoofdsteden en grootstedelijke gebieden dient nationaal en grensoverschrijdend te worden vormgegeven. Een Europese overkoepelende benadering van het netwerk is van belang voor het creëren van meerwaarde voor de reizigers. </w:t>
      </w:r>
      <w:r w:rsidR="00A50EDF">
        <w:rPr>
          <w:rFonts w:ascii="Verdana" w:hAnsi="Verdana"/>
          <w:sz w:val="18"/>
          <w:szCs w:val="18"/>
        </w:rPr>
        <w:t xml:space="preserve">Daarbij </w:t>
      </w:r>
      <w:r w:rsidR="001601F9">
        <w:rPr>
          <w:rFonts w:ascii="Verdana" w:hAnsi="Verdana"/>
          <w:sz w:val="18"/>
          <w:szCs w:val="18"/>
        </w:rPr>
        <w:t xml:space="preserve">is </w:t>
      </w:r>
      <w:r w:rsidR="00A50EDF">
        <w:rPr>
          <w:rFonts w:ascii="Verdana" w:hAnsi="Verdana"/>
          <w:sz w:val="18"/>
          <w:szCs w:val="18"/>
        </w:rPr>
        <w:t xml:space="preserve">betaalbaarheid </w:t>
      </w:r>
      <w:r w:rsidR="001601F9">
        <w:rPr>
          <w:rFonts w:ascii="Verdana" w:hAnsi="Verdana"/>
          <w:sz w:val="18"/>
          <w:szCs w:val="18"/>
        </w:rPr>
        <w:t xml:space="preserve">een van de factoren voor de aantrekkelijkheid van </w:t>
      </w:r>
      <w:r w:rsidR="00D822DE">
        <w:rPr>
          <w:rFonts w:ascii="Verdana" w:hAnsi="Verdana"/>
          <w:sz w:val="18"/>
          <w:szCs w:val="18"/>
        </w:rPr>
        <w:t>hogesnelheidsspoorvervoer</w:t>
      </w:r>
      <w:r w:rsidR="001601F9">
        <w:rPr>
          <w:rFonts w:ascii="Verdana" w:hAnsi="Verdana"/>
          <w:sz w:val="18"/>
          <w:szCs w:val="18"/>
        </w:rPr>
        <w:t xml:space="preserve">. </w:t>
      </w:r>
    </w:p>
    <w:p w:rsidRPr="00A9264B" w:rsidR="00A9264B" w:rsidP="00A9264B" w:rsidRDefault="00A9264B" w14:paraId="47DA770B" w14:textId="77777777">
      <w:pPr>
        <w:pStyle w:val="ListParagraph"/>
        <w:spacing w:line="360" w:lineRule="auto"/>
        <w:ind w:left="360"/>
        <w:rPr>
          <w:rFonts w:ascii="Verdana" w:hAnsi="Verdana"/>
          <w:sz w:val="18"/>
          <w:szCs w:val="18"/>
        </w:rPr>
      </w:pPr>
    </w:p>
    <w:p w:rsidR="00D67132" w:rsidP="005E1941" w:rsidRDefault="00A9264B" w14:paraId="75728356" w14:textId="6FC4C68F">
      <w:pPr>
        <w:pStyle w:val="ListParagraph"/>
        <w:spacing w:line="360" w:lineRule="auto"/>
        <w:ind w:left="0"/>
        <w:rPr>
          <w:rFonts w:ascii="Verdana" w:hAnsi="Verdana"/>
          <w:sz w:val="18"/>
          <w:szCs w:val="18"/>
        </w:rPr>
      </w:pPr>
      <w:r w:rsidRPr="00A9264B">
        <w:rPr>
          <w:rFonts w:ascii="Verdana" w:hAnsi="Verdana"/>
          <w:sz w:val="18"/>
          <w:szCs w:val="18"/>
        </w:rPr>
        <w:t>Connectiviteit middels</w:t>
      </w:r>
      <w:r w:rsidR="00722280">
        <w:rPr>
          <w:rFonts w:ascii="Verdana" w:hAnsi="Verdana"/>
          <w:sz w:val="18"/>
          <w:szCs w:val="18"/>
        </w:rPr>
        <w:t xml:space="preserve"> </w:t>
      </w:r>
      <w:r w:rsidRPr="00A9264B">
        <w:rPr>
          <w:rFonts w:ascii="Verdana" w:hAnsi="Verdana"/>
          <w:sz w:val="18"/>
          <w:szCs w:val="18"/>
        </w:rPr>
        <w:t xml:space="preserve">spoorvervoer binnen Europa heeft de potentie om positieve effecten te hebben op de Europese concurrentiekracht, </w:t>
      </w:r>
      <w:r w:rsidR="00722280">
        <w:rPr>
          <w:rFonts w:ascii="Verdana" w:hAnsi="Verdana"/>
          <w:sz w:val="18"/>
          <w:szCs w:val="18"/>
        </w:rPr>
        <w:t xml:space="preserve">een goed verbonden en veilig Europa, </w:t>
      </w:r>
      <w:r w:rsidRPr="00A9264B">
        <w:rPr>
          <w:rFonts w:ascii="Verdana" w:hAnsi="Verdana"/>
          <w:sz w:val="18"/>
          <w:szCs w:val="18"/>
        </w:rPr>
        <w:t>de energietransitie</w:t>
      </w:r>
      <w:r w:rsidR="003310F9">
        <w:rPr>
          <w:rFonts w:ascii="Verdana" w:hAnsi="Verdana"/>
          <w:sz w:val="18"/>
          <w:szCs w:val="18"/>
        </w:rPr>
        <w:t xml:space="preserve"> en</w:t>
      </w:r>
      <w:r w:rsidR="0098044C">
        <w:rPr>
          <w:rFonts w:ascii="Verdana" w:hAnsi="Verdana"/>
          <w:sz w:val="18"/>
          <w:szCs w:val="18"/>
        </w:rPr>
        <w:t xml:space="preserve"> militaire mobiliteit</w:t>
      </w:r>
      <w:r w:rsidRPr="00A9264B">
        <w:rPr>
          <w:rFonts w:ascii="Verdana" w:hAnsi="Verdana"/>
          <w:sz w:val="18"/>
          <w:szCs w:val="18"/>
        </w:rPr>
        <w:t xml:space="preserve"> en kan bijdragen aan een sterke Europese maakindustrie met de potentie van een wereldspeler. Het kabinet is van mening dat de mededeling relatief zwaar rust op </w:t>
      </w:r>
      <w:r w:rsidR="009B7CB9">
        <w:rPr>
          <w:rFonts w:ascii="Verdana" w:hAnsi="Verdana"/>
          <w:sz w:val="18"/>
          <w:szCs w:val="18"/>
        </w:rPr>
        <w:t>de</w:t>
      </w:r>
      <w:r w:rsidRPr="00A9264B">
        <w:rPr>
          <w:rFonts w:ascii="Verdana" w:hAnsi="Verdana"/>
          <w:sz w:val="18"/>
          <w:szCs w:val="18"/>
        </w:rPr>
        <w:t xml:space="preserve"> ontwikkeling</w:t>
      </w:r>
      <w:r w:rsidR="00144D36">
        <w:rPr>
          <w:rFonts w:ascii="Verdana" w:hAnsi="Verdana"/>
          <w:sz w:val="18"/>
          <w:szCs w:val="18"/>
        </w:rPr>
        <w:t xml:space="preserve"> van nieuwe</w:t>
      </w:r>
      <w:r w:rsidRPr="00A9264B">
        <w:rPr>
          <w:rFonts w:ascii="Verdana" w:hAnsi="Verdana"/>
          <w:sz w:val="18"/>
          <w:szCs w:val="18"/>
        </w:rPr>
        <w:t xml:space="preserve"> infrastructuur terwijl het verder ontwikkelen van het </w:t>
      </w:r>
      <w:r w:rsidR="00144D36">
        <w:rPr>
          <w:rFonts w:ascii="Verdana" w:hAnsi="Verdana"/>
          <w:sz w:val="18"/>
          <w:szCs w:val="18"/>
        </w:rPr>
        <w:t xml:space="preserve">bestaande </w:t>
      </w:r>
      <w:r w:rsidRPr="00A9264B">
        <w:rPr>
          <w:rFonts w:ascii="Verdana" w:hAnsi="Verdana"/>
          <w:sz w:val="18"/>
          <w:szCs w:val="18"/>
        </w:rPr>
        <w:t>netwerk van internationale treindiensten relatief onderbelicht is</w:t>
      </w:r>
      <w:r w:rsidR="00F83223">
        <w:rPr>
          <w:rFonts w:ascii="Verdana" w:hAnsi="Verdana"/>
          <w:sz w:val="18"/>
          <w:szCs w:val="18"/>
        </w:rPr>
        <w:t xml:space="preserve">. </w:t>
      </w:r>
      <w:r w:rsidRPr="00B035DD" w:rsidR="00D51FE7">
        <w:rPr>
          <w:rFonts w:ascii="Verdana" w:hAnsi="Verdana"/>
          <w:iCs/>
          <w:sz w:val="18"/>
          <w:szCs w:val="18"/>
        </w:rPr>
        <w:t>Daarnaast is het kabinet van mening dat deze mededeling onvoldoende rekening houdt met de instandhoudingsopgave van het huidige netwerk en de instandhoudingsopgave die gemoeid is met de aanleg van nieuwe hogesnelheidsverbindingen</w:t>
      </w:r>
      <w:r w:rsidR="00D51FE7">
        <w:rPr>
          <w:rFonts w:ascii="Verdana" w:hAnsi="Verdana"/>
          <w:iCs/>
          <w:sz w:val="18"/>
          <w:szCs w:val="18"/>
        </w:rPr>
        <w:t>.</w:t>
      </w:r>
      <w:r w:rsidRPr="004A7FF8" w:rsidR="00D51FE7">
        <w:rPr>
          <w:rFonts w:ascii="Verdana" w:hAnsi="Verdana"/>
          <w:iCs/>
          <w:sz w:val="18"/>
          <w:szCs w:val="18"/>
        </w:rPr>
        <w:t xml:space="preserve"> </w:t>
      </w:r>
      <w:r w:rsidR="00D51FE7">
        <w:rPr>
          <w:rFonts w:ascii="Verdana" w:hAnsi="Verdana"/>
          <w:iCs/>
          <w:sz w:val="18"/>
          <w:szCs w:val="18"/>
        </w:rPr>
        <w:t xml:space="preserve">Voor die instandhoudingsopgave dient ook inzet gepleegd te worden op de veerkracht van infrastructuur bij bijvoorbeeld extreme weeromstandigheden. </w:t>
      </w:r>
      <w:r w:rsidR="00F83223">
        <w:rPr>
          <w:rFonts w:ascii="Verdana" w:hAnsi="Verdana"/>
          <w:sz w:val="18"/>
          <w:szCs w:val="18"/>
        </w:rPr>
        <w:t>Het kabinet oordeelt dat het bestaande netwerk van internationale treindiensten tevens</w:t>
      </w:r>
      <w:r w:rsidR="00C7467D">
        <w:rPr>
          <w:rFonts w:ascii="Verdana" w:hAnsi="Verdana"/>
          <w:sz w:val="18"/>
          <w:szCs w:val="18"/>
        </w:rPr>
        <w:t xml:space="preserve"> </w:t>
      </w:r>
      <w:r w:rsidRPr="00A9264B">
        <w:rPr>
          <w:rFonts w:ascii="Verdana" w:hAnsi="Verdana"/>
          <w:sz w:val="18"/>
          <w:szCs w:val="18"/>
        </w:rPr>
        <w:t>maatregelen rechtvaardigt, zoals een vervolg op de pilots van de Commissie voor nieuwe internationale treindiensten van 2022</w:t>
      </w:r>
      <w:r w:rsidR="00240BC3">
        <w:rPr>
          <w:rStyle w:val="FootnoteReference"/>
          <w:rFonts w:ascii="Verdana" w:hAnsi="Verdana"/>
          <w:sz w:val="18"/>
          <w:szCs w:val="18"/>
        </w:rPr>
        <w:footnoteReference w:id="9"/>
      </w:r>
      <w:r w:rsidR="00240BC3">
        <w:rPr>
          <w:rFonts w:ascii="Verdana" w:hAnsi="Verdana"/>
          <w:sz w:val="18"/>
          <w:szCs w:val="18"/>
        </w:rPr>
        <w:t xml:space="preserve"> en het Eurolink innovatieproject in de sector om te komen tot meer stabiele frequente internationale verbindingen</w:t>
      </w:r>
      <w:r w:rsidR="009B7CB9">
        <w:rPr>
          <w:rFonts w:ascii="Verdana" w:hAnsi="Verdana"/>
          <w:sz w:val="18"/>
          <w:szCs w:val="18"/>
        </w:rPr>
        <w:t>.</w:t>
      </w:r>
      <w:r w:rsidR="00240BC3">
        <w:rPr>
          <w:rStyle w:val="FootnoteReference"/>
          <w:rFonts w:ascii="Verdana" w:hAnsi="Verdana"/>
          <w:sz w:val="18"/>
          <w:szCs w:val="18"/>
        </w:rPr>
        <w:footnoteReference w:id="10"/>
      </w:r>
      <w:r w:rsidR="00240BC3">
        <w:rPr>
          <w:rFonts w:ascii="Verdana" w:hAnsi="Verdana"/>
          <w:sz w:val="18"/>
          <w:szCs w:val="18"/>
        </w:rPr>
        <w:t xml:space="preserve"> </w:t>
      </w:r>
    </w:p>
    <w:p w:rsidR="00D67132" w:rsidP="00ED02B0" w:rsidRDefault="00D67132" w14:paraId="4708C9CC" w14:textId="77777777">
      <w:pPr>
        <w:pStyle w:val="ListParagraph"/>
        <w:spacing w:line="360" w:lineRule="auto"/>
        <w:ind w:left="360"/>
        <w:rPr>
          <w:rFonts w:ascii="Verdana" w:hAnsi="Verdana"/>
          <w:sz w:val="18"/>
          <w:szCs w:val="18"/>
        </w:rPr>
      </w:pPr>
    </w:p>
    <w:p w:rsidR="00DC2D69" w:rsidP="005E1941" w:rsidRDefault="00ED02B0" w14:paraId="77856EA7" w14:textId="68EB2A18">
      <w:pPr>
        <w:pStyle w:val="ListParagraph"/>
        <w:spacing w:line="360" w:lineRule="auto"/>
        <w:ind w:left="0"/>
        <w:rPr>
          <w:rFonts w:ascii="Verdana" w:hAnsi="Verdana"/>
          <w:sz w:val="18"/>
          <w:szCs w:val="18"/>
        </w:rPr>
      </w:pPr>
      <w:r>
        <w:rPr>
          <w:rFonts w:ascii="Verdana" w:hAnsi="Verdana"/>
          <w:sz w:val="18"/>
          <w:szCs w:val="18"/>
        </w:rPr>
        <w:t xml:space="preserve">Het kabinet is bovendien van mening dat ook investeringen in regionale passagiersverbindingen van belang zijn om passagiers zo snel </w:t>
      </w:r>
      <w:r w:rsidR="00D45616">
        <w:rPr>
          <w:rFonts w:ascii="Verdana" w:hAnsi="Verdana"/>
          <w:sz w:val="18"/>
          <w:szCs w:val="18"/>
        </w:rPr>
        <w:t xml:space="preserve">en zo efficiënt </w:t>
      </w:r>
      <w:r>
        <w:rPr>
          <w:rFonts w:ascii="Verdana" w:hAnsi="Verdana"/>
          <w:sz w:val="18"/>
          <w:szCs w:val="18"/>
        </w:rPr>
        <w:t xml:space="preserve">mogelijk te kunnen verbinden met het hogesnelheidsnetwerk en vervolgens de eindbestemming. </w:t>
      </w:r>
      <w:r w:rsidR="00DC2D69">
        <w:rPr>
          <w:rFonts w:ascii="Verdana" w:hAnsi="Verdana"/>
          <w:sz w:val="18"/>
          <w:szCs w:val="18"/>
        </w:rPr>
        <w:t>De mededeling legt veel nadruk op het verbinden van de onderlinge hoofdsteden. Het kabinet vraagt</w:t>
      </w:r>
      <w:r w:rsidR="00F22A1B">
        <w:rPr>
          <w:rFonts w:ascii="Verdana" w:hAnsi="Verdana"/>
          <w:sz w:val="18"/>
          <w:szCs w:val="18"/>
        </w:rPr>
        <w:t xml:space="preserve"> </w:t>
      </w:r>
      <w:r w:rsidR="00DC2D69">
        <w:rPr>
          <w:rFonts w:ascii="Verdana" w:hAnsi="Verdana"/>
          <w:sz w:val="18"/>
          <w:szCs w:val="18"/>
        </w:rPr>
        <w:t xml:space="preserve">ook aandacht voor belangrijke </w:t>
      </w:r>
      <w:r w:rsidR="00DC2D69">
        <w:rPr>
          <w:rFonts w:ascii="Verdana" w:hAnsi="Verdana"/>
          <w:sz w:val="18"/>
          <w:szCs w:val="18"/>
        </w:rPr>
        <w:lastRenderedPageBreak/>
        <w:t>hogesnelheidsverbindingen tussen niet-hoofdstedelijke regio's (bijv</w:t>
      </w:r>
      <w:r w:rsidR="003310F9">
        <w:rPr>
          <w:rFonts w:ascii="Verdana" w:hAnsi="Verdana"/>
          <w:sz w:val="18"/>
          <w:szCs w:val="18"/>
        </w:rPr>
        <w:t>oorbeeld</w:t>
      </w:r>
      <w:r w:rsidR="00DC2D69">
        <w:rPr>
          <w:rFonts w:ascii="Verdana" w:hAnsi="Verdana"/>
          <w:sz w:val="18"/>
          <w:szCs w:val="18"/>
        </w:rPr>
        <w:t xml:space="preserve"> van/naar Utrecht, Frankfurt of </w:t>
      </w:r>
      <w:r w:rsidR="00D67132">
        <w:rPr>
          <w:rFonts w:ascii="Verdana" w:hAnsi="Verdana"/>
          <w:sz w:val="18"/>
          <w:szCs w:val="18"/>
        </w:rPr>
        <w:t>Ruhrgebied</w:t>
      </w:r>
      <w:r w:rsidR="00DC2D69">
        <w:rPr>
          <w:rFonts w:ascii="Verdana" w:hAnsi="Verdana"/>
          <w:sz w:val="18"/>
          <w:szCs w:val="18"/>
        </w:rPr>
        <w:t>).</w:t>
      </w:r>
    </w:p>
    <w:p w:rsidRPr="00A9264B" w:rsidR="00DC2D69" w:rsidP="00A9264B" w:rsidRDefault="00DC2D69" w14:paraId="61545EB7" w14:textId="77777777">
      <w:pPr>
        <w:pStyle w:val="ListParagraph"/>
        <w:spacing w:line="360" w:lineRule="auto"/>
        <w:ind w:left="360"/>
        <w:rPr>
          <w:rFonts w:ascii="Verdana" w:hAnsi="Verdana"/>
          <w:sz w:val="18"/>
          <w:szCs w:val="18"/>
        </w:rPr>
      </w:pPr>
    </w:p>
    <w:p w:rsidR="00B9292F" w:rsidP="005E1941" w:rsidRDefault="00B035DD" w14:paraId="25C59292" w14:textId="63C55056">
      <w:pPr>
        <w:spacing w:line="360" w:lineRule="auto"/>
        <w:rPr>
          <w:rFonts w:ascii="Verdana" w:hAnsi="Verdana"/>
          <w:iCs/>
          <w:sz w:val="18"/>
          <w:szCs w:val="18"/>
        </w:rPr>
      </w:pPr>
      <w:r w:rsidRPr="00B035DD">
        <w:rPr>
          <w:rFonts w:ascii="Verdana" w:hAnsi="Verdana"/>
          <w:iCs/>
          <w:sz w:val="18"/>
          <w:szCs w:val="18"/>
        </w:rPr>
        <w:t xml:space="preserve">Het kabinet is positief over het opnemen van maatregelen en aanbevelingen rondom hogesnelheidsspoorvervoer in de werkplannen voor de Europese </w:t>
      </w:r>
      <w:r w:rsidR="00E30204">
        <w:rPr>
          <w:rFonts w:ascii="Verdana" w:hAnsi="Verdana"/>
          <w:iCs/>
          <w:sz w:val="18"/>
          <w:szCs w:val="18"/>
        </w:rPr>
        <w:t>T</w:t>
      </w:r>
      <w:r w:rsidRPr="00B035DD">
        <w:rPr>
          <w:rFonts w:ascii="Verdana" w:hAnsi="Verdana"/>
          <w:iCs/>
          <w:sz w:val="18"/>
          <w:szCs w:val="18"/>
        </w:rPr>
        <w:t xml:space="preserve">ransport </w:t>
      </w:r>
      <w:r w:rsidR="00E30204">
        <w:rPr>
          <w:rFonts w:ascii="Verdana" w:hAnsi="Verdana"/>
          <w:iCs/>
          <w:sz w:val="18"/>
          <w:szCs w:val="18"/>
        </w:rPr>
        <w:t>C</w:t>
      </w:r>
      <w:r w:rsidRPr="00B035DD">
        <w:rPr>
          <w:rFonts w:ascii="Verdana" w:hAnsi="Verdana"/>
          <w:iCs/>
          <w:sz w:val="18"/>
          <w:szCs w:val="18"/>
        </w:rPr>
        <w:t xml:space="preserve">orridors. </w:t>
      </w:r>
      <w:r w:rsidRPr="00B9292F" w:rsidR="00B9292F">
        <w:rPr>
          <w:rFonts w:ascii="Verdana" w:hAnsi="Verdana"/>
          <w:iCs/>
          <w:sz w:val="18"/>
          <w:szCs w:val="18"/>
        </w:rPr>
        <w:t xml:space="preserve">Het </w:t>
      </w:r>
      <w:r w:rsidR="00694A60">
        <w:rPr>
          <w:rFonts w:ascii="Verdana" w:hAnsi="Verdana"/>
          <w:iCs/>
          <w:sz w:val="18"/>
          <w:szCs w:val="18"/>
        </w:rPr>
        <w:t xml:space="preserve">is echter onwenselijk om </w:t>
      </w:r>
      <w:r w:rsidRPr="00B9292F" w:rsidR="00B9292F">
        <w:rPr>
          <w:rFonts w:ascii="Verdana" w:hAnsi="Verdana"/>
          <w:iCs/>
          <w:sz w:val="18"/>
          <w:szCs w:val="18"/>
        </w:rPr>
        <w:t xml:space="preserve">de rol van de lidstaten in het opstellen van de uitwerking van de </w:t>
      </w:r>
      <w:r w:rsidR="008E4054">
        <w:rPr>
          <w:rFonts w:ascii="Verdana" w:hAnsi="Verdana"/>
          <w:iCs/>
          <w:sz w:val="18"/>
          <w:szCs w:val="18"/>
        </w:rPr>
        <w:t>TEN-T corridor</w:t>
      </w:r>
      <w:r w:rsidRPr="00B9292F" w:rsidR="00B9292F">
        <w:rPr>
          <w:rFonts w:ascii="Verdana" w:hAnsi="Verdana"/>
          <w:iCs/>
          <w:sz w:val="18"/>
          <w:szCs w:val="18"/>
        </w:rPr>
        <w:t>werkprogramma</w:t>
      </w:r>
      <w:r w:rsidR="00694A60">
        <w:rPr>
          <w:rFonts w:ascii="Verdana" w:hAnsi="Verdana"/>
          <w:iCs/>
          <w:sz w:val="18"/>
          <w:szCs w:val="18"/>
        </w:rPr>
        <w:t>’</w:t>
      </w:r>
      <w:r w:rsidRPr="00B9292F" w:rsidR="00B9292F">
        <w:rPr>
          <w:rFonts w:ascii="Verdana" w:hAnsi="Verdana"/>
          <w:iCs/>
          <w:sz w:val="18"/>
          <w:szCs w:val="18"/>
        </w:rPr>
        <w:t xml:space="preserve">s </w:t>
      </w:r>
      <w:r w:rsidR="00694A60">
        <w:rPr>
          <w:rFonts w:ascii="Verdana" w:hAnsi="Verdana"/>
          <w:iCs/>
          <w:sz w:val="18"/>
          <w:szCs w:val="18"/>
        </w:rPr>
        <w:t xml:space="preserve">af te schalen, </w:t>
      </w:r>
      <w:r w:rsidRPr="00B9292F" w:rsidR="00B9292F">
        <w:rPr>
          <w:rFonts w:ascii="Verdana" w:hAnsi="Verdana"/>
          <w:iCs/>
          <w:sz w:val="18"/>
          <w:szCs w:val="18"/>
        </w:rPr>
        <w:t xml:space="preserve">omdat </w:t>
      </w:r>
      <w:r w:rsidR="00694A60">
        <w:rPr>
          <w:rFonts w:ascii="Verdana" w:hAnsi="Verdana"/>
          <w:iCs/>
          <w:sz w:val="18"/>
          <w:szCs w:val="18"/>
        </w:rPr>
        <w:t xml:space="preserve">hierdoor </w:t>
      </w:r>
      <w:r w:rsidRPr="00B9292F" w:rsidR="00B9292F">
        <w:rPr>
          <w:rFonts w:ascii="Verdana" w:hAnsi="Verdana"/>
          <w:iCs/>
          <w:sz w:val="18"/>
          <w:szCs w:val="18"/>
        </w:rPr>
        <w:t>discrepanties tussen de nationale plannen en</w:t>
      </w:r>
      <w:r w:rsidR="008E4054">
        <w:rPr>
          <w:rFonts w:ascii="Verdana" w:hAnsi="Verdana"/>
          <w:iCs/>
          <w:sz w:val="18"/>
          <w:szCs w:val="18"/>
        </w:rPr>
        <w:t xml:space="preserve"> de TEN-T corridor</w:t>
      </w:r>
      <w:r w:rsidRPr="00B9292F" w:rsidR="00B9292F">
        <w:rPr>
          <w:rFonts w:ascii="Verdana" w:hAnsi="Verdana"/>
          <w:iCs/>
          <w:sz w:val="18"/>
          <w:szCs w:val="18"/>
        </w:rPr>
        <w:t xml:space="preserve">werkprogramma’s kunnen ontstaan. </w:t>
      </w:r>
    </w:p>
    <w:p w:rsidR="00B9292F" w:rsidP="00B9292F" w:rsidRDefault="00B9292F" w14:paraId="2794A602" w14:textId="77777777">
      <w:pPr>
        <w:spacing w:line="360" w:lineRule="auto"/>
        <w:ind w:left="360"/>
        <w:rPr>
          <w:rFonts w:ascii="Verdana" w:hAnsi="Verdana"/>
          <w:iCs/>
          <w:sz w:val="18"/>
          <w:szCs w:val="18"/>
        </w:rPr>
      </w:pPr>
    </w:p>
    <w:p w:rsidR="00B9292F" w:rsidP="005E1941" w:rsidRDefault="00B9292F" w14:paraId="0CB172B2" w14:textId="305D71C9">
      <w:pPr>
        <w:spacing w:line="360" w:lineRule="auto"/>
        <w:rPr>
          <w:rFonts w:ascii="Verdana" w:hAnsi="Verdana"/>
          <w:iCs/>
          <w:sz w:val="18"/>
          <w:szCs w:val="18"/>
        </w:rPr>
      </w:pPr>
      <w:r w:rsidRPr="00B9292F">
        <w:rPr>
          <w:rFonts w:ascii="Verdana" w:hAnsi="Verdana"/>
          <w:iCs/>
          <w:sz w:val="18"/>
          <w:szCs w:val="18"/>
        </w:rPr>
        <w:t>Het kabinet zal een betere afstemming van de afzonderlijke nationale planningen tussen buurlanden stimuleren. Het kabinet zal zich inzetten om voldoende inspraak van de lidstaten te garanderen in de TEN-T corridorwerkprogramma</w:t>
      </w:r>
      <w:r w:rsidR="00F22A1B">
        <w:rPr>
          <w:rFonts w:ascii="Verdana" w:hAnsi="Verdana"/>
          <w:iCs/>
          <w:sz w:val="18"/>
          <w:szCs w:val="18"/>
        </w:rPr>
        <w:t>’s</w:t>
      </w:r>
      <w:r w:rsidRPr="00B9292F">
        <w:rPr>
          <w:rFonts w:ascii="Verdana" w:hAnsi="Verdana"/>
          <w:iCs/>
          <w:sz w:val="18"/>
          <w:szCs w:val="18"/>
        </w:rPr>
        <w:t>, onder meer door in onderhandelingen ook in te zetten op het aanpassen van de raadplegingsprocedure naar de onderzoeksprocedure. Met deze inzet poogt het kabinet voldoende inspraak van de lidstaten te garanderen</w:t>
      </w:r>
      <w:r w:rsidR="00E30204">
        <w:rPr>
          <w:rFonts w:ascii="Verdana" w:hAnsi="Verdana"/>
          <w:iCs/>
          <w:sz w:val="18"/>
          <w:szCs w:val="18"/>
        </w:rPr>
        <w:t xml:space="preserve"> bij de verdere besluitvorming.</w:t>
      </w:r>
    </w:p>
    <w:p w:rsidR="00B9292F" w:rsidP="00B9292F" w:rsidRDefault="00B9292F" w14:paraId="31EFB72C" w14:textId="0E89D396">
      <w:pPr>
        <w:spacing w:line="360" w:lineRule="auto"/>
        <w:ind w:left="360"/>
        <w:rPr>
          <w:rFonts w:ascii="Verdana" w:hAnsi="Verdana"/>
          <w:iCs/>
          <w:sz w:val="18"/>
          <w:szCs w:val="18"/>
        </w:rPr>
      </w:pPr>
    </w:p>
    <w:p w:rsidR="00477F13" w:rsidP="005E1941" w:rsidRDefault="0000030B" w14:paraId="7C55D7A5" w14:textId="0367E378">
      <w:pPr>
        <w:spacing w:line="360" w:lineRule="auto"/>
        <w:rPr>
          <w:rFonts w:ascii="Verdana" w:hAnsi="Verdana"/>
          <w:sz w:val="18"/>
          <w:szCs w:val="18"/>
        </w:rPr>
      </w:pPr>
      <w:r>
        <w:rPr>
          <w:rFonts w:ascii="Verdana" w:hAnsi="Verdana"/>
          <w:iCs/>
          <w:sz w:val="18"/>
          <w:szCs w:val="18"/>
        </w:rPr>
        <w:t>H</w:t>
      </w:r>
      <w:r w:rsidRPr="00B035DD" w:rsidR="00B9292F">
        <w:rPr>
          <w:rFonts w:ascii="Verdana" w:hAnsi="Verdana"/>
          <w:iCs/>
          <w:sz w:val="18"/>
          <w:szCs w:val="18"/>
        </w:rPr>
        <w:t xml:space="preserve">et kabinet </w:t>
      </w:r>
      <w:r>
        <w:rPr>
          <w:rFonts w:ascii="Verdana" w:hAnsi="Verdana"/>
          <w:iCs/>
          <w:sz w:val="18"/>
          <w:szCs w:val="18"/>
        </w:rPr>
        <w:t>is</w:t>
      </w:r>
      <w:r w:rsidRPr="00B035DD" w:rsidR="00B9292F">
        <w:rPr>
          <w:rFonts w:ascii="Verdana" w:hAnsi="Verdana"/>
          <w:iCs/>
          <w:sz w:val="18"/>
          <w:szCs w:val="18"/>
        </w:rPr>
        <w:t xml:space="preserve"> terughoudend </w:t>
      </w:r>
      <w:r>
        <w:rPr>
          <w:rFonts w:ascii="Verdana" w:hAnsi="Verdana"/>
          <w:iCs/>
          <w:sz w:val="18"/>
          <w:szCs w:val="18"/>
        </w:rPr>
        <w:t>met</w:t>
      </w:r>
      <w:r w:rsidRPr="00B035DD">
        <w:rPr>
          <w:rFonts w:ascii="Verdana" w:hAnsi="Verdana"/>
          <w:iCs/>
          <w:sz w:val="18"/>
          <w:szCs w:val="18"/>
        </w:rPr>
        <w:t xml:space="preserve"> </w:t>
      </w:r>
      <w:r w:rsidRPr="00B035DD" w:rsidR="00B9292F">
        <w:rPr>
          <w:rFonts w:ascii="Verdana" w:hAnsi="Verdana"/>
          <w:iCs/>
          <w:sz w:val="18"/>
          <w:szCs w:val="18"/>
        </w:rPr>
        <w:t xml:space="preserve">het aangaan van nieuwe </w:t>
      </w:r>
      <w:r w:rsidR="00694A60">
        <w:rPr>
          <w:rFonts w:ascii="Verdana" w:hAnsi="Verdana"/>
          <w:iCs/>
          <w:sz w:val="18"/>
          <w:szCs w:val="18"/>
        </w:rPr>
        <w:t xml:space="preserve">(financiële) </w:t>
      </w:r>
      <w:r w:rsidRPr="00B035DD" w:rsidR="00B9292F">
        <w:rPr>
          <w:rFonts w:ascii="Verdana" w:hAnsi="Verdana"/>
          <w:iCs/>
          <w:sz w:val="18"/>
          <w:szCs w:val="18"/>
        </w:rPr>
        <w:t>verplichtingen, in aanvulling op de afspraken over het TEN</w:t>
      </w:r>
      <w:r w:rsidR="00207DE7">
        <w:rPr>
          <w:rFonts w:ascii="Verdana" w:hAnsi="Verdana"/>
          <w:iCs/>
          <w:sz w:val="18"/>
          <w:szCs w:val="18"/>
        </w:rPr>
        <w:t>-</w:t>
      </w:r>
      <w:r w:rsidRPr="00B035DD" w:rsidR="00B9292F">
        <w:rPr>
          <w:rFonts w:ascii="Verdana" w:hAnsi="Verdana"/>
          <w:iCs/>
          <w:sz w:val="18"/>
          <w:szCs w:val="18"/>
        </w:rPr>
        <w:t>T</w:t>
      </w:r>
      <w:r w:rsidR="00694A60">
        <w:rPr>
          <w:rFonts w:ascii="Verdana" w:hAnsi="Verdana"/>
          <w:iCs/>
          <w:sz w:val="18"/>
          <w:szCs w:val="18"/>
        </w:rPr>
        <w:t>-netwerk</w:t>
      </w:r>
      <w:r w:rsidRPr="00B035DD" w:rsidR="00B9292F">
        <w:rPr>
          <w:rFonts w:ascii="Verdana" w:hAnsi="Verdana"/>
          <w:iCs/>
          <w:sz w:val="18"/>
          <w:szCs w:val="18"/>
        </w:rPr>
        <w:t xml:space="preserve"> zoals die in 2024 zijn vastgelegd</w:t>
      </w:r>
      <w:r>
        <w:rPr>
          <w:rFonts w:ascii="Verdana" w:hAnsi="Verdana"/>
          <w:iCs/>
          <w:sz w:val="18"/>
          <w:szCs w:val="18"/>
        </w:rPr>
        <w:t>.</w:t>
      </w:r>
      <w:r w:rsidRPr="00B035DD" w:rsidR="00B9292F">
        <w:rPr>
          <w:rFonts w:ascii="Verdana" w:hAnsi="Verdana"/>
          <w:iCs/>
          <w:sz w:val="18"/>
          <w:szCs w:val="18"/>
          <w:vertAlign w:val="superscript"/>
        </w:rPr>
        <w:footnoteReference w:id="11"/>
      </w:r>
      <w:r w:rsidRPr="00B035DD" w:rsidR="00B9292F">
        <w:rPr>
          <w:rFonts w:ascii="Verdana" w:hAnsi="Verdana"/>
          <w:iCs/>
          <w:sz w:val="18"/>
          <w:szCs w:val="18"/>
        </w:rPr>
        <w:t xml:space="preserve"> Het kabinet merkt op dat het </w:t>
      </w:r>
      <w:r w:rsidRPr="00B035DD">
        <w:rPr>
          <w:rFonts w:ascii="Verdana" w:hAnsi="Verdana"/>
          <w:iCs/>
          <w:sz w:val="18"/>
          <w:szCs w:val="18"/>
        </w:rPr>
        <w:t>in de Nederlandse context zeer uitdagend is</w:t>
      </w:r>
      <w:r>
        <w:rPr>
          <w:rFonts w:ascii="Verdana" w:hAnsi="Verdana"/>
          <w:iCs/>
          <w:sz w:val="18"/>
          <w:szCs w:val="18"/>
        </w:rPr>
        <w:t xml:space="preserve"> om</w:t>
      </w:r>
      <w:r w:rsidRPr="00B035DD">
        <w:rPr>
          <w:rFonts w:ascii="Verdana" w:hAnsi="Verdana"/>
          <w:iCs/>
          <w:sz w:val="18"/>
          <w:szCs w:val="18"/>
        </w:rPr>
        <w:t xml:space="preserve"> </w:t>
      </w:r>
      <w:r w:rsidRPr="00B035DD" w:rsidR="00B9292F">
        <w:rPr>
          <w:rFonts w:ascii="Verdana" w:hAnsi="Verdana"/>
          <w:iCs/>
          <w:sz w:val="18"/>
          <w:szCs w:val="18"/>
        </w:rPr>
        <w:t xml:space="preserve">per 2040 </w:t>
      </w:r>
      <w:r>
        <w:rPr>
          <w:rFonts w:ascii="Verdana" w:hAnsi="Verdana"/>
          <w:iCs/>
          <w:sz w:val="18"/>
          <w:szCs w:val="18"/>
        </w:rPr>
        <w:t>te</w:t>
      </w:r>
      <w:r w:rsidRPr="00B035DD" w:rsidR="00B9292F">
        <w:rPr>
          <w:rFonts w:ascii="Verdana" w:hAnsi="Verdana"/>
          <w:iCs/>
          <w:sz w:val="18"/>
          <w:szCs w:val="18"/>
        </w:rPr>
        <w:t xml:space="preserve"> voldoen aan de eis van 160km</w:t>
      </w:r>
      <w:r w:rsidR="00B9292F">
        <w:rPr>
          <w:rFonts w:ascii="Verdana" w:hAnsi="Verdana"/>
          <w:iCs/>
          <w:sz w:val="18"/>
          <w:szCs w:val="18"/>
        </w:rPr>
        <w:t>/u</w:t>
      </w:r>
      <w:r w:rsidRPr="00B035DD" w:rsidR="00B9292F">
        <w:rPr>
          <w:rFonts w:ascii="Verdana" w:hAnsi="Verdana"/>
          <w:iCs/>
          <w:sz w:val="18"/>
          <w:szCs w:val="18"/>
        </w:rPr>
        <w:t xml:space="preserve"> op het TEN</w:t>
      </w:r>
      <w:r w:rsidR="00207DE7">
        <w:rPr>
          <w:rFonts w:ascii="Verdana" w:hAnsi="Verdana"/>
          <w:iCs/>
          <w:sz w:val="18"/>
          <w:szCs w:val="18"/>
        </w:rPr>
        <w:t>-</w:t>
      </w:r>
      <w:r w:rsidRPr="00B035DD" w:rsidR="00B9292F">
        <w:rPr>
          <w:rFonts w:ascii="Verdana" w:hAnsi="Verdana"/>
          <w:iCs/>
          <w:sz w:val="18"/>
          <w:szCs w:val="18"/>
        </w:rPr>
        <w:t>T</w:t>
      </w:r>
      <w:r w:rsidR="00207DE7">
        <w:rPr>
          <w:rFonts w:ascii="Verdana" w:hAnsi="Verdana"/>
          <w:iCs/>
          <w:sz w:val="18"/>
          <w:szCs w:val="18"/>
        </w:rPr>
        <w:t>-</w:t>
      </w:r>
      <w:r w:rsidRPr="00B035DD" w:rsidR="00B9292F">
        <w:rPr>
          <w:rFonts w:ascii="Verdana" w:hAnsi="Verdana"/>
          <w:iCs/>
          <w:sz w:val="18"/>
          <w:szCs w:val="18"/>
        </w:rPr>
        <w:t xml:space="preserve">kernnetwerk </w:t>
      </w:r>
      <w:r>
        <w:rPr>
          <w:rFonts w:ascii="Verdana" w:hAnsi="Verdana"/>
          <w:iCs/>
          <w:sz w:val="18"/>
          <w:szCs w:val="18"/>
        </w:rPr>
        <w:t>,</w:t>
      </w:r>
      <w:r w:rsidRPr="00B035DD" w:rsidR="00B9292F">
        <w:rPr>
          <w:rFonts w:ascii="Verdana" w:hAnsi="Verdana"/>
          <w:iCs/>
          <w:sz w:val="18"/>
          <w:szCs w:val="18"/>
        </w:rPr>
        <w:t>zoals eerder is aangegeven in aanloop naar de TEN</w:t>
      </w:r>
      <w:r w:rsidR="00207DE7">
        <w:rPr>
          <w:rFonts w:ascii="Verdana" w:hAnsi="Verdana"/>
          <w:iCs/>
          <w:sz w:val="18"/>
          <w:szCs w:val="18"/>
        </w:rPr>
        <w:t>-</w:t>
      </w:r>
      <w:r w:rsidRPr="00B035DD" w:rsidR="00B9292F">
        <w:rPr>
          <w:rFonts w:ascii="Verdana" w:hAnsi="Verdana"/>
          <w:iCs/>
          <w:sz w:val="18"/>
          <w:szCs w:val="18"/>
        </w:rPr>
        <w:t>T besluitvorming</w:t>
      </w:r>
      <w:r>
        <w:rPr>
          <w:rFonts w:ascii="Verdana" w:hAnsi="Verdana"/>
          <w:iCs/>
          <w:sz w:val="18"/>
          <w:szCs w:val="18"/>
        </w:rPr>
        <w:t>.</w:t>
      </w:r>
      <w:r w:rsidRPr="00B035DD" w:rsidR="00B9292F">
        <w:rPr>
          <w:rFonts w:ascii="Verdana" w:hAnsi="Verdana"/>
          <w:iCs/>
          <w:sz w:val="18"/>
          <w:szCs w:val="18"/>
          <w:vertAlign w:val="superscript"/>
        </w:rPr>
        <w:footnoteReference w:id="12"/>
      </w:r>
      <w:r w:rsidRPr="00B035DD" w:rsidR="00B9292F">
        <w:rPr>
          <w:rFonts w:ascii="Verdana" w:hAnsi="Verdana"/>
          <w:iCs/>
          <w:sz w:val="18"/>
          <w:szCs w:val="18"/>
        </w:rPr>
        <w:t xml:space="preserve"> </w:t>
      </w:r>
      <w:r w:rsidR="00477F13">
        <w:rPr>
          <w:rFonts w:ascii="Verdana" w:hAnsi="Verdana"/>
          <w:sz w:val="18"/>
          <w:szCs w:val="18"/>
        </w:rPr>
        <w:t xml:space="preserve">De </w:t>
      </w:r>
      <w:r w:rsidR="00D67132">
        <w:rPr>
          <w:rFonts w:ascii="Verdana" w:hAnsi="Verdana"/>
          <w:sz w:val="18"/>
          <w:szCs w:val="18"/>
        </w:rPr>
        <w:t>spoorinfrastructuur</w:t>
      </w:r>
      <w:r w:rsidR="00477F13">
        <w:rPr>
          <w:rFonts w:ascii="Verdana" w:hAnsi="Verdana"/>
          <w:sz w:val="18"/>
          <w:szCs w:val="18"/>
        </w:rPr>
        <w:t xml:space="preserve"> </w:t>
      </w:r>
      <w:r w:rsidR="00E333BB">
        <w:rPr>
          <w:rFonts w:ascii="Verdana" w:hAnsi="Verdana"/>
          <w:sz w:val="18"/>
          <w:szCs w:val="18"/>
        </w:rPr>
        <w:t xml:space="preserve">en knooppunten (stations) zijn </w:t>
      </w:r>
      <w:r w:rsidR="00477F13">
        <w:rPr>
          <w:rFonts w:ascii="Verdana" w:hAnsi="Verdana"/>
          <w:sz w:val="18"/>
          <w:szCs w:val="18"/>
        </w:rPr>
        <w:t xml:space="preserve">overbelast en het ontwikkelen van meer hoogwaardige internationale treindiensten vraagt in Nederland </w:t>
      </w:r>
      <w:r w:rsidR="00E333BB">
        <w:rPr>
          <w:rFonts w:ascii="Verdana" w:hAnsi="Verdana"/>
          <w:sz w:val="18"/>
          <w:szCs w:val="18"/>
        </w:rPr>
        <w:t xml:space="preserve">ook </w:t>
      </w:r>
      <w:r w:rsidR="00477F13">
        <w:rPr>
          <w:rFonts w:ascii="Verdana" w:hAnsi="Verdana"/>
          <w:sz w:val="18"/>
          <w:szCs w:val="18"/>
        </w:rPr>
        <w:t>om nieuwe infrastructuur en dus investeringen.</w:t>
      </w:r>
      <w:r w:rsidR="00004C74">
        <w:rPr>
          <w:rFonts w:ascii="Verdana" w:hAnsi="Verdana"/>
          <w:sz w:val="18"/>
          <w:szCs w:val="18"/>
        </w:rPr>
        <w:t xml:space="preserve"> Daarbij mist het kabinet aandacht voor procedures voor vervoer met niet-Schengen landen. </w:t>
      </w:r>
    </w:p>
    <w:p w:rsidRPr="00B035DD" w:rsidR="00B035DD" w:rsidP="00B035DD" w:rsidRDefault="00B035DD" w14:paraId="461F38C8" w14:textId="77777777">
      <w:pPr>
        <w:spacing w:line="360" w:lineRule="auto"/>
        <w:rPr>
          <w:rFonts w:ascii="Verdana" w:hAnsi="Verdana"/>
          <w:iCs/>
          <w:sz w:val="18"/>
          <w:szCs w:val="18"/>
        </w:rPr>
      </w:pPr>
    </w:p>
    <w:p w:rsidR="00B035DD" w:rsidP="005E1941" w:rsidRDefault="00B035DD" w14:paraId="36D23D74" w14:textId="3D863F36">
      <w:pPr>
        <w:spacing w:line="360" w:lineRule="auto"/>
        <w:rPr>
          <w:rFonts w:ascii="Verdana" w:hAnsi="Verdana"/>
          <w:iCs/>
          <w:sz w:val="18"/>
          <w:szCs w:val="18"/>
        </w:rPr>
      </w:pPr>
      <w:r w:rsidRPr="00B035DD">
        <w:rPr>
          <w:rFonts w:ascii="Verdana" w:hAnsi="Verdana"/>
          <w:iCs/>
          <w:sz w:val="18"/>
          <w:szCs w:val="18"/>
        </w:rPr>
        <w:t xml:space="preserve">Het kabinet verwelkomt het Commissievoorstel om middels een dialoog met lidstaten te komen tot een deal over hogesnelheidsvervoer in Europa en om daarbij een financieringsstrategie te ontwikkelen. Het </w:t>
      </w:r>
      <w:bookmarkStart w:name="_Hlk215580971" w:id="0"/>
      <w:r w:rsidRPr="00B035DD">
        <w:rPr>
          <w:rFonts w:ascii="Verdana" w:hAnsi="Verdana"/>
          <w:iCs/>
          <w:sz w:val="18"/>
          <w:szCs w:val="18"/>
        </w:rPr>
        <w:t>kabinet plaatst wel vraagtekens bij de aangekondigde prioritering van hogesnelheidsspoorvervoerprojecten in de 2026 CEF call. Het kabinet heeft begrepen dat er nog beperkte middelen beschikbaar zijn in het CEF-budget, terwijl ook andere projecten voor CEF</w:t>
      </w:r>
      <w:r w:rsidR="00DC4AE9">
        <w:rPr>
          <w:rFonts w:ascii="Verdana" w:hAnsi="Verdana"/>
          <w:iCs/>
          <w:sz w:val="18"/>
          <w:szCs w:val="18"/>
        </w:rPr>
        <w:t>-</w:t>
      </w:r>
      <w:r w:rsidRPr="00B035DD">
        <w:rPr>
          <w:rFonts w:ascii="Verdana" w:hAnsi="Verdana"/>
          <w:iCs/>
          <w:sz w:val="18"/>
          <w:szCs w:val="18"/>
        </w:rPr>
        <w:t xml:space="preserve">financiering in aanmerking kunnen komen. </w:t>
      </w:r>
    </w:p>
    <w:bookmarkEnd w:id="0"/>
    <w:p w:rsidR="00B035DD" w:rsidP="00B035DD" w:rsidRDefault="00B035DD" w14:paraId="4F3DDAED" w14:textId="77777777">
      <w:pPr>
        <w:spacing w:line="360" w:lineRule="auto"/>
        <w:rPr>
          <w:rFonts w:ascii="Verdana" w:hAnsi="Verdana"/>
          <w:sz w:val="18"/>
          <w:szCs w:val="18"/>
        </w:rPr>
      </w:pPr>
    </w:p>
    <w:p w:rsidR="004A7FF8" w:rsidP="005E1941" w:rsidRDefault="00B035DD" w14:paraId="335CB4A3" w14:textId="36A6136B">
      <w:pPr>
        <w:pStyle w:val="ListParagraph"/>
        <w:spacing w:line="360" w:lineRule="auto"/>
        <w:ind w:left="0"/>
        <w:rPr>
          <w:rFonts w:ascii="Verdana" w:hAnsi="Verdana"/>
          <w:sz w:val="18"/>
          <w:szCs w:val="18"/>
        </w:rPr>
      </w:pPr>
      <w:r w:rsidRPr="00B035DD">
        <w:rPr>
          <w:rFonts w:ascii="Verdana" w:hAnsi="Verdana"/>
          <w:iCs/>
          <w:sz w:val="18"/>
          <w:szCs w:val="18"/>
        </w:rPr>
        <w:t>Het opstellen van een financieringsstrategie acht het kabinet waardevol, want deze aanpak kan ook relevant zijn voor projecten zoals de Lelylijn inclusief internationale connecties. Het kabinet is positief ten aanzien van de mogelijke Europese financiering van hogesnelheidsinfrastructuur</w:t>
      </w:r>
      <w:r w:rsidR="003E00C5">
        <w:rPr>
          <w:rFonts w:ascii="Verdana" w:hAnsi="Verdana"/>
          <w:iCs/>
          <w:sz w:val="18"/>
          <w:szCs w:val="18"/>
        </w:rPr>
        <w:t>. Het kabinet vindt</w:t>
      </w:r>
      <w:r w:rsidRPr="00B035DD">
        <w:rPr>
          <w:rFonts w:ascii="Verdana" w:hAnsi="Verdana"/>
          <w:iCs/>
          <w:sz w:val="18"/>
          <w:szCs w:val="18"/>
        </w:rPr>
        <w:t xml:space="preserve"> daarbij </w:t>
      </w:r>
      <w:r w:rsidR="003E00C5">
        <w:rPr>
          <w:rFonts w:ascii="Verdana" w:hAnsi="Verdana"/>
          <w:iCs/>
          <w:sz w:val="18"/>
          <w:szCs w:val="18"/>
        </w:rPr>
        <w:t xml:space="preserve">wel dat </w:t>
      </w:r>
      <w:r w:rsidRPr="00B035DD">
        <w:rPr>
          <w:rFonts w:ascii="Verdana" w:hAnsi="Verdana"/>
          <w:iCs/>
          <w:sz w:val="18"/>
          <w:szCs w:val="18"/>
        </w:rPr>
        <w:t xml:space="preserve">de toegevoegde waarde aan het netwerk van (internationale) treindiensten een belangrijk criterium </w:t>
      </w:r>
      <w:r w:rsidR="003E00C5">
        <w:rPr>
          <w:rFonts w:ascii="Verdana" w:hAnsi="Verdana"/>
          <w:iCs/>
          <w:sz w:val="18"/>
          <w:szCs w:val="18"/>
        </w:rPr>
        <w:t xml:space="preserve">moet </w:t>
      </w:r>
      <w:r w:rsidRPr="00B035DD">
        <w:rPr>
          <w:rFonts w:ascii="Verdana" w:hAnsi="Verdana"/>
          <w:iCs/>
          <w:sz w:val="18"/>
          <w:szCs w:val="18"/>
        </w:rPr>
        <w:t xml:space="preserve">zijn en niet alleen de technologie van hogesnelheidsvervoer. </w:t>
      </w:r>
    </w:p>
    <w:p w:rsidR="001B4279" w:rsidP="00144D36" w:rsidRDefault="001B4279" w14:paraId="26538F2C" w14:textId="14657B93">
      <w:pPr>
        <w:pStyle w:val="ListParagraph"/>
        <w:spacing w:line="360" w:lineRule="auto"/>
        <w:ind w:left="360"/>
        <w:rPr>
          <w:rFonts w:ascii="Verdana" w:hAnsi="Verdana"/>
          <w:iCs/>
          <w:sz w:val="18"/>
          <w:szCs w:val="18"/>
        </w:rPr>
      </w:pPr>
    </w:p>
    <w:p w:rsidR="00E30204" w:rsidP="00B41506" w:rsidRDefault="00144D36" w14:paraId="05738C52" w14:textId="56EEA31C">
      <w:pPr>
        <w:pStyle w:val="ListParagraph"/>
        <w:spacing w:line="360" w:lineRule="auto"/>
        <w:ind w:left="0"/>
        <w:rPr>
          <w:rFonts w:ascii="Verdana" w:hAnsi="Verdana"/>
          <w:sz w:val="18"/>
          <w:szCs w:val="18"/>
        </w:rPr>
      </w:pPr>
      <w:r w:rsidRPr="00D3144D">
        <w:rPr>
          <w:rFonts w:ascii="Verdana" w:hAnsi="Verdana"/>
          <w:bCs/>
          <w:sz w:val="18"/>
          <w:szCs w:val="18"/>
        </w:rPr>
        <w:lastRenderedPageBreak/>
        <w:t xml:space="preserve">Het kabinet mist in de mededeling een meer actieve strategie om het netwerk van internationale treindiensten te bevorderen en onder meer </w:t>
      </w:r>
      <w:r w:rsidRPr="00D3144D">
        <w:rPr>
          <w:rFonts w:ascii="Verdana" w:hAnsi="Verdana"/>
          <w:sz w:val="18"/>
          <w:szCs w:val="18"/>
        </w:rPr>
        <w:t xml:space="preserve">de raamwerken voor verdeling van spoorwegcapaciteit proactief en </w:t>
      </w:r>
      <w:proofErr w:type="spellStart"/>
      <w:r w:rsidRPr="00D3144D">
        <w:rPr>
          <w:rFonts w:ascii="Verdana" w:hAnsi="Verdana"/>
          <w:sz w:val="18"/>
          <w:szCs w:val="18"/>
        </w:rPr>
        <w:t>corridorgewijs</w:t>
      </w:r>
      <w:proofErr w:type="spellEnd"/>
      <w:r w:rsidRPr="00D3144D">
        <w:rPr>
          <w:rFonts w:ascii="Verdana" w:hAnsi="Verdana"/>
          <w:sz w:val="18"/>
          <w:szCs w:val="18"/>
        </w:rPr>
        <w:t xml:space="preserve"> te ontwikkelen. </w:t>
      </w:r>
    </w:p>
    <w:p w:rsidRPr="00B035DD" w:rsidR="00B035DD" w:rsidP="00B41506" w:rsidRDefault="00B035DD" w14:paraId="35E9B49D" w14:textId="77777777">
      <w:pPr>
        <w:pStyle w:val="ListParagraph"/>
        <w:spacing w:line="360" w:lineRule="auto"/>
        <w:ind w:left="0"/>
        <w:rPr>
          <w:rFonts w:ascii="Verdana" w:hAnsi="Verdana"/>
          <w:iCs/>
          <w:sz w:val="18"/>
          <w:szCs w:val="18"/>
        </w:rPr>
      </w:pPr>
    </w:p>
    <w:p w:rsidR="00DE5982" w:rsidP="00DE5982" w:rsidRDefault="00B035DD" w14:paraId="6B097FC8" w14:textId="525DD0B9">
      <w:pPr>
        <w:pStyle w:val="ListParagraph"/>
        <w:spacing w:line="360" w:lineRule="auto"/>
        <w:ind w:left="0"/>
        <w:rPr>
          <w:rFonts w:ascii="Verdana" w:hAnsi="Verdana"/>
          <w:sz w:val="18"/>
          <w:szCs w:val="18"/>
        </w:rPr>
      </w:pPr>
      <w:r w:rsidRPr="00B035DD">
        <w:rPr>
          <w:rFonts w:ascii="Verdana" w:hAnsi="Verdana"/>
          <w:iCs/>
          <w:sz w:val="18"/>
          <w:szCs w:val="18"/>
        </w:rPr>
        <w:t xml:space="preserve">Het kabinet </w:t>
      </w:r>
      <w:r w:rsidR="003E00C5">
        <w:rPr>
          <w:rFonts w:ascii="Verdana" w:hAnsi="Verdana"/>
          <w:iCs/>
          <w:sz w:val="18"/>
          <w:szCs w:val="18"/>
        </w:rPr>
        <w:t xml:space="preserve">staat in algemene zin </w:t>
      </w:r>
      <w:r w:rsidRPr="00B035DD">
        <w:rPr>
          <w:rFonts w:ascii="Verdana" w:hAnsi="Verdana"/>
          <w:iCs/>
          <w:sz w:val="18"/>
          <w:szCs w:val="18"/>
        </w:rPr>
        <w:t xml:space="preserve">positief </w:t>
      </w:r>
      <w:r w:rsidR="003E00C5">
        <w:rPr>
          <w:rFonts w:ascii="Verdana" w:hAnsi="Verdana"/>
          <w:iCs/>
          <w:sz w:val="18"/>
          <w:szCs w:val="18"/>
        </w:rPr>
        <w:t>tegen</w:t>
      </w:r>
      <w:r w:rsidRPr="00B035DD">
        <w:rPr>
          <w:rFonts w:ascii="Verdana" w:hAnsi="Verdana"/>
          <w:iCs/>
          <w:sz w:val="18"/>
          <w:szCs w:val="18"/>
        </w:rPr>
        <w:t>over de aanvullende maatregelen die worden voorgesteld ter verbetering van het regelgevend kader voor spoorvervoer</w:t>
      </w:r>
      <w:r w:rsidR="00DE5982">
        <w:rPr>
          <w:rFonts w:ascii="Verdana" w:hAnsi="Verdana"/>
          <w:iCs/>
          <w:sz w:val="18"/>
          <w:szCs w:val="18"/>
        </w:rPr>
        <w:t xml:space="preserve">. Het kabinet steunt het Commissie initiatief om </w:t>
      </w:r>
      <w:r w:rsidRPr="00B035DD">
        <w:rPr>
          <w:rFonts w:ascii="Verdana" w:hAnsi="Verdana"/>
          <w:iCs/>
          <w:sz w:val="18"/>
          <w:szCs w:val="18"/>
        </w:rPr>
        <w:t xml:space="preserve"> innovatieve financieringsinstrumenten voor rollend materieel</w:t>
      </w:r>
      <w:r w:rsidR="00DE5982">
        <w:rPr>
          <w:rFonts w:ascii="Verdana" w:hAnsi="Verdana"/>
          <w:iCs/>
          <w:sz w:val="18"/>
          <w:szCs w:val="18"/>
        </w:rPr>
        <w:t xml:space="preserve"> te bevorderen</w:t>
      </w:r>
      <w:r w:rsidRPr="00B035DD">
        <w:rPr>
          <w:rFonts w:ascii="Verdana" w:hAnsi="Verdana"/>
          <w:iCs/>
          <w:sz w:val="18"/>
          <w:szCs w:val="18"/>
        </w:rPr>
        <w:t>, waarbij ook staatssteunaspecten moeten worden meegewogen</w:t>
      </w:r>
      <w:r w:rsidR="00DE5982">
        <w:rPr>
          <w:rFonts w:ascii="Verdana" w:hAnsi="Verdana"/>
          <w:iCs/>
          <w:sz w:val="18"/>
          <w:szCs w:val="18"/>
        </w:rPr>
        <w:t xml:space="preserve">. Het </w:t>
      </w:r>
      <w:r w:rsidR="00853221">
        <w:rPr>
          <w:rFonts w:ascii="Verdana" w:hAnsi="Verdana"/>
          <w:iCs/>
          <w:sz w:val="18"/>
          <w:szCs w:val="18"/>
        </w:rPr>
        <w:t>kabinet</w:t>
      </w:r>
      <w:r w:rsidR="00DE5982">
        <w:rPr>
          <w:rFonts w:ascii="Verdana" w:hAnsi="Verdana"/>
          <w:iCs/>
          <w:sz w:val="18"/>
          <w:szCs w:val="18"/>
        </w:rPr>
        <w:t xml:space="preserve"> steunt het </w:t>
      </w:r>
      <w:r w:rsidRPr="00B035DD">
        <w:rPr>
          <w:rFonts w:ascii="Verdana" w:hAnsi="Verdana"/>
          <w:iCs/>
          <w:sz w:val="18"/>
          <w:szCs w:val="18"/>
        </w:rPr>
        <w:t xml:space="preserve"> bevorderen van een gelijk speelveld </w:t>
      </w:r>
      <w:r w:rsidR="00DE5982">
        <w:rPr>
          <w:rFonts w:ascii="Verdana" w:hAnsi="Verdana"/>
          <w:iCs/>
          <w:sz w:val="18"/>
          <w:szCs w:val="18"/>
        </w:rPr>
        <w:t xml:space="preserve">tussen spoorvervoerders </w:t>
      </w:r>
      <w:r w:rsidRPr="00B035DD">
        <w:rPr>
          <w:rFonts w:ascii="Verdana" w:hAnsi="Verdana"/>
          <w:iCs/>
          <w:sz w:val="18"/>
          <w:szCs w:val="18"/>
        </w:rPr>
        <w:t>voor de bijkomende diensten voor spoorvervoer zoals toegang tot terminals en parkeerplaatsen voor treinen. Dit voorstel is van belang voor zowel personen- als goederenvervoer per spoo</w:t>
      </w:r>
      <w:r w:rsidR="008C4D8C">
        <w:rPr>
          <w:rFonts w:ascii="Verdana" w:hAnsi="Verdana"/>
          <w:iCs/>
          <w:sz w:val="18"/>
          <w:szCs w:val="18"/>
        </w:rPr>
        <w:t>r</w:t>
      </w:r>
      <w:r w:rsidR="00DE5982">
        <w:rPr>
          <w:rFonts w:ascii="Verdana" w:hAnsi="Verdana"/>
          <w:iCs/>
          <w:sz w:val="18"/>
          <w:szCs w:val="18"/>
        </w:rPr>
        <w:t xml:space="preserve">. </w:t>
      </w:r>
      <w:r w:rsidR="00207DE7">
        <w:rPr>
          <w:rFonts w:ascii="Verdana" w:hAnsi="Verdana"/>
          <w:iCs/>
          <w:sz w:val="18"/>
          <w:szCs w:val="18"/>
        </w:rPr>
        <w:t xml:space="preserve"> </w:t>
      </w:r>
    </w:p>
    <w:p w:rsidR="00DE5982" w:rsidP="00DE5982" w:rsidRDefault="00DE5982" w14:paraId="667812A4" w14:textId="77777777">
      <w:pPr>
        <w:pStyle w:val="ListParagraph"/>
        <w:spacing w:line="360" w:lineRule="auto"/>
        <w:ind w:left="0"/>
        <w:rPr>
          <w:rFonts w:ascii="Verdana" w:hAnsi="Verdana"/>
          <w:bCs/>
          <w:sz w:val="18"/>
          <w:szCs w:val="18"/>
        </w:rPr>
      </w:pPr>
      <w:r>
        <w:rPr>
          <w:rFonts w:ascii="Verdana" w:hAnsi="Verdana"/>
          <w:bCs/>
          <w:sz w:val="18"/>
          <w:szCs w:val="18"/>
        </w:rPr>
        <w:t xml:space="preserve">Als belangrijke ondersteunende maatregel voor het ontwikkelen van de markt van internationale treindiensten steunt het kabinet dat de Europese Commissie ten aanzien van </w:t>
      </w:r>
      <w:proofErr w:type="spellStart"/>
      <w:r w:rsidRPr="00B20078">
        <w:rPr>
          <w:rFonts w:ascii="Verdana" w:hAnsi="Verdana"/>
          <w:bCs/>
          <w:i/>
          <w:iCs/>
          <w:sz w:val="18"/>
          <w:szCs w:val="18"/>
        </w:rPr>
        <w:t>ticketing</w:t>
      </w:r>
      <w:proofErr w:type="spellEnd"/>
      <w:r>
        <w:rPr>
          <w:rFonts w:ascii="Verdana" w:hAnsi="Verdana"/>
          <w:bCs/>
          <w:sz w:val="18"/>
          <w:szCs w:val="18"/>
        </w:rPr>
        <w:t xml:space="preserve"> en het faciliteren van kaartverkoop door derde partijen met voorstellen zal komen. </w:t>
      </w:r>
    </w:p>
    <w:p w:rsidR="00395E08" w:rsidP="00DE5982" w:rsidRDefault="00395E08" w14:paraId="10953760" w14:textId="77777777">
      <w:pPr>
        <w:pStyle w:val="ListParagraph"/>
        <w:spacing w:line="360" w:lineRule="auto"/>
        <w:ind w:left="0"/>
        <w:rPr>
          <w:rFonts w:ascii="Verdana" w:hAnsi="Verdana"/>
          <w:sz w:val="18"/>
          <w:szCs w:val="18"/>
        </w:rPr>
      </w:pPr>
    </w:p>
    <w:p w:rsidRPr="00B035DD" w:rsidR="00B035DD" w:rsidP="00395E08" w:rsidRDefault="001141A6" w14:paraId="3CA9CC8D" w14:textId="42FA4781">
      <w:pPr>
        <w:spacing w:line="360" w:lineRule="auto"/>
        <w:rPr>
          <w:rFonts w:ascii="Verdana" w:hAnsi="Verdana"/>
          <w:iCs/>
          <w:sz w:val="18"/>
          <w:szCs w:val="18"/>
        </w:rPr>
      </w:pPr>
      <w:r>
        <w:rPr>
          <w:rFonts w:ascii="Verdana" w:hAnsi="Verdana"/>
          <w:sz w:val="18"/>
          <w:szCs w:val="18"/>
        </w:rPr>
        <w:t>Een mogelijke vervolgstap is dan om tarieven beter op elkaar te laten aansluiten</w:t>
      </w:r>
      <w:r w:rsidR="00DE5982">
        <w:rPr>
          <w:rFonts w:ascii="Verdana" w:hAnsi="Verdana"/>
          <w:sz w:val="18"/>
          <w:szCs w:val="18"/>
        </w:rPr>
        <w:t xml:space="preserve">. </w:t>
      </w:r>
      <w:r w:rsidR="00DE5982">
        <w:rPr>
          <w:rFonts w:ascii="Verdana" w:hAnsi="Verdana"/>
          <w:iCs/>
          <w:sz w:val="18"/>
          <w:szCs w:val="18"/>
        </w:rPr>
        <w:t>H</w:t>
      </w:r>
      <w:r w:rsidRPr="00B035DD" w:rsidR="00B035DD">
        <w:rPr>
          <w:rFonts w:ascii="Verdana" w:hAnsi="Verdana"/>
          <w:iCs/>
          <w:sz w:val="18"/>
          <w:szCs w:val="18"/>
        </w:rPr>
        <w:t xml:space="preserve">et identificeren van meer dan 40 grotere vliegvelden in Europa als investeringsprioriteit voor </w:t>
      </w:r>
      <w:proofErr w:type="spellStart"/>
      <w:r w:rsidRPr="00B035DD" w:rsidR="00B035DD">
        <w:rPr>
          <w:rFonts w:ascii="Verdana" w:hAnsi="Verdana"/>
          <w:iCs/>
          <w:sz w:val="18"/>
          <w:szCs w:val="18"/>
        </w:rPr>
        <w:t>multi-modale</w:t>
      </w:r>
      <w:proofErr w:type="spellEnd"/>
      <w:r w:rsidRPr="00B035DD" w:rsidR="00B035DD">
        <w:rPr>
          <w:rFonts w:ascii="Verdana" w:hAnsi="Verdana"/>
          <w:iCs/>
          <w:sz w:val="18"/>
          <w:szCs w:val="18"/>
        </w:rPr>
        <w:t xml:space="preserve"> hubs, inclusief de mogelijkheden van</w:t>
      </w:r>
      <w:r w:rsidR="00E83753">
        <w:rPr>
          <w:rFonts w:ascii="Verdana" w:hAnsi="Verdana"/>
          <w:iCs/>
          <w:sz w:val="18"/>
          <w:szCs w:val="18"/>
        </w:rPr>
        <w:t xml:space="preserve"> lucht en spoor</w:t>
      </w:r>
      <w:r w:rsidRPr="00B035DD" w:rsidDel="00E83753" w:rsidR="00E83753">
        <w:rPr>
          <w:rFonts w:ascii="Verdana" w:hAnsi="Verdana"/>
          <w:iCs/>
          <w:sz w:val="18"/>
          <w:szCs w:val="18"/>
        </w:rPr>
        <w:t xml:space="preserve"> </w:t>
      </w:r>
      <w:proofErr w:type="spellStart"/>
      <w:r w:rsidRPr="00B035DD" w:rsidR="00B035DD">
        <w:rPr>
          <w:rFonts w:ascii="Verdana" w:hAnsi="Verdana"/>
          <w:iCs/>
          <w:sz w:val="18"/>
          <w:szCs w:val="18"/>
        </w:rPr>
        <w:t>intermodaliteit</w:t>
      </w:r>
      <w:proofErr w:type="spellEnd"/>
      <w:r w:rsidR="00DE5982">
        <w:rPr>
          <w:rFonts w:ascii="Verdana" w:hAnsi="Verdana"/>
          <w:iCs/>
          <w:sz w:val="18"/>
          <w:szCs w:val="18"/>
        </w:rPr>
        <w:t xml:space="preserve"> is voor het kabinet herkenbaar</w:t>
      </w:r>
      <w:r w:rsidR="00DC4AE9">
        <w:rPr>
          <w:rFonts w:ascii="Verdana" w:hAnsi="Verdana"/>
          <w:iCs/>
          <w:sz w:val="18"/>
          <w:szCs w:val="18"/>
        </w:rPr>
        <w:t>;</w:t>
      </w:r>
      <w:r w:rsidR="008D0F47">
        <w:rPr>
          <w:rStyle w:val="FootnoteReference"/>
          <w:rFonts w:ascii="Verdana" w:hAnsi="Verdana"/>
          <w:iCs/>
          <w:sz w:val="18"/>
          <w:szCs w:val="18"/>
        </w:rPr>
        <w:footnoteReference w:id="13"/>
      </w:r>
      <w:r w:rsidR="00207DE7">
        <w:rPr>
          <w:rFonts w:ascii="Verdana" w:hAnsi="Verdana"/>
          <w:iCs/>
          <w:sz w:val="18"/>
          <w:szCs w:val="18"/>
        </w:rPr>
        <w:t xml:space="preserve"> </w:t>
      </w:r>
      <w:r w:rsidR="00DE5982">
        <w:rPr>
          <w:rFonts w:ascii="Verdana" w:hAnsi="Verdana"/>
          <w:iCs/>
          <w:sz w:val="18"/>
          <w:szCs w:val="18"/>
        </w:rPr>
        <w:t xml:space="preserve"> Daarnaast ziet het kabinet </w:t>
      </w:r>
      <w:r w:rsidR="00207DE7">
        <w:rPr>
          <w:rFonts w:ascii="Verdana" w:hAnsi="Verdana"/>
          <w:iCs/>
          <w:sz w:val="18"/>
          <w:szCs w:val="18"/>
        </w:rPr>
        <w:t>h</w:t>
      </w:r>
      <w:r w:rsidRPr="00B035DD" w:rsidR="00B035DD">
        <w:rPr>
          <w:rFonts w:ascii="Verdana" w:hAnsi="Verdana"/>
          <w:iCs/>
          <w:sz w:val="18"/>
          <w:szCs w:val="18"/>
        </w:rPr>
        <w:t xml:space="preserve">et bevorderen van stabiele en effectieve financiering van infrastructuurbeheerders voor het </w:t>
      </w:r>
      <w:proofErr w:type="spellStart"/>
      <w:r w:rsidRPr="00B035DD" w:rsidR="00B035DD">
        <w:rPr>
          <w:rFonts w:ascii="Verdana" w:hAnsi="Verdana"/>
          <w:iCs/>
          <w:sz w:val="18"/>
          <w:szCs w:val="18"/>
        </w:rPr>
        <w:t>instandhouden</w:t>
      </w:r>
      <w:proofErr w:type="spellEnd"/>
      <w:r w:rsidRPr="00B035DD" w:rsidR="00B035DD">
        <w:rPr>
          <w:rFonts w:ascii="Verdana" w:hAnsi="Verdana"/>
          <w:iCs/>
          <w:sz w:val="18"/>
          <w:szCs w:val="18"/>
        </w:rPr>
        <w:t xml:space="preserve"> van de infrastructuur</w:t>
      </w:r>
      <w:r w:rsidR="00DE5982">
        <w:rPr>
          <w:rFonts w:ascii="Verdana" w:hAnsi="Verdana"/>
          <w:iCs/>
          <w:sz w:val="18"/>
          <w:szCs w:val="18"/>
        </w:rPr>
        <w:t xml:space="preserve"> als van groot belang</w:t>
      </w:r>
      <w:r w:rsidRPr="00B035DD" w:rsidR="00B035DD">
        <w:rPr>
          <w:rFonts w:ascii="Verdana" w:hAnsi="Verdana"/>
          <w:iCs/>
          <w:sz w:val="18"/>
          <w:szCs w:val="18"/>
        </w:rPr>
        <w:t xml:space="preserve"> voor zowel </w:t>
      </w:r>
      <w:r w:rsidR="00DE5982">
        <w:rPr>
          <w:rFonts w:ascii="Verdana" w:hAnsi="Verdana"/>
          <w:iCs/>
          <w:sz w:val="18"/>
          <w:szCs w:val="18"/>
        </w:rPr>
        <w:t xml:space="preserve">de marktontwikkeling van de </w:t>
      </w:r>
      <w:r w:rsidRPr="00B035DD" w:rsidR="00B035DD">
        <w:rPr>
          <w:rFonts w:ascii="Verdana" w:hAnsi="Verdana"/>
          <w:iCs/>
          <w:sz w:val="18"/>
          <w:szCs w:val="18"/>
        </w:rPr>
        <w:t xml:space="preserve">personen- en goederenvervoer per spoor. </w:t>
      </w:r>
    </w:p>
    <w:p w:rsidR="00B035DD" w:rsidP="00B035DD" w:rsidRDefault="00B035DD" w14:paraId="00019C0E" w14:textId="77777777">
      <w:pPr>
        <w:spacing w:line="360" w:lineRule="auto"/>
        <w:rPr>
          <w:rFonts w:ascii="Verdana" w:hAnsi="Verdana"/>
          <w:sz w:val="18"/>
          <w:szCs w:val="18"/>
        </w:rPr>
      </w:pPr>
    </w:p>
    <w:p w:rsidR="00E83753" w:rsidP="00B41506" w:rsidRDefault="00B035DD" w14:paraId="70B194A6" w14:textId="5A35B4F6">
      <w:pPr>
        <w:spacing w:line="360" w:lineRule="auto"/>
        <w:rPr>
          <w:rFonts w:ascii="Verdana" w:hAnsi="Verdana"/>
          <w:iCs/>
          <w:sz w:val="18"/>
          <w:szCs w:val="18"/>
        </w:rPr>
      </w:pPr>
      <w:r w:rsidRPr="00B035DD">
        <w:rPr>
          <w:rFonts w:ascii="Verdana" w:hAnsi="Verdana"/>
          <w:iCs/>
          <w:sz w:val="18"/>
          <w:szCs w:val="18"/>
        </w:rPr>
        <w:t xml:space="preserve">Daarnaast stelt de Commissie maatregelen voor </w:t>
      </w:r>
      <w:r w:rsidR="00756D32">
        <w:rPr>
          <w:rFonts w:ascii="Verdana" w:hAnsi="Verdana"/>
          <w:iCs/>
          <w:sz w:val="18"/>
          <w:szCs w:val="18"/>
        </w:rPr>
        <w:t>om</w:t>
      </w:r>
      <w:r w:rsidRPr="00B035DD" w:rsidR="00756D32">
        <w:rPr>
          <w:rFonts w:ascii="Verdana" w:hAnsi="Verdana"/>
          <w:iCs/>
          <w:sz w:val="18"/>
          <w:szCs w:val="18"/>
        </w:rPr>
        <w:t xml:space="preserve"> </w:t>
      </w:r>
      <w:r w:rsidRPr="00B035DD">
        <w:rPr>
          <w:rFonts w:ascii="Verdana" w:hAnsi="Verdana"/>
          <w:iCs/>
          <w:sz w:val="18"/>
          <w:szCs w:val="18"/>
        </w:rPr>
        <w:t xml:space="preserve">de Europese maakindustrie van hogesnelheidsspoorvervoer </w:t>
      </w:r>
      <w:r w:rsidR="003814C4">
        <w:rPr>
          <w:rFonts w:ascii="Verdana" w:hAnsi="Verdana"/>
          <w:iCs/>
          <w:sz w:val="18"/>
          <w:szCs w:val="18"/>
        </w:rPr>
        <w:t>concurrerend</w:t>
      </w:r>
      <w:r w:rsidRPr="00B035DD" w:rsidR="003814C4">
        <w:rPr>
          <w:rFonts w:ascii="Verdana" w:hAnsi="Verdana"/>
          <w:iCs/>
          <w:sz w:val="18"/>
          <w:szCs w:val="18"/>
        </w:rPr>
        <w:t xml:space="preserve"> </w:t>
      </w:r>
      <w:r w:rsidRPr="00B035DD">
        <w:rPr>
          <w:rFonts w:ascii="Verdana" w:hAnsi="Verdana"/>
          <w:iCs/>
          <w:sz w:val="18"/>
          <w:szCs w:val="18"/>
        </w:rPr>
        <w:t xml:space="preserve">te maken. In dat kader verwelkomt het kabinet de ontwikkeling van het nieuwe Europese uitrolplan voor ERTMS. </w:t>
      </w:r>
      <w:r w:rsidRPr="000731CF" w:rsidR="00E83753">
        <w:rPr>
          <w:rFonts w:ascii="Verdana" w:hAnsi="Verdana"/>
          <w:iCs/>
          <w:sz w:val="18"/>
          <w:szCs w:val="18"/>
        </w:rPr>
        <w:t xml:space="preserve">De Commissie nodigt </w:t>
      </w:r>
      <w:r w:rsidR="00E83753">
        <w:rPr>
          <w:rFonts w:ascii="Verdana" w:hAnsi="Verdana"/>
          <w:iCs/>
          <w:sz w:val="18"/>
          <w:szCs w:val="18"/>
        </w:rPr>
        <w:t xml:space="preserve">daarvoor </w:t>
      </w:r>
      <w:r w:rsidRPr="000731CF" w:rsidR="00E83753">
        <w:rPr>
          <w:rFonts w:ascii="Verdana" w:hAnsi="Verdana"/>
          <w:iCs/>
          <w:sz w:val="18"/>
          <w:szCs w:val="18"/>
        </w:rPr>
        <w:t xml:space="preserve">de lidstaten uit om de ERTMS uitrol te bevorderen. </w:t>
      </w:r>
      <w:r w:rsidRPr="00B035DD" w:rsidR="005174DF">
        <w:rPr>
          <w:rFonts w:ascii="Verdana" w:hAnsi="Verdana"/>
          <w:iCs/>
          <w:sz w:val="18"/>
          <w:szCs w:val="18"/>
        </w:rPr>
        <w:t>Coördinatie op Europees niveau is van belang voor uitrol van ERTMS grensoverschrijdende infrastructuur en voor de gemeenschappelijke uitdagingen van de uitrol van het ERTMS</w:t>
      </w:r>
      <w:r w:rsidR="00BE74F1">
        <w:rPr>
          <w:rFonts w:ascii="Verdana" w:hAnsi="Verdana"/>
          <w:iCs/>
          <w:sz w:val="18"/>
          <w:szCs w:val="18"/>
        </w:rPr>
        <w:t>-</w:t>
      </w:r>
      <w:r w:rsidRPr="00B035DD" w:rsidR="005174DF">
        <w:rPr>
          <w:rFonts w:ascii="Verdana" w:hAnsi="Verdana"/>
          <w:iCs/>
          <w:sz w:val="18"/>
          <w:szCs w:val="18"/>
        </w:rPr>
        <w:t xml:space="preserve">systeem (zoals transitie naar het toekomstige radiocommunicatiesysteem). Van belang is ook dat ERTMS betaalbaar is en dat </w:t>
      </w:r>
      <w:r w:rsidR="00BE74F1">
        <w:rPr>
          <w:rFonts w:ascii="Verdana" w:hAnsi="Verdana"/>
          <w:iCs/>
          <w:sz w:val="18"/>
          <w:szCs w:val="18"/>
        </w:rPr>
        <w:t xml:space="preserve">er </w:t>
      </w:r>
      <w:r w:rsidRPr="00B035DD" w:rsidR="005174DF">
        <w:rPr>
          <w:rFonts w:ascii="Verdana" w:hAnsi="Verdana"/>
          <w:iCs/>
          <w:sz w:val="18"/>
          <w:szCs w:val="18"/>
        </w:rPr>
        <w:t>zo min mogelijk wijzigingen aan het systeem worden doorgevoerd.</w:t>
      </w:r>
      <w:r w:rsidR="00BE74F1">
        <w:rPr>
          <w:rFonts w:ascii="Verdana" w:hAnsi="Verdana"/>
          <w:iCs/>
          <w:sz w:val="18"/>
          <w:szCs w:val="18"/>
        </w:rPr>
        <w:t xml:space="preserve"> H</w:t>
      </w:r>
      <w:r w:rsidRPr="00B035DD">
        <w:rPr>
          <w:rFonts w:ascii="Verdana" w:hAnsi="Verdana"/>
          <w:iCs/>
          <w:sz w:val="18"/>
          <w:szCs w:val="18"/>
        </w:rPr>
        <w:t xml:space="preserve">et kabinet </w:t>
      </w:r>
      <w:r w:rsidR="00BE74F1">
        <w:rPr>
          <w:rFonts w:ascii="Verdana" w:hAnsi="Verdana"/>
          <w:iCs/>
          <w:sz w:val="18"/>
          <w:szCs w:val="18"/>
        </w:rPr>
        <w:t>is</w:t>
      </w:r>
      <w:r w:rsidRPr="00B035DD">
        <w:rPr>
          <w:rFonts w:ascii="Verdana" w:hAnsi="Verdana"/>
          <w:iCs/>
          <w:sz w:val="18"/>
          <w:szCs w:val="18"/>
        </w:rPr>
        <w:t xml:space="preserve"> </w:t>
      </w:r>
      <w:r w:rsidR="005174DF">
        <w:rPr>
          <w:rFonts w:ascii="Verdana" w:hAnsi="Verdana"/>
          <w:iCs/>
          <w:sz w:val="18"/>
          <w:szCs w:val="18"/>
        </w:rPr>
        <w:t xml:space="preserve">wel </w:t>
      </w:r>
      <w:r w:rsidRPr="00B035DD">
        <w:rPr>
          <w:rFonts w:ascii="Verdana" w:hAnsi="Verdana"/>
          <w:iCs/>
          <w:sz w:val="18"/>
          <w:szCs w:val="18"/>
        </w:rPr>
        <w:t xml:space="preserve">van mening dat dit uitrolplan realistisch dient te zijn, gericht op internationale samenwerking en een lerende organisatie die verder bouwt op de ervaringen van de uitrol tot dusver. </w:t>
      </w:r>
      <w:r w:rsidR="00207DE7">
        <w:rPr>
          <w:rFonts w:ascii="Verdana" w:hAnsi="Verdana"/>
          <w:iCs/>
          <w:sz w:val="18"/>
          <w:szCs w:val="18"/>
        </w:rPr>
        <w:t>Het kabinet</w:t>
      </w:r>
      <w:r w:rsidRPr="000731CF" w:rsidR="00207DE7">
        <w:rPr>
          <w:rFonts w:ascii="Verdana" w:hAnsi="Verdana"/>
          <w:iCs/>
          <w:sz w:val="18"/>
          <w:szCs w:val="18"/>
        </w:rPr>
        <w:t xml:space="preserve"> </w:t>
      </w:r>
      <w:r w:rsidRPr="000731CF" w:rsidR="00E83753">
        <w:rPr>
          <w:rFonts w:ascii="Verdana" w:hAnsi="Verdana"/>
          <w:iCs/>
          <w:sz w:val="18"/>
          <w:szCs w:val="18"/>
        </w:rPr>
        <w:t>heeft de Commissie geïnformeerd over de recente strategie ontwikkeling voor ERTMS</w:t>
      </w:r>
      <w:r w:rsidR="00BE74F1">
        <w:rPr>
          <w:rFonts w:ascii="Verdana" w:hAnsi="Verdana"/>
          <w:iCs/>
          <w:sz w:val="18"/>
          <w:szCs w:val="18"/>
        </w:rPr>
        <w:t>.</w:t>
      </w:r>
      <w:r w:rsidRPr="000731CF" w:rsidR="00E83753">
        <w:rPr>
          <w:rFonts w:ascii="Verdana" w:hAnsi="Verdana"/>
          <w:iCs/>
          <w:sz w:val="18"/>
          <w:szCs w:val="18"/>
          <w:vertAlign w:val="superscript"/>
        </w:rPr>
        <w:footnoteReference w:id="14"/>
      </w:r>
    </w:p>
    <w:p w:rsidRPr="00B035DD" w:rsidR="00B035DD" w:rsidP="00B035DD" w:rsidRDefault="00B035DD" w14:paraId="2939380F" w14:textId="77777777">
      <w:pPr>
        <w:spacing w:line="360" w:lineRule="auto"/>
        <w:rPr>
          <w:rFonts w:ascii="Verdana" w:hAnsi="Verdana"/>
          <w:iCs/>
          <w:sz w:val="18"/>
          <w:szCs w:val="18"/>
        </w:rPr>
      </w:pPr>
    </w:p>
    <w:p w:rsidR="000D49B6" w:rsidP="00B41506" w:rsidRDefault="00B035DD" w14:paraId="038F5C6C" w14:textId="77777777">
      <w:pPr>
        <w:spacing w:line="360" w:lineRule="auto"/>
        <w:rPr>
          <w:rFonts w:ascii="Verdana" w:hAnsi="Verdana"/>
          <w:iCs/>
          <w:sz w:val="18"/>
          <w:szCs w:val="18"/>
        </w:rPr>
      </w:pPr>
      <w:r w:rsidRPr="00B035DD">
        <w:rPr>
          <w:rFonts w:ascii="Verdana" w:hAnsi="Verdana"/>
          <w:iCs/>
          <w:sz w:val="18"/>
          <w:szCs w:val="18"/>
        </w:rPr>
        <w:t xml:space="preserve">Het kabinet verwelkomt daarnaast de aankondiging van een voorstel voor herziening van het rijbewijs van machinisten waarbij additionele maatregelen nodig zijn voor </w:t>
      </w:r>
      <w:r w:rsidR="008E63FF">
        <w:rPr>
          <w:rFonts w:ascii="Verdana" w:hAnsi="Verdana"/>
          <w:iCs/>
          <w:sz w:val="18"/>
          <w:szCs w:val="18"/>
        </w:rPr>
        <w:t xml:space="preserve">een vereenvoudigde </w:t>
      </w:r>
      <w:r w:rsidRPr="00B035DD">
        <w:rPr>
          <w:rFonts w:ascii="Verdana" w:hAnsi="Verdana"/>
          <w:iCs/>
          <w:sz w:val="18"/>
          <w:szCs w:val="18"/>
        </w:rPr>
        <w:t xml:space="preserve"> inzet van grensoverschrijdende machinisten voor zowel personen</w:t>
      </w:r>
      <w:r w:rsidR="0075099F">
        <w:rPr>
          <w:rFonts w:ascii="Verdana" w:hAnsi="Verdana"/>
          <w:iCs/>
          <w:sz w:val="18"/>
          <w:szCs w:val="18"/>
        </w:rPr>
        <w:t>-</w:t>
      </w:r>
      <w:r w:rsidRPr="00B035DD">
        <w:rPr>
          <w:rFonts w:ascii="Verdana" w:hAnsi="Verdana"/>
          <w:iCs/>
          <w:sz w:val="18"/>
          <w:szCs w:val="18"/>
        </w:rPr>
        <w:t xml:space="preserve"> als goederenvervoer per spoor. </w:t>
      </w:r>
    </w:p>
    <w:p w:rsidRPr="00B035DD" w:rsidR="00B035DD" w:rsidP="00B41506" w:rsidRDefault="00B035DD" w14:paraId="132868C0" w14:textId="6467F784">
      <w:pPr>
        <w:spacing w:line="360" w:lineRule="auto"/>
        <w:rPr>
          <w:rFonts w:ascii="Verdana" w:hAnsi="Verdana"/>
          <w:iCs/>
          <w:sz w:val="18"/>
          <w:szCs w:val="18"/>
        </w:rPr>
      </w:pPr>
      <w:r w:rsidRPr="00B035DD">
        <w:rPr>
          <w:rFonts w:ascii="Verdana" w:hAnsi="Verdana"/>
          <w:iCs/>
          <w:sz w:val="18"/>
          <w:szCs w:val="18"/>
        </w:rPr>
        <w:lastRenderedPageBreak/>
        <w:t xml:space="preserve">De aankondiging om met wetgeving te komen voor het bevorderen van een </w:t>
      </w:r>
      <w:r w:rsidR="005F6C23">
        <w:rPr>
          <w:rFonts w:ascii="Verdana" w:hAnsi="Verdana"/>
          <w:iCs/>
          <w:sz w:val="18"/>
          <w:szCs w:val="18"/>
        </w:rPr>
        <w:t>tweede</w:t>
      </w:r>
      <w:r w:rsidRPr="00B035DD">
        <w:rPr>
          <w:rFonts w:ascii="Verdana" w:hAnsi="Verdana"/>
          <w:iCs/>
          <w:sz w:val="18"/>
          <w:szCs w:val="18"/>
        </w:rPr>
        <w:t>handsmarkt voor rollend materieel is welkom; hiermee kunnen nieuwe marktinitiatieven worden ondersteund.</w:t>
      </w:r>
      <w:r w:rsidR="00146A3D">
        <w:rPr>
          <w:rFonts w:ascii="Verdana" w:hAnsi="Verdana"/>
          <w:iCs/>
          <w:sz w:val="18"/>
          <w:szCs w:val="18"/>
        </w:rPr>
        <w:t xml:space="preserve"> Hergebruik van materialen draagt daarnaast bij aan een duurzaam spoorbeleid. </w:t>
      </w:r>
      <w:r w:rsidRPr="00B035DD">
        <w:rPr>
          <w:rFonts w:ascii="Verdana" w:hAnsi="Verdana"/>
          <w:iCs/>
          <w:sz w:val="18"/>
          <w:szCs w:val="18"/>
        </w:rPr>
        <w:t xml:space="preserve"> </w:t>
      </w:r>
    </w:p>
    <w:p w:rsidR="00B035DD" w:rsidP="00B035DD" w:rsidRDefault="00B035DD" w14:paraId="385767B0" w14:textId="77777777">
      <w:pPr>
        <w:spacing w:line="360" w:lineRule="auto"/>
        <w:rPr>
          <w:rFonts w:ascii="Verdana" w:hAnsi="Verdana"/>
          <w:sz w:val="18"/>
          <w:szCs w:val="18"/>
        </w:rPr>
      </w:pPr>
    </w:p>
    <w:p w:rsidRPr="000731CF" w:rsidR="000731CF" w:rsidP="00B41506" w:rsidRDefault="000731CF" w14:paraId="5846E897" w14:textId="73AC4550">
      <w:pPr>
        <w:spacing w:line="360" w:lineRule="auto"/>
        <w:rPr>
          <w:rFonts w:ascii="Verdana" w:hAnsi="Verdana"/>
          <w:iCs/>
          <w:sz w:val="18"/>
          <w:szCs w:val="18"/>
        </w:rPr>
      </w:pPr>
      <w:bookmarkStart w:name="_Hlk215572511" w:id="1"/>
      <w:r w:rsidRPr="000731CF">
        <w:rPr>
          <w:rFonts w:ascii="Verdana" w:hAnsi="Verdana"/>
          <w:iCs/>
          <w:sz w:val="18"/>
          <w:szCs w:val="18"/>
        </w:rPr>
        <w:t xml:space="preserve">Daarnaast nodigt de Commissie de lidstaten uit om bij de uitrol van </w:t>
      </w:r>
      <w:r w:rsidR="00E136B8">
        <w:rPr>
          <w:rFonts w:ascii="Verdana" w:hAnsi="Verdana"/>
          <w:iCs/>
          <w:sz w:val="18"/>
          <w:szCs w:val="18"/>
        </w:rPr>
        <w:t xml:space="preserve">het </w:t>
      </w:r>
      <w:r w:rsidRPr="000731CF">
        <w:rPr>
          <w:rFonts w:ascii="Verdana" w:hAnsi="Verdana"/>
          <w:iCs/>
          <w:sz w:val="18"/>
          <w:szCs w:val="18"/>
        </w:rPr>
        <w:t xml:space="preserve">hogesnelheidsnetwerk ook de mogelijkheden van het Europese </w:t>
      </w:r>
      <w:proofErr w:type="spellStart"/>
      <w:r w:rsidR="00F83223">
        <w:rPr>
          <w:rFonts w:ascii="Verdana" w:hAnsi="Verdana"/>
          <w:iCs/>
          <w:sz w:val="18"/>
          <w:szCs w:val="18"/>
        </w:rPr>
        <w:t>Concurrentievermogen</w:t>
      </w:r>
      <w:r w:rsidRPr="000731CF">
        <w:rPr>
          <w:rFonts w:ascii="Verdana" w:hAnsi="Verdana"/>
          <w:iCs/>
          <w:sz w:val="18"/>
          <w:szCs w:val="18"/>
        </w:rPr>
        <w:t>fonds</w:t>
      </w:r>
      <w:proofErr w:type="spellEnd"/>
      <w:r w:rsidRPr="000731CF">
        <w:rPr>
          <w:rFonts w:ascii="Verdana" w:hAnsi="Verdana"/>
          <w:iCs/>
          <w:sz w:val="18"/>
          <w:szCs w:val="18"/>
        </w:rPr>
        <w:t xml:space="preserve"> te betrekken. Het kabinet </w:t>
      </w:r>
      <w:r w:rsidR="007B3D50">
        <w:rPr>
          <w:rFonts w:ascii="Verdana" w:hAnsi="Verdana"/>
          <w:iCs/>
          <w:sz w:val="18"/>
          <w:szCs w:val="18"/>
        </w:rPr>
        <w:t>neemt kennis van</w:t>
      </w:r>
      <w:r w:rsidRPr="000731CF" w:rsidR="007B3D50">
        <w:rPr>
          <w:rFonts w:ascii="Verdana" w:hAnsi="Verdana"/>
          <w:iCs/>
          <w:sz w:val="18"/>
          <w:szCs w:val="18"/>
        </w:rPr>
        <w:t xml:space="preserve"> </w:t>
      </w:r>
      <w:r w:rsidRPr="000731CF">
        <w:rPr>
          <w:rFonts w:ascii="Verdana" w:hAnsi="Verdana"/>
          <w:iCs/>
          <w:sz w:val="18"/>
          <w:szCs w:val="18"/>
        </w:rPr>
        <w:t>deze mogelijkheid maar wijst op de besluitvorming die nog niet is afgerond over dit nieuwe Europese fonds dat onderdeel uitmaakt van het Meerjarig Financieel Kader 2028-2034.</w:t>
      </w:r>
      <w:r w:rsidRPr="007B3D50" w:rsidR="007B3D50">
        <w:t xml:space="preserve"> </w:t>
      </w:r>
      <w:r w:rsidRPr="007B3D50" w:rsidR="007B3D50">
        <w:rPr>
          <w:rFonts w:ascii="Verdana" w:hAnsi="Verdana"/>
          <w:iCs/>
          <w:sz w:val="18"/>
          <w:szCs w:val="18"/>
        </w:rPr>
        <w:t>Voor de kabinetsinzet op dit fonds verwijs</w:t>
      </w:r>
      <w:r w:rsidR="007B3D50">
        <w:rPr>
          <w:rFonts w:ascii="Verdana" w:hAnsi="Verdana"/>
          <w:iCs/>
          <w:sz w:val="18"/>
          <w:szCs w:val="18"/>
        </w:rPr>
        <w:t>t</w:t>
      </w:r>
      <w:r w:rsidRPr="007B3D50" w:rsidR="007B3D50">
        <w:rPr>
          <w:rFonts w:ascii="Verdana" w:hAnsi="Verdana"/>
          <w:iCs/>
          <w:sz w:val="18"/>
          <w:szCs w:val="18"/>
        </w:rPr>
        <w:t xml:space="preserve"> het kabinet naar het relevante BNC-fiche</w:t>
      </w:r>
      <w:r w:rsidR="007B3D50">
        <w:rPr>
          <w:rStyle w:val="FootnoteReference"/>
          <w:rFonts w:ascii="Verdana" w:hAnsi="Verdana"/>
          <w:iCs/>
          <w:sz w:val="18"/>
          <w:szCs w:val="18"/>
        </w:rPr>
        <w:footnoteReference w:id="15"/>
      </w:r>
      <w:r w:rsidR="007B3D50">
        <w:rPr>
          <w:rFonts w:ascii="Verdana" w:hAnsi="Verdana"/>
          <w:iCs/>
          <w:sz w:val="18"/>
          <w:szCs w:val="18"/>
        </w:rPr>
        <w:t>.</w:t>
      </w:r>
    </w:p>
    <w:bookmarkEnd w:id="1"/>
    <w:p w:rsidRPr="000731CF" w:rsidR="000731CF" w:rsidP="000731CF" w:rsidRDefault="000731CF" w14:paraId="3355C205" w14:textId="77777777">
      <w:pPr>
        <w:spacing w:line="360" w:lineRule="auto"/>
        <w:rPr>
          <w:rFonts w:ascii="Verdana" w:hAnsi="Verdana"/>
          <w:iCs/>
          <w:sz w:val="18"/>
          <w:szCs w:val="18"/>
        </w:rPr>
      </w:pPr>
    </w:p>
    <w:p w:rsidRPr="000731CF" w:rsidR="000731CF" w:rsidP="00B41506" w:rsidRDefault="000731CF" w14:paraId="7C01197F" w14:textId="4EEC7653">
      <w:pPr>
        <w:spacing w:line="360" w:lineRule="auto"/>
        <w:rPr>
          <w:rFonts w:ascii="Verdana" w:hAnsi="Verdana"/>
          <w:iCs/>
          <w:sz w:val="18"/>
          <w:szCs w:val="18"/>
        </w:rPr>
      </w:pPr>
      <w:r w:rsidRPr="000731CF">
        <w:rPr>
          <w:rFonts w:ascii="Verdana" w:hAnsi="Verdana"/>
          <w:iCs/>
          <w:sz w:val="18"/>
          <w:szCs w:val="18"/>
        </w:rPr>
        <w:t xml:space="preserve">De voorstellen van de Commissie voor versterking van de (Europese) </w:t>
      </w:r>
      <w:r w:rsidRPr="00004C74">
        <w:rPr>
          <w:rFonts w:ascii="Verdana" w:hAnsi="Verdana"/>
          <w:i/>
          <w:sz w:val="18"/>
          <w:szCs w:val="18"/>
        </w:rPr>
        <w:t>governance</w:t>
      </w:r>
      <w:r w:rsidRPr="000731CF">
        <w:rPr>
          <w:rFonts w:ascii="Verdana" w:hAnsi="Verdana"/>
          <w:iCs/>
          <w:sz w:val="18"/>
          <w:szCs w:val="18"/>
        </w:rPr>
        <w:t xml:space="preserve"> in de spoorwegsector zijn positief. Versterking van het Europese spoorwegagentschap bij het opstellen van veilige en stabiele standaarden voor rollend materieel en bijvoorbeeld ERTMS en de toelating van nieuw materieel kunnen een hefboomeffect hebben op de concurrentiekracht van de spoorwegsector. Daarnaast zal het monitoren van de ontwikkeling van hogesnelheidsvervoer bijdragen aan consistente uitrolstrategieën. Deze maatregelen zijn nodig omdat tot op heden </w:t>
      </w:r>
      <w:r w:rsidR="006B3E81">
        <w:rPr>
          <w:rFonts w:ascii="Verdana" w:hAnsi="Verdana"/>
          <w:iCs/>
          <w:sz w:val="18"/>
          <w:szCs w:val="18"/>
        </w:rPr>
        <w:t>de</w:t>
      </w:r>
      <w:r w:rsidRPr="000731CF">
        <w:rPr>
          <w:rFonts w:ascii="Verdana" w:hAnsi="Verdana"/>
          <w:iCs/>
          <w:sz w:val="18"/>
          <w:szCs w:val="18"/>
        </w:rPr>
        <w:t xml:space="preserve"> ontwikkeling van hogesnelheidsspoorvervoer binnen de lidstaten veel verder gevorderd is dan het realiseren van grensoverschrijdende verbindingen.</w:t>
      </w:r>
    </w:p>
    <w:p w:rsidRPr="00A9264B" w:rsidR="00AE7F4D" w:rsidP="00A9264B" w:rsidRDefault="00AE7F4D" w14:paraId="5E31B544" w14:textId="77777777">
      <w:pPr>
        <w:spacing w:line="360" w:lineRule="auto"/>
        <w:ind w:left="360"/>
        <w:rPr>
          <w:rFonts w:ascii="Verdana" w:hAnsi="Verdana"/>
          <w:iCs/>
          <w:sz w:val="18"/>
          <w:szCs w:val="18"/>
        </w:rPr>
      </w:pPr>
    </w:p>
    <w:p w:rsidRPr="00FD0CBD" w:rsidR="00FD0CBD" w:rsidP="00234FB1" w:rsidRDefault="009B3EED" w14:paraId="536CD8AF" w14:textId="12DD7343">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8528D9" w:rsidP="00B41506" w:rsidRDefault="006B3E81" w14:paraId="11C19C33" w14:textId="6ABD5ED8">
      <w:pPr>
        <w:spacing w:line="360" w:lineRule="auto"/>
        <w:rPr>
          <w:rFonts w:ascii="Verdana" w:hAnsi="Verdana"/>
          <w:bCs/>
          <w:sz w:val="18"/>
          <w:szCs w:val="18"/>
        </w:rPr>
      </w:pPr>
      <w:r>
        <w:rPr>
          <w:rFonts w:ascii="Verdana" w:hAnsi="Verdana"/>
          <w:bCs/>
          <w:sz w:val="18"/>
          <w:szCs w:val="18"/>
        </w:rPr>
        <w:t>Naar v</w:t>
      </w:r>
      <w:r w:rsidRPr="00F728E6" w:rsidR="00F728E6">
        <w:rPr>
          <w:rFonts w:ascii="Verdana" w:hAnsi="Verdana"/>
          <w:bCs/>
          <w:sz w:val="18"/>
          <w:szCs w:val="18"/>
        </w:rPr>
        <w:t xml:space="preserve">erwachting </w:t>
      </w:r>
      <w:r>
        <w:rPr>
          <w:rFonts w:ascii="Verdana" w:hAnsi="Verdana"/>
          <w:bCs/>
          <w:sz w:val="18"/>
          <w:szCs w:val="18"/>
        </w:rPr>
        <w:t>zal</w:t>
      </w:r>
      <w:r w:rsidRPr="00F728E6" w:rsidR="00F728E6">
        <w:rPr>
          <w:rFonts w:ascii="Verdana" w:hAnsi="Verdana"/>
          <w:bCs/>
          <w:sz w:val="18"/>
          <w:szCs w:val="18"/>
        </w:rPr>
        <w:t xml:space="preserve"> de meerderheid van de EU</w:t>
      </w:r>
      <w:r w:rsidR="0075099F">
        <w:rPr>
          <w:rFonts w:ascii="Verdana" w:hAnsi="Verdana"/>
          <w:bCs/>
          <w:sz w:val="18"/>
          <w:szCs w:val="18"/>
        </w:rPr>
        <w:t>-</w:t>
      </w:r>
      <w:r w:rsidRPr="00F728E6" w:rsidR="00F728E6">
        <w:rPr>
          <w:rFonts w:ascii="Verdana" w:hAnsi="Verdana"/>
          <w:bCs/>
          <w:sz w:val="18"/>
          <w:szCs w:val="18"/>
        </w:rPr>
        <w:t xml:space="preserve">lidstaten het plan van de Commissie verwelkomen. Het plan biedt een kans om de bereikbaarheid binnen Europa te vergroten en dan met name in </w:t>
      </w:r>
      <w:r>
        <w:rPr>
          <w:rFonts w:ascii="Verdana" w:hAnsi="Verdana"/>
          <w:bCs/>
          <w:sz w:val="18"/>
          <w:szCs w:val="18"/>
        </w:rPr>
        <w:t>C</w:t>
      </w:r>
      <w:r w:rsidRPr="00F728E6" w:rsidR="00F728E6">
        <w:rPr>
          <w:rFonts w:ascii="Verdana" w:hAnsi="Verdana"/>
          <w:bCs/>
          <w:sz w:val="18"/>
          <w:szCs w:val="18"/>
        </w:rPr>
        <w:t>entraal</w:t>
      </w:r>
      <w:r>
        <w:rPr>
          <w:rFonts w:ascii="Verdana" w:hAnsi="Verdana"/>
          <w:bCs/>
          <w:sz w:val="18"/>
          <w:szCs w:val="18"/>
        </w:rPr>
        <w:t>-</w:t>
      </w:r>
      <w:r w:rsidRPr="00F728E6" w:rsidR="00F728E6">
        <w:rPr>
          <w:rFonts w:ascii="Verdana" w:hAnsi="Verdana"/>
          <w:bCs/>
          <w:sz w:val="18"/>
          <w:szCs w:val="18"/>
        </w:rPr>
        <w:t xml:space="preserve"> en Oost</w:t>
      </w:r>
      <w:r w:rsidR="0075099F">
        <w:rPr>
          <w:rFonts w:ascii="Verdana" w:hAnsi="Verdana"/>
          <w:bCs/>
          <w:sz w:val="18"/>
          <w:szCs w:val="18"/>
        </w:rPr>
        <w:t>-</w:t>
      </w:r>
      <w:r w:rsidRPr="00F728E6" w:rsidR="00F728E6">
        <w:rPr>
          <w:rFonts w:ascii="Verdana" w:hAnsi="Verdana"/>
          <w:bCs/>
          <w:sz w:val="18"/>
          <w:szCs w:val="18"/>
        </w:rPr>
        <w:t>Europa waar de ontwikkeling van hogesnelheid</w:t>
      </w:r>
      <w:r w:rsidR="0075099F">
        <w:rPr>
          <w:rFonts w:ascii="Verdana" w:hAnsi="Verdana"/>
          <w:bCs/>
          <w:sz w:val="18"/>
          <w:szCs w:val="18"/>
        </w:rPr>
        <w:t>s</w:t>
      </w:r>
      <w:r w:rsidRPr="00F728E6" w:rsidR="00F728E6">
        <w:rPr>
          <w:rFonts w:ascii="Verdana" w:hAnsi="Verdana"/>
          <w:bCs/>
          <w:sz w:val="18"/>
          <w:szCs w:val="18"/>
        </w:rPr>
        <w:t xml:space="preserve">vervoer </w:t>
      </w:r>
      <w:r w:rsidR="00F728E6">
        <w:rPr>
          <w:rFonts w:ascii="Verdana" w:hAnsi="Verdana"/>
          <w:bCs/>
          <w:sz w:val="18"/>
          <w:szCs w:val="18"/>
        </w:rPr>
        <w:t xml:space="preserve">per spoor </w:t>
      </w:r>
      <w:r w:rsidRPr="00F728E6" w:rsidR="00F728E6">
        <w:rPr>
          <w:rFonts w:ascii="Verdana" w:hAnsi="Verdana"/>
          <w:bCs/>
          <w:sz w:val="18"/>
          <w:szCs w:val="18"/>
        </w:rPr>
        <w:t xml:space="preserve">nog beperkt is ontwikkeld. Een aantal lidstaten </w:t>
      </w:r>
      <w:r>
        <w:rPr>
          <w:rFonts w:ascii="Verdana" w:hAnsi="Verdana"/>
          <w:bCs/>
          <w:sz w:val="18"/>
          <w:szCs w:val="18"/>
        </w:rPr>
        <w:t>heeft</w:t>
      </w:r>
      <w:r w:rsidRPr="00F728E6">
        <w:rPr>
          <w:rFonts w:ascii="Verdana" w:hAnsi="Verdana"/>
          <w:bCs/>
          <w:sz w:val="18"/>
          <w:szCs w:val="18"/>
        </w:rPr>
        <w:t xml:space="preserve"> </w:t>
      </w:r>
      <w:r w:rsidRPr="00F728E6" w:rsidR="00F728E6">
        <w:rPr>
          <w:rFonts w:ascii="Verdana" w:hAnsi="Verdana"/>
          <w:bCs/>
          <w:sz w:val="18"/>
          <w:szCs w:val="18"/>
        </w:rPr>
        <w:t xml:space="preserve">reeds aangegeven aanzienlijke ambities te hebben </w:t>
      </w:r>
      <w:r>
        <w:rPr>
          <w:rFonts w:ascii="Verdana" w:hAnsi="Verdana"/>
          <w:bCs/>
          <w:sz w:val="18"/>
          <w:szCs w:val="18"/>
        </w:rPr>
        <w:t>ten aanzien van</w:t>
      </w:r>
      <w:r w:rsidRPr="00F728E6">
        <w:rPr>
          <w:rFonts w:ascii="Verdana" w:hAnsi="Verdana"/>
          <w:bCs/>
          <w:sz w:val="18"/>
          <w:szCs w:val="18"/>
        </w:rPr>
        <w:t xml:space="preserve"> </w:t>
      </w:r>
      <w:r w:rsidRPr="00F728E6" w:rsidR="00F728E6">
        <w:rPr>
          <w:rFonts w:ascii="Verdana" w:hAnsi="Verdana"/>
          <w:bCs/>
          <w:sz w:val="18"/>
          <w:szCs w:val="18"/>
        </w:rPr>
        <w:t>de aanleg van hogesnelheidsinfrastructuur.</w:t>
      </w:r>
    </w:p>
    <w:p w:rsidR="00F83223" w:rsidP="00B41506" w:rsidRDefault="00F83223" w14:paraId="0876F576" w14:textId="77777777">
      <w:pPr>
        <w:spacing w:line="360" w:lineRule="auto"/>
        <w:rPr>
          <w:rFonts w:ascii="Verdana" w:hAnsi="Verdana"/>
          <w:bCs/>
          <w:sz w:val="18"/>
          <w:szCs w:val="18"/>
        </w:rPr>
      </w:pPr>
    </w:p>
    <w:p w:rsidR="006703AE" w:rsidP="00B41506" w:rsidRDefault="006703AE" w14:paraId="6AA832D5" w14:textId="2F84BE22">
      <w:pPr>
        <w:spacing w:line="360" w:lineRule="auto"/>
        <w:rPr>
          <w:rFonts w:ascii="Verdana" w:hAnsi="Verdana"/>
          <w:bCs/>
          <w:sz w:val="18"/>
          <w:szCs w:val="18"/>
        </w:rPr>
      </w:pPr>
      <w:r>
        <w:rPr>
          <w:rFonts w:ascii="Verdana" w:hAnsi="Verdana"/>
          <w:bCs/>
          <w:sz w:val="18"/>
          <w:szCs w:val="18"/>
        </w:rPr>
        <w:t>Verwachting is dat het Europees Parlement het plan zal verwelkomen en vragen om concrete vervolgstappen van de Europese Commissie en de lidstaten.</w:t>
      </w:r>
    </w:p>
    <w:p w:rsidRPr="0064352A" w:rsidR="00004C74" w:rsidP="0064352A" w:rsidRDefault="00004C74" w14:paraId="136747B7" w14:textId="604D2CE7">
      <w:pPr>
        <w:tabs>
          <w:tab w:val="left" w:pos="360"/>
          <w:tab w:val="left" w:pos="4500"/>
          <w:tab w:val="left" w:pos="5580"/>
        </w:tabs>
        <w:spacing w:line="360" w:lineRule="auto"/>
        <w:rPr>
          <w:rFonts w:ascii="Verdana" w:hAnsi="Verdana"/>
          <w:sz w:val="18"/>
          <w:szCs w:val="18"/>
        </w:rPr>
      </w:pPr>
    </w:p>
    <w:p w:rsidR="00F54AFF" w:rsidP="000D01B7" w:rsidRDefault="00FD0CBD" w14:paraId="4B921636"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Pr="006B3E81" w:rsidR="008160B0" w:rsidP="00395E08" w:rsidRDefault="008160B0" w14:paraId="34D4F86E" w14:textId="4C73F757">
      <w:pPr>
        <w:pStyle w:val="ListParagraph"/>
        <w:spacing w:line="360" w:lineRule="auto"/>
        <w:ind w:left="0"/>
      </w:pPr>
      <w:r w:rsidRPr="008160B0">
        <w:rPr>
          <w:rFonts w:ascii="Verdana" w:hAnsi="Verdana"/>
          <w:sz w:val="18"/>
          <w:szCs w:val="18"/>
        </w:rPr>
        <w:t xml:space="preserve">De grondhouding van het kabinet is </w:t>
      </w:r>
      <w:r>
        <w:rPr>
          <w:rFonts w:ascii="Verdana" w:hAnsi="Verdana"/>
          <w:sz w:val="18"/>
          <w:szCs w:val="18"/>
        </w:rPr>
        <w:t>positief</w:t>
      </w:r>
      <w:r w:rsidRPr="008160B0">
        <w:rPr>
          <w:rFonts w:ascii="Verdana" w:hAnsi="Verdana"/>
          <w:sz w:val="18"/>
          <w:szCs w:val="18"/>
        </w:rPr>
        <w:t>. De mededeling heeft betrekking op de interne markt, economische, sociale en territoriale samenhang, vervoer, trans-Europese netwerken en milieu.</w:t>
      </w:r>
    </w:p>
    <w:p w:rsidR="00B87CCE" w:rsidP="00B41506" w:rsidRDefault="008160B0" w14:paraId="6C569D0A" w14:textId="53EE5CE2">
      <w:pPr>
        <w:pStyle w:val="ListParagraph"/>
        <w:spacing w:line="360" w:lineRule="auto"/>
        <w:ind w:left="0"/>
        <w:rPr>
          <w:rFonts w:ascii="Verdana" w:hAnsi="Verdana"/>
          <w:sz w:val="18"/>
          <w:szCs w:val="18"/>
        </w:rPr>
      </w:pPr>
      <w:r w:rsidRPr="008160B0">
        <w:rPr>
          <w:rFonts w:ascii="Verdana" w:hAnsi="Verdana"/>
          <w:sz w:val="18"/>
          <w:szCs w:val="18"/>
        </w:rPr>
        <w:t>Op het terrein van interne markt, economische, sociale en territoriale samenhang, milieu, vervoer en trans-Europese netwerken is sprake van een gedeelde bevoegdheid tussen de EU en de lidstaten (artikel 4, lid 2</w:t>
      </w:r>
      <w:r w:rsidR="00407D05">
        <w:rPr>
          <w:rFonts w:ascii="Verdana" w:hAnsi="Verdana"/>
          <w:sz w:val="18"/>
          <w:szCs w:val="18"/>
        </w:rPr>
        <w:t>,</w:t>
      </w:r>
      <w:r w:rsidR="00F75B0E">
        <w:rPr>
          <w:rFonts w:ascii="Verdana" w:hAnsi="Verdana"/>
          <w:sz w:val="18"/>
          <w:szCs w:val="18"/>
        </w:rPr>
        <w:t xml:space="preserve"> sub a, sub c, sub e, sub g en sub h,</w:t>
      </w:r>
      <w:r w:rsidR="00407D05">
        <w:rPr>
          <w:rFonts w:ascii="Verdana" w:hAnsi="Verdana"/>
          <w:sz w:val="18"/>
          <w:szCs w:val="18"/>
        </w:rPr>
        <w:t xml:space="preserve"> VWEU</w:t>
      </w:r>
      <w:r w:rsidRPr="008160B0">
        <w:rPr>
          <w:rFonts w:ascii="Verdana" w:hAnsi="Verdana"/>
          <w:sz w:val="18"/>
          <w:szCs w:val="18"/>
        </w:rPr>
        <w:t>).</w:t>
      </w:r>
    </w:p>
    <w:p w:rsidR="00B87CCE" w:rsidP="00B87CCE" w:rsidRDefault="00B87CCE" w14:paraId="20BDD13E" w14:textId="77777777">
      <w:pPr>
        <w:pStyle w:val="ListParagraph"/>
        <w:spacing w:line="360" w:lineRule="auto"/>
        <w:ind w:left="360"/>
        <w:rPr>
          <w:rFonts w:ascii="Verdana" w:hAnsi="Verdana"/>
          <w:sz w:val="18"/>
          <w:szCs w:val="18"/>
        </w:rPr>
      </w:pPr>
    </w:p>
    <w:p w:rsidR="000D49B6" w:rsidP="00B87CCE" w:rsidRDefault="000D49B6" w14:paraId="03FB35D0" w14:textId="77777777">
      <w:pPr>
        <w:pStyle w:val="ListParagraph"/>
        <w:spacing w:line="360" w:lineRule="auto"/>
        <w:ind w:left="360"/>
        <w:rPr>
          <w:rFonts w:ascii="Verdana" w:hAnsi="Verdana"/>
          <w:sz w:val="18"/>
          <w:szCs w:val="18"/>
        </w:rPr>
      </w:pPr>
    </w:p>
    <w:p w:rsidR="00FD0CBD" w:rsidP="00FD0CBD"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lastRenderedPageBreak/>
        <w:t>Subsidiar</w:t>
      </w:r>
      <w:r w:rsidRPr="009B3EED" w:rsidR="006810FB">
        <w:rPr>
          <w:rFonts w:ascii="Verdana" w:hAnsi="Verdana"/>
          <w:i/>
          <w:sz w:val="18"/>
          <w:szCs w:val="18"/>
        </w:rPr>
        <w:t>it</w:t>
      </w:r>
      <w:r w:rsidRPr="009B3EED">
        <w:rPr>
          <w:rFonts w:ascii="Verdana" w:hAnsi="Verdana"/>
          <w:i/>
          <w:sz w:val="18"/>
          <w:szCs w:val="18"/>
        </w:rPr>
        <w:t>eit</w:t>
      </w:r>
    </w:p>
    <w:p w:rsidR="007C4259" w:rsidP="00B41506" w:rsidRDefault="007C4259" w14:paraId="59832E19" w14:textId="0359B6CA">
      <w:pPr>
        <w:pStyle w:val="ListParagraph"/>
        <w:spacing w:line="360" w:lineRule="auto"/>
        <w:ind w:left="0"/>
        <w:rPr>
          <w:rFonts w:ascii="Verdana" w:hAnsi="Verdana"/>
          <w:sz w:val="18"/>
          <w:szCs w:val="18"/>
        </w:rPr>
      </w:pPr>
      <w:r w:rsidRPr="007C4259">
        <w:rPr>
          <w:rFonts w:ascii="Verdana" w:hAnsi="Verdana"/>
          <w:sz w:val="18"/>
          <w:szCs w:val="18"/>
        </w:rPr>
        <w:t xml:space="preserve">De grondhouding van het kabinet is positief. De mededeling heeft tot doel om de verdere ontwikkeling van </w:t>
      </w:r>
      <w:r w:rsidR="00CF070C">
        <w:rPr>
          <w:rFonts w:ascii="Verdana" w:hAnsi="Verdana"/>
          <w:sz w:val="18"/>
          <w:szCs w:val="18"/>
        </w:rPr>
        <w:t xml:space="preserve">hogesnelheidsvervoer per spoor </w:t>
      </w:r>
      <w:r w:rsidRPr="007C4259">
        <w:rPr>
          <w:rFonts w:ascii="Verdana" w:hAnsi="Verdana"/>
          <w:sz w:val="18"/>
          <w:szCs w:val="18"/>
        </w:rPr>
        <w:t xml:space="preserve">te ondersteunen en te versnellen middels een </w:t>
      </w:r>
      <w:r w:rsidR="00961FFA">
        <w:rPr>
          <w:rFonts w:ascii="Verdana" w:hAnsi="Verdana"/>
          <w:sz w:val="18"/>
          <w:szCs w:val="18"/>
        </w:rPr>
        <w:t xml:space="preserve">stappenplan </w:t>
      </w:r>
      <w:r w:rsidRPr="007C4259">
        <w:rPr>
          <w:rFonts w:ascii="Verdana" w:hAnsi="Verdana"/>
          <w:sz w:val="18"/>
          <w:szCs w:val="18"/>
        </w:rPr>
        <w:t xml:space="preserve">en concrete maatregelen om het toekomstbeeld van een goed functionerend en sneller </w:t>
      </w:r>
      <w:r w:rsidR="00CF070C">
        <w:rPr>
          <w:rFonts w:ascii="Verdana" w:hAnsi="Verdana"/>
          <w:sz w:val="18"/>
          <w:szCs w:val="18"/>
        </w:rPr>
        <w:t xml:space="preserve">hogesnelheidsspoornetwerk </w:t>
      </w:r>
      <w:r w:rsidRPr="007C4259">
        <w:rPr>
          <w:rFonts w:ascii="Verdana" w:hAnsi="Verdana"/>
          <w:sz w:val="18"/>
          <w:szCs w:val="18"/>
        </w:rPr>
        <w:t>in 2040 te realiseren.</w:t>
      </w:r>
    </w:p>
    <w:p w:rsidR="007C4259" w:rsidP="007C4259" w:rsidRDefault="007C4259" w14:paraId="6EE6D9B5" w14:textId="77777777">
      <w:pPr>
        <w:pStyle w:val="ListParagraph"/>
        <w:spacing w:line="360" w:lineRule="auto"/>
        <w:ind w:left="360"/>
        <w:rPr>
          <w:rFonts w:ascii="Verdana" w:hAnsi="Verdana"/>
          <w:sz w:val="18"/>
          <w:szCs w:val="18"/>
        </w:rPr>
      </w:pPr>
    </w:p>
    <w:p w:rsidRPr="007C4259" w:rsidR="007C4259" w:rsidP="00B41506" w:rsidRDefault="007C4259" w14:paraId="0AADAE0B" w14:textId="2C8179D1">
      <w:pPr>
        <w:pStyle w:val="ListParagraph"/>
        <w:spacing w:line="360" w:lineRule="auto"/>
        <w:ind w:left="0"/>
        <w:rPr>
          <w:rFonts w:ascii="Verdana" w:hAnsi="Verdana"/>
          <w:sz w:val="18"/>
          <w:szCs w:val="18"/>
        </w:rPr>
      </w:pPr>
      <w:r w:rsidRPr="007C4259">
        <w:rPr>
          <w:rFonts w:ascii="Verdana" w:hAnsi="Verdana"/>
          <w:sz w:val="18"/>
          <w:szCs w:val="18"/>
        </w:rPr>
        <w:t xml:space="preserve">Gezien </w:t>
      </w:r>
      <w:r w:rsidR="003B2FDA">
        <w:rPr>
          <w:rFonts w:ascii="Verdana" w:hAnsi="Verdana"/>
          <w:sz w:val="18"/>
          <w:szCs w:val="18"/>
        </w:rPr>
        <w:t xml:space="preserve">het </w:t>
      </w:r>
      <w:r w:rsidR="008E63FF">
        <w:rPr>
          <w:rFonts w:ascii="Verdana" w:hAnsi="Verdana"/>
          <w:sz w:val="18"/>
          <w:szCs w:val="18"/>
        </w:rPr>
        <w:t xml:space="preserve">belang van internationale </w:t>
      </w:r>
      <w:r w:rsidRPr="007C4259">
        <w:rPr>
          <w:rFonts w:ascii="Verdana" w:hAnsi="Verdana"/>
          <w:sz w:val="18"/>
          <w:szCs w:val="18"/>
        </w:rPr>
        <w:t xml:space="preserve">bereikbaarheid van Europese hoofdsteden en grootstedelijke gebieden </w:t>
      </w:r>
      <w:r w:rsidRPr="00D469F1" w:rsidR="00D469F1">
        <w:rPr>
          <w:rFonts w:ascii="Verdana" w:hAnsi="Verdana"/>
          <w:sz w:val="18"/>
          <w:szCs w:val="18"/>
        </w:rPr>
        <w:t>een grensoverschrijdend probleem is en onvoldoende door de lidstaten op centraal, regionaal of lokaal niveau kan worden verwezenlijk</w:t>
      </w:r>
      <w:r w:rsidR="00D469F1">
        <w:rPr>
          <w:rFonts w:ascii="Verdana" w:hAnsi="Verdana"/>
          <w:sz w:val="18"/>
          <w:szCs w:val="18"/>
        </w:rPr>
        <w:t xml:space="preserve"> i</w:t>
      </w:r>
      <w:r w:rsidRPr="007C4259">
        <w:rPr>
          <w:rFonts w:ascii="Verdana" w:hAnsi="Verdana"/>
          <w:sz w:val="18"/>
          <w:szCs w:val="18"/>
        </w:rPr>
        <w:t>s een E</w:t>
      </w:r>
      <w:r w:rsidR="003B2FDA">
        <w:rPr>
          <w:rFonts w:ascii="Verdana" w:hAnsi="Verdana"/>
          <w:sz w:val="18"/>
          <w:szCs w:val="18"/>
        </w:rPr>
        <w:t xml:space="preserve">uropese </w:t>
      </w:r>
      <w:r w:rsidRPr="007C4259">
        <w:rPr>
          <w:rFonts w:ascii="Verdana" w:hAnsi="Verdana"/>
          <w:sz w:val="18"/>
          <w:szCs w:val="18"/>
        </w:rPr>
        <w:t xml:space="preserve">aanpak </w:t>
      </w:r>
      <w:r w:rsidR="008E63FF">
        <w:rPr>
          <w:rFonts w:ascii="Verdana" w:hAnsi="Verdana"/>
          <w:sz w:val="18"/>
          <w:szCs w:val="18"/>
        </w:rPr>
        <w:t>gewenst</w:t>
      </w:r>
      <w:r w:rsidRPr="007C4259">
        <w:rPr>
          <w:rFonts w:ascii="Verdana" w:hAnsi="Verdana"/>
          <w:sz w:val="18"/>
          <w:szCs w:val="18"/>
        </w:rPr>
        <w:t xml:space="preserve">. </w:t>
      </w:r>
      <w:r w:rsidRPr="007C4259">
        <w:rPr>
          <w:rFonts w:ascii="Verdana" w:hAnsi="Verdana"/>
          <w:iCs/>
          <w:sz w:val="18"/>
          <w:szCs w:val="18"/>
        </w:rPr>
        <w:t xml:space="preserve">Het bevorderen van een internationaal netwerk van hogesnelheidsvervoer </w:t>
      </w:r>
      <w:r w:rsidR="003B2FDA">
        <w:rPr>
          <w:rFonts w:ascii="Verdana" w:hAnsi="Verdana"/>
          <w:iCs/>
          <w:sz w:val="18"/>
          <w:szCs w:val="18"/>
        </w:rPr>
        <w:t xml:space="preserve">per trein </w:t>
      </w:r>
      <w:r w:rsidRPr="007C4259">
        <w:rPr>
          <w:rFonts w:ascii="Verdana" w:hAnsi="Verdana"/>
          <w:iCs/>
          <w:sz w:val="18"/>
          <w:szCs w:val="18"/>
        </w:rPr>
        <w:t>dient in samenwerking met de</w:t>
      </w:r>
      <w:r w:rsidR="003B2FDA">
        <w:rPr>
          <w:rFonts w:ascii="Verdana" w:hAnsi="Verdana"/>
          <w:iCs/>
          <w:sz w:val="18"/>
          <w:szCs w:val="18"/>
        </w:rPr>
        <w:t xml:space="preserve"> andere</w:t>
      </w:r>
      <w:r w:rsidRPr="007C4259">
        <w:rPr>
          <w:rFonts w:ascii="Verdana" w:hAnsi="Verdana"/>
          <w:iCs/>
          <w:sz w:val="18"/>
          <w:szCs w:val="18"/>
        </w:rPr>
        <w:t xml:space="preserve"> lidstaten </w:t>
      </w:r>
      <w:r w:rsidR="003B2FDA">
        <w:rPr>
          <w:rFonts w:ascii="Verdana" w:hAnsi="Verdana"/>
          <w:iCs/>
          <w:sz w:val="18"/>
          <w:szCs w:val="18"/>
        </w:rPr>
        <w:t xml:space="preserve">in de EU </w:t>
      </w:r>
      <w:r w:rsidRPr="007C4259">
        <w:rPr>
          <w:rFonts w:ascii="Verdana" w:hAnsi="Verdana"/>
          <w:iCs/>
          <w:sz w:val="18"/>
          <w:szCs w:val="18"/>
        </w:rPr>
        <w:t>te worden opgepakt.</w:t>
      </w:r>
      <w:r w:rsidR="00395E08">
        <w:rPr>
          <w:rFonts w:ascii="Verdana" w:hAnsi="Verdana"/>
          <w:sz w:val="18"/>
          <w:szCs w:val="18"/>
        </w:rPr>
        <w:t xml:space="preserve"> </w:t>
      </w:r>
      <w:r w:rsidRPr="007C4259">
        <w:rPr>
          <w:rFonts w:ascii="Verdana" w:hAnsi="Verdana"/>
          <w:sz w:val="18"/>
          <w:szCs w:val="18"/>
        </w:rPr>
        <w:t xml:space="preserve">Om die reden is optreden op het niveau van de EU gerechtvaardigd. </w:t>
      </w:r>
    </w:p>
    <w:p w:rsidRPr="007C4259" w:rsidR="007C4259" w:rsidP="007C4259" w:rsidRDefault="007C4259" w14:paraId="34A130E6" w14:textId="77777777">
      <w:pPr>
        <w:spacing w:line="360" w:lineRule="auto"/>
        <w:ind w:left="360"/>
        <w:rPr>
          <w:rFonts w:ascii="Verdana" w:hAnsi="Verdana"/>
          <w:iCs/>
          <w:sz w:val="18"/>
          <w:szCs w:val="18"/>
        </w:rPr>
      </w:pPr>
    </w:p>
    <w:p w:rsidR="00FD0CBD" w:rsidP="00FD0CBD"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234FB1" w:rsidR="00234FB1" w:rsidP="00B41506" w:rsidRDefault="00234FB1" w14:paraId="6E505902" w14:textId="6CC1DF00">
      <w:pPr>
        <w:pStyle w:val="ListParagraph"/>
        <w:spacing w:line="360" w:lineRule="auto"/>
        <w:ind w:left="0"/>
        <w:rPr>
          <w:rFonts w:ascii="Verdana" w:hAnsi="Verdana"/>
          <w:iCs/>
          <w:sz w:val="18"/>
          <w:szCs w:val="18"/>
        </w:rPr>
      </w:pPr>
      <w:bookmarkStart w:name="_Hlk214537095" w:id="2"/>
      <w:r w:rsidRPr="00234FB1">
        <w:rPr>
          <w:rFonts w:ascii="Verdana" w:hAnsi="Verdana"/>
          <w:sz w:val="18"/>
          <w:szCs w:val="18"/>
        </w:rPr>
        <w:t>De grondhouding van het kabinet is positief</w:t>
      </w:r>
      <w:r>
        <w:rPr>
          <w:rFonts w:ascii="Verdana" w:hAnsi="Verdana"/>
          <w:sz w:val="18"/>
          <w:szCs w:val="18"/>
        </w:rPr>
        <w:t xml:space="preserve"> </w:t>
      </w:r>
      <w:r w:rsidRPr="00234FB1">
        <w:rPr>
          <w:rFonts w:ascii="Verdana" w:hAnsi="Verdana"/>
          <w:sz w:val="18"/>
          <w:szCs w:val="18"/>
        </w:rPr>
        <w:t xml:space="preserve">met </w:t>
      </w:r>
      <w:r w:rsidR="00641FB1">
        <w:rPr>
          <w:rFonts w:ascii="Verdana" w:hAnsi="Verdana"/>
          <w:sz w:val="18"/>
          <w:szCs w:val="18"/>
        </w:rPr>
        <w:t>aandachtspunt</w:t>
      </w:r>
      <w:r w:rsidRPr="00234FB1">
        <w:rPr>
          <w:rFonts w:ascii="Verdana" w:hAnsi="Verdana"/>
          <w:sz w:val="18"/>
          <w:szCs w:val="18"/>
        </w:rPr>
        <w:t xml:space="preserve">. De mededeling heeft tot doel om de verdere ontwikkeling van </w:t>
      </w:r>
      <w:r w:rsidR="00961FFA">
        <w:rPr>
          <w:rFonts w:ascii="Verdana" w:hAnsi="Verdana"/>
          <w:sz w:val="18"/>
          <w:szCs w:val="18"/>
        </w:rPr>
        <w:t xml:space="preserve">hogesnelheidsvervoer per spoor </w:t>
      </w:r>
      <w:r w:rsidRPr="00234FB1">
        <w:rPr>
          <w:rFonts w:ascii="Verdana" w:hAnsi="Verdana"/>
          <w:sz w:val="18"/>
          <w:szCs w:val="18"/>
        </w:rPr>
        <w:t xml:space="preserve">te ondersteunen en te versnellen middels een </w:t>
      </w:r>
      <w:r w:rsidR="00961FFA">
        <w:rPr>
          <w:rFonts w:ascii="Verdana" w:hAnsi="Verdana"/>
          <w:sz w:val="18"/>
          <w:szCs w:val="18"/>
        </w:rPr>
        <w:t xml:space="preserve">stappenplan </w:t>
      </w:r>
      <w:r w:rsidRPr="00234FB1">
        <w:rPr>
          <w:rFonts w:ascii="Verdana" w:hAnsi="Verdana"/>
          <w:sz w:val="18"/>
          <w:szCs w:val="18"/>
        </w:rPr>
        <w:t xml:space="preserve">en concrete maatregelen om het toekomstbeeld van een goed functionerend en sneller </w:t>
      </w:r>
      <w:r w:rsidR="00961FFA">
        <w:rPr>
          <w:rFonts w:ascii="Verdana" w:hAnsi="Verdana"/>
          <w:sz w:val="18"/>
          <w:szCs w:val="18"/>
        </w:rPr>
        <w:t xml:space="preserve">hogesnelheidsspoornetwerk </w:t>
      </w:r>
      <w:r w:rsidRPr="00234FB1">
        <w:rPr>
          <w:rFonts w:ascii="Verdana" w:hAnsi="Verdana"/>
          <w:sz w:val="18"/>
          <w:szCs w:val="18"/>
        </w:rPr>
        <w:t>in 2040 te realiseren. Het voorgestelde optreden is geschikt om deze doelstelling te bereiken</w:t>
      </w:r>
      <w:r w:rsidR="00007BC0">
        <w:rPr>
          <w:rFonts w:ascii="Verdana" w:hAnsi="Verdana"/>
          <w:sz w:val="18"/>
          <w:szCs w:val="18"/>
        </w:rPr>
        <w:t xml:space="preserve">, omdat </w:t>
      </w:r>
      <w:r w:rsidR="00C00D13">
        <w:rPr>
          <w:rFonts w:ascii="Verdana" w:hAnsi="Verdana"/>
          <w:sz w:val="18"/>
          <w:szCs w:val="18"/>
        </w:rPr>
        <w:t xml:space="preserve">de Commissie met </w:t>
      </w:r>
      <w:r w:rsidR="00230EDA">
        <w:rPr>
          <w:rFonts w:ascii="Verdana" w:hAnsi="Verdana"/>
          <w:sz w:val="18"/>
          <w:szCs w:val="18"/>
        </w:rPr>
        <w:t>dit voorstel uiteenzet dat e</w:t>
      </w:r>
      <w:r w:rsidRPr="00A9264B" w:rsidR="00230EDA">
        <w:rPr>
          <w:rFonts w:ascii="Verdana" w:hAnsi="Verdana"/>
          <w:sz w:val="18"/>
          <w:szCs w:val="18"/>
        </w:rPr>
        <w:t>en Europese overkoepelende benadering van het netwerk</w:t>
      </w:r>
      <w:r w:rsidR="00230EDA">
        <w:rPr>
          <w:rFonts w:ascii="Verdana" w:hAnsi="Verdana"/>
          <w:sz w:val="18"/>
          <w:szCs w:val="18"/>
        </w:rPr>
        <w:t xml:space="preserve"> de </w:t>
      </w:r>
      <w:r w:rsidRPr="00A9264B" w:rsidR="00230EDA">
        <w:rPr>
          <w:rFonts w:ascii="Verdana" w:hAnsi="Verdana"/>
          <w:sz w:val="18"/>
          <w:szCs w:val="18"/>
        </w:rPr>
        <w:t xml:space="preserve">bereikbaarheid van Europese hoofdsteden en grootstedelijke gebieden dient. </w:t>
      </w:r>
      <w:r w:rsidR="007F1BF5">
        <w:rPr>
          <w:rFonts w:ascii="Verdana" w:hAnsi="Verdana"/>
          <w:sz w:val="18"/>
          <w:szCs w:val="18"/>
        </w:rPr>
        <w:t xml:space="preserve"> Bovendien gaat h</w:t>
      </w:r>
      <w:r w:rsidR="00EF16E0">
        <w:rPr>
          <w:rFonts w:ascii="Verdana" w:hAnsi="Verdana"/>
          <w:sz w:val="18"/>
          <w:szCs w:val="18"/>
        </w:rPr>
        <w:t>et voorstel van de Commissie niet verder dan noodzakelijk omdat besluitvorming over het hogesnelheidsnetwerk in de Europese context tracht te bevorderen zonder deze over te nemen van de lidstaten.</w:t>
      </w:r>
      <w:r w:rsidR="005B7D76">
        <w:rPr>
          <w:rFonts w:ascii="Verdana" w:hAnsi="Verdana"/>
          <w:sz w:val="18"/>
          <w:szCs w:val="18"/>
        </w:rPr>
        <w:t xml:space="preserve"> Lidstaten blijven bevoegd bij besluitvorming over concrete infrastructuurprojecten en de </w:t>
      </w:r>
      <w:r w:rsidR="00B96D53">
        <w:rPr>
          <w:rFonts w:ascii="Verdana" w:hAnsi="Verdana"/>
          <w:sz w:val="18"/>
          <w:szCs w:val="18"/>
        </w:rPr>
        <w:t>financiering</w:t>
      </w:r>
      <w:r w:rsidR="005B7D76">
        <w:rPr>
          <w:rFonts w:ascii="Verdana" w:hAnsi="Verdana"/>
          <w:sz w:val="18"/>
          <w:szCs w:val="18"/>
        </w:rPr>
        <w:t>.</w:t>
      </w:r>
      <w:r w:rsidR="00EF16E0">
        <w:rPr>
          <w:rFonts w:ascii="Verdana" w:hAnsi="Verdana"/>
          <w:sz w:val="18"/>
          <w:szCs w:val="18"/>
        </w:rPr>
        <w:t xml:space="preserve"> </w:t>
      </w:r>
      <w:r w:rsidR="00EF16E0">
        <w:rPr>
          <w:rFonts w:ascii="Verdana" w:hAnsi="Verdana"/>
          <w:iCs/>
          <w:sz w:val="18"/>
          <w:szCs w:val="18"/>
        </w:rPr>
        <w:t xml:space="preserve">Een aandachtspunt is de beperkte aandacht voor het bevorderen van verbeterde dienstverlening voor internationaal spoorvervoer op de bestaande infrastructuur. Zonder goed functionerende spoormarkt voor internationale treindiensten zal een hogesnelheidsnetwerk op Europese schaal </w:t>
      </w:r>
      <w:r w:rsidR="00F52BD4">
        <w:rPr>
          <w:rFonts w:ascii="Verdana" w:hAnsi="Verdana"/>
          <w:iCs/>
          <w:sz w:val="18"/>
          <w:szCs w:val="18"/>
        </w:rPr>
        <w:t xml:space="preserve">economisch minder aantrekkelijk zijn en </w:t>
      </w:r>
      <w:r w:rsidR="00EF16E0">
        <w:rPr>
          <w:rFonts w:ascii="Verdana" w:hAnsi="Verdana"/>
          <w:iCs/>
          <w:sz w:val="18"/>
          <w:szCs w:val="18"/>
        </w:rPr>
        <w:t xml:space="preserve">zich </w:t>
      </w:r>
      <w:r w:rsidR="00F52BD4">
        <w:rPr>
          <w:rFonts w:ascii="Verdana" w:hAnsi="Verdana"/>
          <w:iCs/>
          <w:sz w:val="18"/>
          <w:szCs w:val="18"/>
        </w:rPr>
        <w:t xml:space="preserve">daarmee naar verwachting </w:t>
      </w:r>
      <w:r w:rsidR="00EF16E0">
        <w:rPr>
          <w:rFonts w:ascii="Verdana" w:hAnsi="Verdana"/>
          <w:iCs/>
          <w:sz w:val="18"/>
          <w:szCs w:val="18"/>
        </w:rPr>
        <w:t>trager ontwikkelen.</w:t>
      </w:r>
      <w:r w:rsidR="002754A3">
        <w:rPr>
          <w:rFonts w:ascii="Verdana" w:hAnsi="Verdana"/>
          <w:iCs/>
          <w:sz w:val="18"/>
          <w:szCs w:val="18"/>
        </w:rPr>
        <w:t xml:space="preserve"> Het kabinet vindt dat het voorstel op dit punt niet ver genoeg gaat en had graag meer aandacht hiervoor gezien.</w:t>
      </w:r>
      <w:r w:rsidR="00DE52A2">
        <w:rPr>
          <w:rFonts w:ascii="Verdana" w:hAnsi="Verdana"/>
          <w:iCs/>
          <w:sz w:val="18"/>
          <w:szCs w:val="18"/>
        </w:rPr>
        <w:t xml:space="preserve"> Het kabinet ziet graag het bestaand samenwerkingsplatform internationaal personenvervoer verder versterkt op Europese samenwerking tezamen met de relevante EU instellingen, met name de Europese Commissie.</w:t>
      </w:r>
      <w:r w:rsidR="00DE52A2">
        <w:rPr>
          <w:rStyle w:val="FootnoteReference"/>
          <w:rFonts w:ascii="Verdana" w:hAnsi="Verdana"/>
          <w:iCs/>
          <w:sz w:val="18"/>
          <w:szCs w:val="18"/>
        </w:rPr>
        <w:footnoteReference w:id="16"/>
      </w:r>
    </w:p>
    <w:bookmarkEnd w:id="2"/>
    <w:p w:rsidR="00234FB1" w:rsidP="00234FB1" w:rsidRDefault="00234FB1" w14:paraId="3C1E89C9" w14:textId="77777777">
      <w:pPr>
        <w:spacing w:line="360" w:lineRule="auto"/>
        <w:ind w:left="360"/>
        <w:rPr>
          <w:rFonts w:ascii="Verdana" w:hAnsi="Verdana"/>
          <w:iCs/>
          <w:sz w:val="18"/>
          <w:szCs w:val="18"/>
        </w:rPr>
      </w:pPr>
    </w:p>
    <w:p w:rsidR="00FD0CBD" w:rsidP="00FD0CBD" w:rsidRDefault="00FD0CBD" w14:paraId="7572692D" w14:textId="6FD839DA">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916D77" w:rsidP="00B41506" w:rsidRDefault="00916D77" w14:paraId="7F2455E1" w14:textId="0FF6766A">
      <w:pPr>
        <w:pStyle w:val="ListParagraph"/>
        <w:spacing w:line="360" w:lineRule="auto"/>
        <w:ind w:left="0"/>
        <w:rPr>
          <w:rFonts w:ascii="Verdana" w:hAnsi="Verdana"/>
          <w:sz w:val="18"/>
          <w:szCs w:val="18"/>
        </w:rPr>
      </w:pPr>
      <w:bookmarkStart w:name="_Hlk215589745" w:id="3"/>
      <w:bookmarkStart w:name="_Hlk214537368" w:id="4"/>
      <w:r w:rsidRPr="00C53116">
        <w:rPr>
          <w:rFonts w:ascii="Verdana" w:hAnsi="Verdana"/>
          <w:sz w:val="18"/>
          <w:szCs w:val="18"/>
        </w:rPr>
        <w:t>Nederland is van mening dat de benodigde EU-middelen gevonden dienen te worden binnen de in de Raad afgesproken financiële kaders van de EU-begroting 20</w:t>
      </w:r>
      <w:r>
        <w:rPr>
          <w:rFonts w:ascii="Verdana" w:hAnsi="Verdana"/>
          <w:sz w:val="18"/>
          <w:szCs w:val="18"/>
        </w:rPr>
        <w:t>21</w:t>
      </w:r>
      <w:r w:rsidRPr="00C53116">
        <w:rPr>
          <w:rFonts w:ascii="Verdana" w:hAnsi="Verdana"/>
          <w:sz w:val="18"/>
          <w:szCs w:val="18"/>
        </w:rPr>
        <w:t>-202</w:t>
      </w:r>
      <w:r>
        <w:rPr>
          <w:rFonts w:ascii="Verdana" w:hAnsi="Verdana"/>
          <w:sz w:val="18"/>
          <w:szCs w:val="18"/>
        </w:rPr>
        <w:t>7</w:t>
      </w:r>
      <w:r w:rsidRPr="00C53116">
        <w:rPr>
          <w:rFonts w:ascii="Verdana" w:hAnsi="Verdana"/>
          <w:sz w:val="18"/>
          <w:szCs w:val="18"/>
        </w:rPr>
        <w:t xml:space="preserve"> en dat deze moeten passen bij een prudente ontwikkeling van de jaarbegroting.</w:t>
      </w:r>
      <w:r>
        <w:rPr>
          <w:rFonts w:ascii="Verdana" w:hAnsi="Verdana"/>
          <w:sz w:val="18"/>
          <w:szCs w:val="18"/>
        </w:rPr>
        <w:t xml:space="preserve"> Daarnaast wil h</w:t>
      </w:r>
      <w:r w:rsidRPr="00E479C5">
        <w:rPr>
          <w:rFonts w:ascii="Verdana" w:hAnsi="Verdana"/>
          <w:sz w:val="18"/>
          <w:szCs w:val="18"/>
        </w:rPr>
        <w:t>et kabinet niet vooruit lopen op de integrale afweging van middelen na 2027</w:t>
      </w:r>
      <w:r>
        <w:rPr>
          <w:rFonts w:ascii="Verdana" w:hAnsi="Verdana"/>
          <w:sz w:val="18"/>
          <w:szCs w:val="18"/>
        </w:rPr>
        <w:t>.</w:t>
      </w:r>
    </w:p>
    <w:bookmarkEnd w:id="3"/>
    <w:p w:rsidR="00234FB1" w:rsidP="00B41506" w:rsidRDefault="00234FB1" w14:paraId="050C3B40" w14:textId="3AEEECD1">
      <w:pPr>
        <w:pStyle w:val="ListParagraph"/>
        <w:spacing w:line="360" w:lineRule="auto"/>
        <w:ind w:left="0"/>
        <w:rPr>
          <w:rFonts w:ascii="Verdana" w:hAnsi="Verdana"/>
          <w:sz w:val="18"/>
          <w:szCs w:val="18"/>
        </w:rPr>
      </w:pPr>
      <w:r w:rsidRPr="00234FB1">
        <w:rPr>
          <w:rFonts w:ascii="Verdana" w:hAnsi="Verdana"/>
          <w:sz w:val="18"/>
          <w:szCs w:val="18"/>
        </w:rPr>
        <w:lastRenderedPageBreak/>
        <w:t>Lidstaten blijven bevoegd zelfstandig te besluiten over de aanleg en financiering van hogesnelheidsspoorvervoer en zullen daarbij een maatschappelijke kosten</w:t>
      </w:r>
      <w:r w:rsidR="00D35D19">
        <w:rPr>
          <w:rFonts w:ascii="Verdana" w:hAnsi="Verdana"/>
          <w:sz w:val="18"/>
          <w:szCs w:val="18"/>
        </w:rPr>
        <w:t>-</w:t>
      </w:r>
      <w:r w:rsidRPr="00234FB1">
        <w:rPr>
          <w:rFonts w:ascii="Verdana" w:hAnsi="Verdana"/>
          <w:sz w:val="18"/>
          <w:szCs w:val="18"/>
        </w:rPr>
        <w:t>batenanalyse maken voor hun investeringen.</w:t>
      </w:r>
    </w:p>
    <w:p w:rsidRPr="00234FB1" w:rsidR="003A4BF9" w:rsidP="00B41506" w:rsidRDefault="003A4BF9" w14:paraId="26A31463" w14:textId="77777777">
      <w:pPr>
        <w:pStyle w:val="ListParagraph"/>
        <w:spacing w:line="360" w:lineRule="auto"/>
        <w:ind w:left="0"/>
        <w:rPr>
          <w:rFonts w:ascii="Verdana" w:hAnsi="Verdana"/>
          <w:sz w:val="18"/>
          <w:szCs w:val="18"/>
        </w:rPr>
      </w:pPr>
      <w:r w:rsidRPr="002D5454">
        <w:rPr>
          <w:rFonts w:ascii="Verdana" w:hAnsi="Verdana"/>
          <w:iCs/>
          <w:sz w:val="18"/>
          <w:szCs w:val="18"/>
          <w:lang w:eastAsia="en-US"/>
        </w:rPr>
        <w:t>Eventuele budgettaire gevolgen voor de Rijksbegroting worden ingepast op de begroting van het beleidsverantwoordelijke departement, conform de regels van de budgetdiscipline.</w:t>
      </w:r>
    </w:p>
    <w:p w:rsidRPr="00234FB1" w:rsidR="00234FB1" w:rsidP="00234FB1" w:rsidRDefault="00234FB1" w14:paraId="4149C976" w14:textId="77777777">
      <w:pPr>
        <w:pStyle w:val="ListParagraph"/>
        <w:spacing w:line="360" w:lineRule="auto"/>
        <w:ind w:left="360"/>
        <w:rPr>
          <w:rFonts w:ascii="Verdana" w:hAnsi="Verdana"/>
          <w:sz w:val="18"/>
          <w:szCs w:val="18"/>
        </w:rPr>
      </w:pPr>
    </w:p>
    <w:bookmarkEnd w:id="4"/>
    <w:p w:rsidRPr="00234FB1" w:rsidR="00234FB1" w:rsidP="00B41506" w:rsidRDefault="00234FB1" w14:paraId="46C28B15" w14:textId="0F4DD275">
      <w:pPr>
        <w:pStyle w:val="ListParagraph"/>
        <w:spacing w:line="360" w:lineRule="auto"/>
        <w:ind w:left="0"/>
        <w:rPr>
          <w:rFonts w:ascii="Verdana" w:hAnsi="Verdana"/>
          <w:sz w:val="18"/>
          <w:szCs w:val="18"/>
        </w:rPr>
      </w:pPr>
      <w:r w:rsidRPr="00234FB1">
        <w:rPr>
          <w:rFonts w:ascii="Verdana" w:hAnsi="Verdana"/>
          <w:sz w:val="18"/>
          <w:szCs w:val="18"/>
        </w:rPr>
        <w:t>De Commissie schat de kosten van de uitrol van het Europese hogesnelheidsnetwerk op €345</w:t>
      </w:r>
      <w:r w:rsidR="00D35D19">
        <w:rPr>
          <w:rFonts w:ascii="Verdana" w:hAnsi="Verdana"/>
          <w:sz w:val="18"/>
          <w:szCs w:val="18"/>
        </w:rPr>
        <w:t xml:space="preserve"> miljard</w:t>
      </w:r>
      <w:r w:rsidRPr="00234FB1">
        <w:rPr>
          <w:rFonts w:ascii="Verdana" w:hAnsi="Verdana"/>
          <w:sz w:val="18"/>
          <w:szCs w:val="18"/>
        </w:rPr>
        <w:t xml:space="preserve"> tot 2040 voor het reeds geplande TEN T hogesnelheidsnetwerk en €546</w:t>
      </w:r>
      <w:r w:rsidR="008C4D8C">
        <w:rPr>
          <w:rFonts w:ascii="Verdana" w:hAnsi="Verdana"/>
          <w:sz w:val="18"/>
          <w:szCs w:val="18"/>
        </w:rPr>
        <w:t xml:space="preserve"> </w:t>
      </w:r>
      <w:r w:rsidR="00D469F1">
        <w:rPr>
          <w:rFonts w:ascii="Verdana" w:hAnsi="Verdana"/>
          <w:sz w:val="18"/>
          <w:szCs w:val="18"/>
        </w:rPr>
        <w:t>miljard</w:t>
      </w:r>
      <w:r w:rsidRPr="00234FB1">
        <w:rPr>
          <w:rFonts w:ascii="Verdana" w:hAnsi="Verdana"/>
          <w:sz w:val="18"/>
          <w:szCs w:val="18"/>
        </w:rPr>
        <w:t xml:space="preserve"> tot 2050 voor de verdere gewenste uitrol tot 250kmph. </w:t>
      </w:r>
      <w:r w:rsidR="00D35D19">
        <w:rPr>
          <w:rFonts w:ascii="Verdana" w:hAnsi="Verdana"/>
          <w:sz w:val="18"/>
          <w:szCs w:val="18"/>
        </w:rPr>
        <w:t>De n</w:t>
      </w:r>
      <w:r w:rsidRPr="00234FB1">
        <w:rPr>
          <w:rFonts w:ascii="Verdana" w:hAnsi="Verdana"/>
          <w:sz w:val="18"/>
          <w:szCs w:val="18"/>
        </w:rPr>
        <w:t xml:space="preserve">etto </w:t>
      </w:r>
      <w:r w:rsidR="00D35D19">
        <w:rPr>
          <w:rFonts w:ascii="Verdana" w:hAnsi="Verdana"/>
          <w:sz w:val="18"/>
          <w:szCs w:val="18"/>
        </w:rPr>
        <w:t>m</w:t>
      </w:r>
      <w:r w:rsidR="00327EC3">
        <w:rPr>
          <w:rFonts w:ascii="Verdana" w:hAnsi="Verdana"/>
          <w:sz w:val="18"/>
          <w:szCs w:val="18"/>
        </w:rPr>
        <w:t xml:space="preserve">aatschappelijke </w:t>
      </w:r>
      <w:r w:rsidR="00D35D19">
        <w:rPr>
          <w:rFonts w:ascii="Verdana" w:hAnsi="Verdana"/>
          <w:sz w:val="18"/>
          <w:szCs w:val="18"/>
        </w:rPr>
        <w:t>k</w:t>
      </w:r>
      <w:r w:rsidR="00327EC3">
        <w:rPr>
          <w:rFonts w:ascii="Verdana" w:hAnsi="Verdana"/>
          <w:sz w:val="18"/>
          <w:szCs w:val="18"/>
        </w:rPr>
        <w:t>osten-</w:t>
      </w:r>
      <w:r w:rsidR="00D35D19">
        <w:rPr>
          <w:rFonts w:ascii="Verdana" w:hAnsi="Verdana"/>
          <w:sz w:val="18"/>
          <w:szCs w:val="18"/>
        </w:rPr>
        <w:t>b</w:t>
      </w:r>
      <w:r w:rsidR="00327EC3">
        <w:rPr>
          <w:rFonts w:ascii="Verdana" w:hAnsi="Verdana"/>
          <w:sz w:val="18"/>
          <w:szCs w:val="18"/>
        </w:rPr>
        <w:t xml:space="preserve">atenanalyse </w:t>
      </w:r>
      <w:r w:rsidRPr="00234FB1">
        <w:rPr>
          <w:rFonts w:ascii="Verdana" w:hAnsi="Verdana"/>
          <w:sz w:val="18"/>
          <w:szCs w:val="18"/>
        </w:rPr>
        <w:t>bedraagt volgens de studie van de Commissie circa €750</w:t>
      </w:r>
      <w:r w:rsidR="00D35D19">
        <w:rPr>
          <w:rFonts w:ascii="Verdana" w:hAnsi="Verdana"/>
          <w:sz w:val="18"/>
          <w:szCs w:val="18"/>
        </w:rPr>
        <w:t xml:space="preserve"> miljard</w:t>
      </w:r>
      <w:r w:rsidRPr="00234FB1">
        <w:rPr>
          <w:rFonts w:ascii="Verdana" w:hAnsi="Verdana"/>
          <w:sz w:val="18"/>
          <w:szCs w:val="18"/>
        </w:rPr>
        <w:t>.</w:t>
      </w:r>
      <w:r w:rsidR="00C0298B">
        <w:rPr>
          <w:rFonts w:ascii="Verdana" w:hAnsi="Verdana"/>
          <w:sz w:val="18"/>
          <w:szCs w:val="18"/>
        </w:rPr>
        <w:t xml:space="preserve"> Uit de mededeling blijkt niet duidelijk welke projecten in Nederland zijn inbegrepen in dit bedrag. </w:t>
      </w:r>
    </w:p>
    <w:p w:rsidRPr="00234FB1" w:rsidR="003B2FDA" w:rsidP="00234FB1" w:rsidRDefault="003B2FDA" w14:paraId="662AB0AA" w14:textId="77777777">
      <w:pPr>
        <w:spacing w:line="360" w:lineRule="auto"/>
        <w:ind w:left="360"/>
        <w:rPr>
          <w:rFonts w:ascii="Verdana" w:hAnsi="Verdana"/>
          <w:iCs/>
          <w:sz w:val="18"/>
          <w:szCs w:val="18"/>
        </w:rPr>
      </w:pPr>
    </w:p>
    <w:p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323969" w:rsidP="00B41506" w:rsidRDefault="00234FB1" w14:paraId="62D52EA6" w14:textId="00426353">
      <w:pPr>
        <w:pStyle w:val="CommentText"/>
        <w:spacing w:line="360" w:lineRule="auto"/>
        <w:rPr>
          <w:rFonts w:ascii="Verdana" w:hAnsi="Verdana"/>
          <w:bCs/>
          <w:sz w:val="18"/>
          <w:szCs w:val="18"/>
        </w:rPr>
      </w:pPr>
      <w:r>
        <w:rPr>
          <w:rFonts w:ascii="Verdana" w:hAnsi="Verdana"/>
          <w:bCs/>
          <w:sz w:val="18"/>
          <w:szCs w:val="18"/>
        </w:rPr>
        <w:t>Voor het bedrijfsleven</w:t>
      </w:r>
      <w:r w:rsidR="00D73B4A">
        <w:rPr>
          <w:rFonts w:ascii="Verdana" w:hAnsi="Verdana"/>
          <w:bCs/>
          <w:sz w:val="18"/>
          <w:szCs w:val="18"/>
        </w:rPr>
        <w:t>, maar ook voor landen, regio’s en steden waar</w:t>
      </w:r>
      <w:r w:rsidR="00D469F1">
        <w:rPr>
          <w:rFonts w:ascii="Verdana" w:hAnsi="Verdana"/>
          <w:bCs/>
          <w:sz w:val="18"/>
          <w:szCs w:val="18"/>
        </w:rPr>
        <w:t xml:space="preserve"> de ontwikkeling van een hogesnelheidsnetwerk </w:t>
      </w:r>
      <w:r w:rsidR="00D73B4A">
        <w:rPr>
          <w:rFonts w:ascii="Verdana" w:hAnsi="Verdana"/>
          <w:bCs/>
          <w:sz w:val="18"/>
          <w:szCs w:val="18"/>
        </w:rPr>
        <w:t>concreet wordt,</w:t>
      </w:r>
      <w:r>
        <w:rPr>
          <w:rFonts w:ascii="Verdana" w:hAnsi="Verdana"/>
          <w:bCs/>
          <w:sz w:val="18"/>
          <w:szCs w:val="18"/>
        </w:rPr>
        <w:t xml:space="preserve"> worden positieve effecten verwacht van de </w:t>
      </w:r>
      <w:r w:rsidR="004942AD">
        <w:rPr>
          <w:rFonts w:ascii="Verdana" w:hAnsi="Verdana"/>
          <w:bCs/>
          <w:sz w:val="18"/>
          <w:szCs w:val="18"/>
        </w:rPr>
        <w:t xml:space="preserve">voorgestelde </w:t>
      </w:r>
      <w:r>
        <w:rPr>
          <w:rFonts w:ascii="Verdana" w:hAnsi="Verdana"/>
          <w:bCs/>
          <w:sz w:val="18"/>
          <w:szCs w:val="18"/>
        </w:rPr>
        <w:t xml:space="preserve">maatregelen in het regelgevend kader en de Europese </w:t>
      </w:r>
      <w:r w:rsidRPr="00DD54CD">
        <w:rPr>
          <w:rFonts w:ascii="Verdana" w:hAnsi="Verdana"/>
          <w:bCs/>
          <w:i/>
          <w:iCs/>
          <w:sz w:val="18"/>
          <w:szCs w:val="18"/>
        </w:rPr>
        <w:t>governance</w:t>
      </w:r>
      <w:r>
        <w:rPr>
          <w:rFonts w:ascii="Verdana" w:hAnsi="Verdana"/>
          <w:bCs/>
          <w:sz w:val="18"/>
          <w:szCs w:val="18"/>
        </w:rPr>
        <w:t xml:space="preserve"> in de spoorsector. Toegang voor internationale treindiensten </w:t>
      </w:r>
      <w:r w:rsidR="00D469F1">
        <w:rPr>
          <w:rFonts w:ascii="Verdana" w:hAnsi="Verdana"/>
          <w:bCs/>
          <w:sz w:val="18"/>
          <w:szCs w:val="18"/>
        </w:rPr>
        <w:t xml:space="preserve">tot de spoorweginfrastructuur en bijkomende diensten </w:t>
      </w:r>
      <w:r>
        <w:rPr>
          <w:rFonts w:ascii="Verdana" w:hAnsi="Verdana"/>
          <w:bCs/>
          <w:sz w:val="18"/>
          <w:szCs w:val="18"/>
        </w:rPr>
        <w:t xml:space="preserve">en </w:t>
      </w:r>
      <w:r w:rsidR="00D469F1">
        <w:rPr>
          <w:rFonts w:ascii="Verdana" w:hAnsi="Verdana"/>
          <w:bCs/>
          <w:sz w:val="18"/>
          <w:szCs w:val="18"/>
        </w:rPr>
        <w:t xml:space="preserve">de </w:t>
      </w:r>
      <w:r>
        <w:rPr>
          <w:rFonts w:ascii="Verdana" w:hAnsi="Verdana"/>
          <w:bCs/>
          <w:sz w:val="18"/>
          <w:szCs w:val="18"/>
        </w:rPr>
        <w:t xml:space="preserve">inzet van materieel kan worden bevorderd. </w:t>
      </w:r>
      <w:r w:rsidR="004942AD">
        <w:rPr>
          <w:rFonts w:ascii="Verdana" w:hAnsi="Verdana"/>
          <w:bCs/>
          <w:sz w:val="18"/>
          <w:szCs w:val="18"/>
        </w:rPr>
        <w:t>D</w:t>
      </w:r>
      <w:r>
        <w:rPr>
          <w:rFonts w:ascii="Verdana" w:hAnsi="Verdana"/>
          <w:bCs/>
          <w:sz w:val="18"/>
          <w:szCs w:val="18"/>
        </w:rPr>
        <w:t xml:space="preserve">it kan </w:t>
      </w:r>
      <w:r w:rsidR="004942AD">
        <w:rPr>
          <w:rFonts w:ascii="Verdana" w:hAnsi="Verdana"/>
          <w:bCs/>
          <w:sz w:val="18"/>
          <w:szCs w:val="18"/>
        </w:rPr>
        <w:t>echter</w:t>
      </w:r>
      <w:r>
        <w:rPr>
          <w:rFonts w:ascii="Verdana" w:hAnsi="Verdana"/>
          <w:bCs/>
          <w:sz w:val="18"/>
          <w:szCs w:val="18"/>
        </w:rPr>
        <w:t xml:space="preserve"> pas worden beoordeeld nadat de aangekondigde wetgevende voorstellen beschikbaar komen.</w:t>
      </w:r>
      <w:r w:rsidR="00323969">
        <w:rPr>
          <w:rFonts w:ascii="Verdana" w:hAnsi="Verdana"/>
          <w:bCs/>
          <w:sz w:val="18"/>
          <w:szCs w:val="18"/>
        </w:rPr>
        <w:t xml:space="preserve"> Om dit goed te kunnen beoordelen en de mogelijke gevolgen voor de regeldruk in kaart te brengen, verzoekt het kabinet de Commissie daarom om een </w:t>
      </w:r>
      <w:r w:rsidRPr="00DD54CD" w:rsidR="00323969">
        <w:rPr>
          <w:rFonts w:ascii="Verdana" w:hAnsi="Verdana"/>
          <w:bCs/>
          <w:i/>
          <w:iCs/>
          <w:sz w:val="18"/>
          <w:szCs w:val="18"/>
        </w:rPr>
        <w:t>impact assessment</w:t>
      </w:r>
      <w:r w:rsidR="00323969">
        <w:rPr>
          <w:rFonts w:ascii="Verdana" w:hAnsi="Verdana"/>
          <w:bCs/>
          <w:sz w:val="18"/>
          <w:szCs w:val="18"/>
        </w:rPr>
        <w:t xml:space="preserve"> uit te voeren voor de aangekondigde wetgevende voorstellen.</w:t>
      </w:r>
    </w:p>
    <w:p w:rsidR="00234FB1" w:rsidP="00234FB1" w:rsidRDefault="00234FB1" w14:paraId="585B135D" w14:textId="77777777">
      <w:pPr>
        <w:spacing w:line="360" w:lineRule="auto"/>
        <w:ind w:left="360"/>
        <w:rPr>
          <w:rFonts w:ascii="Verdana" w:hAnsi="Verdana"/>
          <w:iCs/>
          <w:sz w:val="18"/>
          <w:szCs w:val="18"/>
        </w:rPr>
      </w:pPr>
    </w:p>
    <w:p w:rsidRPr="00234FB1" w:rsidR="00234FB1" w:rsidP="00B41506" w:rsidRDefault="00234FB1" w14:paraId="0E95118D" w14:textId="79A0B353">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234FB1">
        <w:rPr>
          <w:rFonts w:ascii="Verdana" w:hAnsi="Verdana"/>
          <w:sz w:val="18"/>
          <w:szCs w:val="18"/>
        </w:rPr>
        <w:t>Het plan heeft de potentie de concurrentiekracht van Europa te bevorderen door toegenomen connectiviteit tussen grootstedelijke gebieden en lidstaten. Bovendien z</w:t>
      </w:r>
      <w:r w:rsidR="00CC4DDE">
        <w:rPr>
          <w:rFonts w:ascii="Verdana" w:hAnsi="Verdana"/>
          <w:sz w:val="18"/>
          <w:szCs w:val="18"/>
        </w:rPr>
        <w:t>ullen</w:t>
      </w:r>
      <w:r w:rsidRPr="00234FB1">
        <w:rPr>
          <w:rFonts w:ascii="Verdana" w:hAnsi="Verdana"/>
          <w:sz w:val="18"/>
          <w:szCs w:val="18"/>
        </w:rPr>
        <w:t xml:space="preserve"> de investering</w:t>
      </w:r>
      <w:r w:rsidR="00CF070C">
        <w:rPr>
          <w:rFonts w:ascii="Verdana" w:hAnsi="Verdana"/>
          <w:sz w:val="18"/>
          <w:szCs w:val="18"/>
        </w:rPr>
        <w:t>en</w:t>
      </w:r>
      <w:r w:rsidRPr="00234FB1">
        <w:rPr>
          <w:rFonts w:ascii="Verdana" w:hAnsi="Verdana"/>
          <w:sz w:val="18"/>
          <w:szCs w:val="18"/>
        </w:rPr>
        <w:t xml:space="preserve"> en de verdere maatregelen gericht op standaardisatie in hogesnelheidsvervoer een impuls zijn voor de spoorweg(maak)industrie</w:t>
      </w:r>
      <w:r w:rsidR="00CF070C">
        <w:rPr>
          <w:rFonts w:ascii="Verdana" w:hAnsi="Verdana"/>
          <w:sz w:val="18"/>
          <w:szCs w:val="18"/>
        </w:rPr>
        <w:t>.</w:t>
      </w:r>
    </w:p>
    <w:p w:rsidRPr="00234FB1" w:rsidR="00234FB1" w:rsidP="00234FB1" w:rsidRDefault="00234FB1" w14:paraId="07CF0586"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5263B1" w:rsidR="00F54AFF" w:rsidP="00F12300" w:rsidRDefault="00234FB1" w14:paraId="2569E869" w14:textId="4DA2740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234FB1">
        <w:rPr>
          <w:rFonts w:ascii="Verdana" w:hAnsi="Verdana"/>
          <w:sz w:val="18"/>
          <w:szCs w:val="18"/>
        </w:rPr>
        <w:t xml:space="preserve">Verhoogde investeringen in de EU op </w:t>
      </w:r>
      <w:r w:rsidR="004942AD">
        <w:rPr>
          <w:rFonts w:ascii="Verdana" w:hAnsi="Verdana"/>
          <w:sz w:val="18"/>
          <w:szCs w:val="18"/>
        </w:rPr>
        <w:t xml:space="preserve">het </w:t>
      </w:r>
      <w:r w:rsidRPr="00234FB1">
        <w:rPr>
          <w:rFonts w:ascii="Verdana" w:hAnsi="Verdana"/>
          <w:sz w:val="18"/>
          <w:szCs w:val="18"/>
        </w:rPr>
        <w:t>gebied van hogesnelheidsvervoer kunnen de mondiale concurrentiekracht van de spoorweg(maak)industrie bevorderen. Dat kan bijdragen aan exportkansen voor het bedrijfsleven.</w:t>
      </w:r>
      <w:r w:rsidR="001B4279">
        <w:rPr>
          <w:rFonts w:ascii="Verdana" w:hAnsi="Verdana"/>
          <w:sz w:val="18"/>
          <w:szCs w:val="18"/>
        </w:rPr>
        <w:t xml:space="preserve"> </w:t>
      </w:r>
      <w:r w:rsidR="00C111DA">
        <w:rPr>
          <w:rFonts w:ascii="Verdana" w:hAnsi="Verdana"/>
          <w:sz w:val="18"/>
          <w:szCs w:val="18"/>
        </w:rPr>
        <w:t>Een beter verbonden Europa is ook een sterker en daarmee veiliger Europa.</w:t>
      </w:r>
      <w:r w:rsidRPr="0012782F" w:rsidR="003E4DF6">
        <w:rPr>
          <w:rFonts w:ascii="Verdana" w:hAnsi="Verdana"/>
          <w:sz w:val="18"/>
          <w:szCs w:val="18"/>
        </w:rPr>
        <w:t xml:space="preserve"> </w:t>
      </w:r>
    </w:p>
    <w:sectPr w:rsidRPr="005263B1" w:rsidR="00F54AFF" w:rsidSect="00862967">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B66B" w14:textId="77777777" w:rsidR="00516D40" w:rsidRDefault="00516D40">
      <w:r>
        <w:separator/>
      </w:r>
    </w:p>
  </w:endnote>
  <w:endnote w:type="continuationSeparator" w:id="0">
    <w:p w14:paraId="4AE2FCB8" w14:textId="77777777" w:rsidR="00516D40" w:rsidRDefault="00516D40">
      <w:r>
        <w:continuationSeparator/>
      </w:r>
    </w:p>
  </w:endnote>
  <w:endnote w:type="continuationNotice" w:id="1">
    <w:p w14:paraId="5E897314" w14:textId="77777777" w:rsidR="00516D40" w:rsidRDefault="00516D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F2ECE54" w:rsidR="00F54AFF" w:rsidRDefault="006E266B">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1AE5D82" wp14:editId="3306F2BF">
              <wp:simplePos x="635" y="635"/>
              <wp:positionH relativeFrom="page">
                <wp:align>left</wp:align>
              </wp:positionH>
              <wp:positionV relativeFrom="page">
                <wp:align>bottom</wp:align>
              </wp:positionV>
              <wp:extent cx="986155" cy="368300"/>
              <wp:effectExtent l="0" t="0" r="4445" b="0"/>
              <wp:wrapNone/>
              <wp:docPr id="72824186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1A98208" w14:textId="6EEE5102"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E5D8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1A98208" w14:textId="6EEE5102"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5D12BE15" w:rsidR="00F54AFF" w:rsidRDefault="006E266B">
    <w:pPr>
      <w:pStyle w:val="Footer"/>
    </w:pPr>
    <w:r>
      <w:rPr>
        <w:noProof/>
      </w:rPr>
      <mc:AlternateContent>
        <mc:Choice Requires="wps">
          <w:drawing>
            <wp:anchor distT="0" distB="0" distL="0" distR="0" simplePos="0" relativeHeight="251658242" behindDoc="0" locked="0" layoutInCell="1" allowOverlap="1" wp14:anchorId="33130C23" wp14:editId="334819A2">
              <wp:simplePos x="635" y="635"/>
              <wp:positionH relativeFrom="page">
                <wp:align>left</wp:align>
              </wp:positionH>
              <wp:positionV relativeFrom="page">
                <wp:align>bottom</wp:align>
              </wp:positionV>
              <wp:extent cx="986155" cy="368300"/>
              <wp:effectExtent l="0" t="0" r="4445" b="0"/>
              <wp:wrapNone/>
              <wp:docPr id="172860881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941F923" w14:textId="2344095F" w:rsidR="006E266B" w:rsidRPr="006E266B" w:rsidRDefault="006E266B" w:rsidP="006E266B">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30C2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7941F923" w14:textId="2344095F" w:rsidR="006E266B" w:rsidRPr="006E266B" w:rsidRDefault="006E266B" w:rsidP="006E266B">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1CC" w14:textId="18BAE8A0" w:rsidR="006E266B" w:rsidRDefault="006E266B">
    <w:pPr>
      <w:pStyle w:val="Footer"/>
    </w:pPr>
    <w:r>
      <w:rPr>
        <w:noProof/>
      </w:rPr>
      <mc:AlternateContent>
        <mc:Choice Requires="wps">
          <w:drawing>
            <wp:anchor distT="0" distB="0" distL="0" distR="0" simplePos="0" relativeHeight="251658240" behindDoc="0" locked="0" layoutInCell="1" allowOverlap="1" wp14:anchorId="557AF7FF" wp14:editId="730E5532">
              <wp:simplePos x="635" y="635"/>
              <wp:positionH relativeFrom="page">
                <wp:align>left</wp:align>
              </wp:positionH>
              <wp:positionV relativeFrom="page">
                <wp:align>bottom</wp:align>
              </wp:positionV>
              <wp:extent cx="986155" cy="368300"/>
              <wp:effectExtent l="0" t="0" r="4445" b="0"/>
              <wp:wrapNone/>
              <wp:docPr id="4676217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0EC5E19" w14:textId="26E2B33C"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7AF7FF"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0EC5E19" w14:textId="26E2B33C"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49A3" w14:textId="77777777" w:rsidR="00516D40" w:rsidRDefault="00516D40">
      <w:r>
        <w:separator/>
      </w:r>
    </w:p>
  </w:footnote>
  <w:footnote w:type="continuationSeparator" w:id="0">
    <w:p w14:paraId="5508D108" w14:textId="77777777" w:rsidR="00516D40" w:rsidRDefault="00516D40">
      <w:r>
        <w:continuationSeparator/>
      </w:r>
    </w:p>
  </w:footnote>
  <w:footnote w:type="continuationNotice" w:id="1">
    <w:p w14:paraId="3D0AE61E" w14:textId="77777777" w:rsidR="00516D40" w:rsidRDefault="00516D40">
      <w:pPr>
        <w:spacing w:line="240" w:lineRule="auto"/>
      </w:pPr>
    </w:p>
  </w:footnote>
  <w:footnote w:id="2">
    <w:p w14:paraId="3D39257F" w14:textId="48BED917" w:rsidR="00581125" w:rsidRPr="005E1941" w:rsidRDefault="00581125" w:rsidP="00581125">
      <w:pPr>
        <w:pStyle w:val="FootnoteText"/>
        <w:rPr>
          <w:rFonts w:ascii="Verdana" w:hAnsi="Verdana"/>
          <w:sz w:val="16"/>
          <w:szCs w:val="16"/>
          <w:lang w:val="en-US"/>
        </w:rPr>
      </w:pPr>
      <w:r w:rsidRPr="005E1941">
        <w:rPr>
          <w:rStyle w:val="FootnoteReference"/>
          <w:rFonts w:ascii="Verdana" w:hAnsi="Verdana"/>
          <w:sz w:val="16"/>
          <w:szCs w:val="16"/>
        </w:rPr>
        <w:footnoteRef/>
      </w:r>
      <w:r w:rsidRPr="005E1941">
        <w:rPr>
          <w:rFonts w:ascii="Verdana" w:hAnsi="Verdana"/>
          <w:sz w:val="16"/>
          <w:szCs w:val="16"/>
          <w:lang w:val="en-US"/>
        </w:rPr>
        <w:t xml:space="preserve"> </w:t>
      </w:r>
      <w:r w:rsidR="006620D0">
        <w:rPr>
          <w:rFonts w:ascii="Verdana" w:hAnsi="Verdana"/>
          <w:i/>
          <w:iCs/>
          <w:sz w:val="16"/>
          <w:szCs w:val="16"/>
          <w:lang w:val="en-US"/>
        </w:rPr>
        <w:t xml:space="preserve">Sustainable </w:t>
      </w:r>
      <w:r w:rsidRPr="005E1941">
        <w:rPr>
          <w:rFonts w:ascii="Verdana" w:hAnsi="Verdana"/>
          <w:i/>
          <w:iCs/>
          <w:sz w:val="16"/>
          <w:szCs w:val="16"/>
          <w:lang w:val="en-US"/>
        </w:rPr>
        <w:t>and Smart Mobility Strategy – putting European transport on track for the future</w:t>
      </w:r>
      <w:r w:rsidRPr="005E1941">
        <w:rPr>
          <w:rFonts w:ascii="Verdana" w:hAnsi="Verdana"/>
          <w:sz w:val="16"/>
          <w:szCs w:val="16"/>
          <w:lang w:val="en-US"/>
        </w:rPr>
        <w:t xml:space="preserve"> (COM (2020) 789).</w:t>
      </w:r>
    </w:p>
  </w:footnote>
  <w:footnote w:id="3">
    <w:p w14:paraId="54603CDF" w14:textId="141EB42F" w:rsidR="00581125" w:rsidRPr="005E1941" w:rsidRDefault="00581125" w:rsidP="00581125">
      <w:pPr>
        <w:pStyle w:val="FootnoteText"/>
        <w:rPr>
          <w:rFonts w:ascii="Verdana" w:hAnsi="Verdana"/>
          <w:sz w:val="16"/>
          <w:szCs w:val="16"/>
          <w:lang w:val="en-US"/>
        </w:rPr>
      </w:pPr>
      <w:r w:rsidRPr="005E1941">
        <w:rPr>
          <w:rStyle w:val="FootnoteReference"/>
          <w:rFonts w:ascii="Verdana" w:hAnsi="Verdana"/>
          <w:sz w:val="16"/>
          <w:szCs w:val="16"/>
        </w:rPr>
        <w:footnoteRef/>
      </w:r>
      <w:r w:rsidRPr="005E1941">
        <w:rPr>
          <w:rFonts w:ascii="Verdana" w:hAnsi="Verdana"/>
          <w:sz w:val="16"/>
          <w:szCs w:val="16"/>
          <w:lang w:val="en-US"/>
        </w:rPr>
        <w:t xml:space="preserve"> Regulation (EU) 2024/1679 </w:t>
      </w:r>
    </w:p>
  </w:footnote>
  <w:footnote w:id="4">
    <w:p w14:paraId="5AF9AF46" w14:textId="078AF362" w:rsidR="00581125" w:rsidRPr="005E1941" w:rsidRDefault="00581125" w:rsidP="00581125">
      <w:pPr>
        <w:pStyle w:val="FootnoteText"/>
        <w:rPr>
          <w:rFonts w:ascii="Verdana" w:hAnsi="Verdana"/>
          <w:sz w:val="16"/>
          <w:szCs w:val="16"/>
          <w:lang w:val="en-US"/>
        </w:rPr>
      </w:pPr>
      <w:r w:rsidRPr="005E1941">
        <w:rPr>
          <w:rStyle w:val="FootnoteReference"/>
          <w:rFonts w:ascii="Verdana" w:hAnsi="Verdana"/>
          <w:sz w:val="16"/>
          <w:szCs w:val="16"/>
        </w:rPr>
        <w:footnoteRef/>
      </w:r>
      <w:r w:rsidRPr="005E1941">
        <w:rPr>
          <w:rFonts w:ascii="Verdana" w:hAnsi="Verdana"/>
          <w:sz w:val="16"/>
          <w:szCs w:val="16"/>
          <w:lang w:val="en-US"/>
        </w:rPr>
        <w:t xml:space="preserve"> </w:t>
      </w:r>
      <w:r w:rsidR="006620D0">
        <w:rPr>
          <w:rFonts w:ascii="Verdana" w:hAnsi="Verdana"/>
          <w:i/>
          <w:iCs/>
          <w:sz w:val="16"/>
          <w:szCs w:val="16"/>
          <w:lang w:val="en-US"/>
        </w:rPr>
        <w:t>D</w:t>
      </w:r>
      <w:r w:rsidRPr="005E1941">
        <w:rPr>
          <w:rFonts w:ascii="Verdana" w:hAnsi="Verdana"/>
          <w:i/>
          <w:iCs/>
          <w:sz w:val="16"/>
          <w:szCs w:val="16"/>
          <w:lang w:val="en-US"/>
        </w:rPr>
        <w:t>ynamic EU budget for the priorities of the future – The Multiannual Financial Framework 2028-2034</w:t>
      </w:r>
      <w:r w:rsidRPr="005E1941">
        <w:rPr>
          <w:rFonts w:ascii="Verdana" w:hAnsi="Verdana"/>
          <w:sz w:val="16"/>
          <w:szCs w:val="16"/>
          <w:lang w:val="en-US"/>
        </w:rPr>
        <w:t xml:space="preserve"> (COM(2025) 570).</w:t>
      </w:r>
    </w:p>
  </w:footnote>
  <w:footnote w:id="5">
    <w:p w14:paraId="37C5FE33" w14:textId="4FCCD99A" w:rsidR="00581125" w:rsidRPr="005E1941" w:rsidRDefault="00581125" w:rsidP="00581125">
      <w:pPr>
        <w:pStyle w:val="FootnoteText"/>
        <w:rPr>
          <w:rFonts w:ascii="Verdana" w:hAnsi="Verdana"/>
          <w:sz w:val="16"/>
          <w:szCs w:val="16"/>
          <w:lang w:val="en-US"/>
        </w:rPr>
      </w:pPr>
      <w:r w:rsidRPr="005E1941">
        <w:rPr>
          <w:rStyle w:val="FootnoteReference"/>
          <w:rFonts w:ascii="Verdana" w:hAnsi="Verdana"/>
          <w:sz w:val="16"/>
          <w:szCs w:val="16"/>
        </w:rPr>
        <w:footnoteRef/>
      </w:r>
      <w:r w:rsidRPr="005E1941">
        <w:rPr>
          <w:rFonts w:ascii="Verdana" w:hAnsi="Verdana"/>
          <w:sz w:val="16"/>
          <w:szCs w:val="16"/>
          <w:lang w:val="en-US"/>
        </w:rPr>
        <w:t xml:space="preserve"> </w:t>
      </w:r>
      <w:r w:rsidR="006620D0" w:rsidRPr="00395E08">
        <w:rPr>
          <w:rFonts w:ascii="Verdana" w:hAnsi="Verdana"/>
          <w:i/>
          <w:iCs/>
          <w:sz w:val="16"/>
          <w:szCs w:val="16"/>
          <w:lang w:val="en-US"/>
        </w:rPr>
        <w:t>T</w:t>
      </w:r>
      <w:r w:rsidRPr="00395E08">
        <w:rPr>
          <w:rFonts w:ascii="Verdana" w:hAnsi="Verdana"/>
          <w:i/>
          <w:iCs/>
          <w:sz w:val="16"/>
          <w:szCs w:val="16"/>
          <w:lang w:val="en-US"/>
        </w:rPr>
        <w:t>he use of railway infrastructure capacity in the single European railway area</w:t>
      </w:r>
      <w:r w:rsidRPr="005E1941">
        <w:rPr>
          <w:rFonts w:ascii="Verdana" w:hAnsi="Verdana"/>
          <w:sz w:val="16"/>
          <w:szCs w:val="16"/>
          <w:lang w:val="en-US"/>
        </w:rPr>
        <w:t>, (COM(2023) 443).</w:t>
      </w:r>
    </w:p>
  </w:footnote>
  <w:footnote w:id="6">
    <w:p w14:paraId="41B5C856" w14:textId="312F3401" w:rsidR="00581125" w:rsidRPr="00395E08" w:rsidRDefault="00581125" w:rsidP="00581125">
      <w:pPr>
        <w:pStyle w:val="FootnoteText"/>
        <w:rPr>
          <w:rFonts w:ascii="Verdana" w:hAnsi="Verdana"/>
          <w:sz w:val="16"/>
          <w:szCs w:val="16"/>
        </w:rPr>
      </w:pPr>
      <w:r w:rsidRPr="005E1941">
        <w:rPr>
          <w:rStyle w:val="FootnoteReference"/>
          <w:rFonts w:ascii="Verdana" w:hAnsi="Verdana"/>
          <w:sz w:val="16"/>
          <w:szCs w:val="16"/>
        </w:rPr>
        <w:footnoteRef/>
      </w:r>
      <w:r w:rsidRPr="00395E08">
        <w:rPr>
          <w:rFonts w:ascii="Verdana" w:hAnsi="Verdana"/>
          <w:sz w:val="16"/>
          <w:szCs w:val="16"/>
        </w:rPr>
        <w:t xml:space="preserve"> </w:t>
      </w:r>
      <w:r w:rsidR="003814C4" w:rsidRPr="00395E08">
        <w:rPr>
          <w:rFonts w:ascii="Verdana" w:hAnsi="Verdana"/>
          <w:sz w:val="16"/>
          <w:szCs w:val="16"/>
        </w:rPr>
        <w:t xml:space="preserve">Het ticketinitiatief zal naar verwachting bestaan </w:t>
      </w:r>
      <w:r w:rsidR="003814C4" w:rsidRPr="00395E08">
        <w:rPr>
          <w:rFonts w:ascii="Arial" w:hAnsi="Arial" w:cs="Arial"/>
          <w:sz w:val="16"/>
          <w:szCs w:val="16"/>
        </w:rPr>
        <w:t>​​</w:t>
      </w:r>
      <w:r w:rsidR="003814C4" w:rsidRPr="00395E08">
        <w:rPr>
          <w:rFonts w:ascii="Verdana" w:hAnsi="Verdana"/>
          <w:sz w:val="16"/>
          <w:szCs w:val="16"/>
        </w:rPr>
        <w:t xml:space="preserve">uit drie wetsvoorstellen: (i) een voorstel voor een verordening voor multimodale digitale mobiliteitsdiensten; (ii) een voorstel voor een uniforme verordening voor digitale boekingen en kaartverkoop; en (iii) een gerichte herziening van de verordening voor de rechten van treinreizigers. De gerichte herziening moet ervoor zorgen dat reizigers die hun ticket in </w:t>
      </w:r>
      <w:r w:rsidR="003814C4" w:rsidRPr="00395E08">
        <w:rPr>
          <w:rFonts w:ascii="Verdana" w:hAnsi="Verdana" w:cs="Verdana"/>
          <w:sz w:val="16"/>
          <w:szCs w:val="16"/>
        </w:rPr>
        <w:t>éé</w:t>
      </w:r>
      <w:r w:rsidR="003814C4" w:rsidRPr="00395E08">
        <w:rPr>
          <w:rFonts w:ascii="Verdana" w:hAnsi="Verdana"/>
          <w:sz w:val="16"/>
          <w:szCs w:val="16"/>
        </w:rPr>
        <w:t xml:space="preserve">n transactie via </w:t>
      </w:r>
      <w:r w:rsidR="003814C4" w:rsidRPr="00395E08">
        <w:rPr>
          <w:rFonts w:ascii="Verdana" w:hAnsi="Verdana" w:cs="Verdana"/>
          <w:sz w:val="16"/>
          <w:szCs w:val="16"/>
        </w:rPr>
        <w:t>éé</w:t>
      </w:r>
      <w:r w:rsidR="003814C4" w:rsidRPr="00395E08">
        <w:rPr>
          <w:rFonts w:ascii="Verdana" w:hAnsi="Verdana"/>
          <w:sz w:val="16"/>
          <w:szCs w:val="16"/>
        </w:rPr>
        <w:t>n platform kopen, gedurende de gehele reis beschermd zijn, ongeacht het aantal betrokken spoorwegmaatschappijen.</w:t>
      </w:r>
    </w:p>
  </w:footnote>
  <w:footnote w:id="7">
    <w:p w14:paraId="4C15B794" w14:textId="77777777" w:rsidR="0043367F" w:rsidRPr="005E1941" w:rsidRDefault="0043367F" w:rsidP="0043367F">
      <w:pPr>
        <w:pStyle w:val="FootnoteText"/>
        <w:rPr>
          <w:rFonts w:ascii="Verdana" w:hAnsi="Verdana"/>
          <w:sz w:val="16"/>
          <w:szCs w:val="16"/>
          <w:lang w:val="en-US"/>
        </w:rPr>
      </w:pPr>
      <w:r w:rsidRPr="005E1941">
        <w:rPr>
          <w:rStyle w:val="FootnoteReference"/>
          <w:rFonts w:ascii="Verdana" w:hAnsi="Verdana"/>
          <w:sz w:val="16"/>
          <w:szCs w:val="16"/>
        </w:rPr>
        <w:footnoteRef/>
      </w:r>
      <w:r w:rsidRPr="005E1941">
        <w:rPr>
          <w:rFonts w:ascii="Verdana" w:hAnsi="Verdana"/>
          <w:sz w:val="16"/>
          <w:szCs w:val="16"/>
          <w:lang w:val="en-US"/>
        </w:rPr>
        <w:t xml:space="preserve"> The current ERTMS European Deployment Plan was adopted in 2017, based on the previous TEN-T Regulation. Commission Implementing Regulation (EU) 2017/6 of 5 January 2017 on the European Rail Traffic Management System European deployment plan.</w:t>
      </w:r>
    </w:p>
  </w:footnote>
  <w:footnote w:id="8">
    <w:p w14:paraId="2FD72931" w14:textId="4F37EA95" w:rsidR="001A05AD" w:rsidRPr="005E1941" w:rsidRDefault="001A05AD">
      <w:pPr>
        <w:pStyle w:val="FootnoteText"/>
        <w:rPr>
          <w:rFonts w:ascii="Verdana" w:hAnsi="Verdana"/>
          <w:sz w:val="16"/>
          <w:szCs w:val="16"/>
        </w:rPr>
      </w:pPr>
      <w:r w:rsidRPr="005E1941">
        <w:rPr>
          <w:rStyle w:val="FootnoteReference"/>
          <w:rFonts w:ascii="Verdana" w:hAnsi="Verdana"/>
          <w:sz w:val="16"/>
          <w:szCs w:val="16"/>
        </w:rPr>
        <w:footnoteRef/>
      </w:r>
      <w:r w:rsidRPr="005E1941">
        <w:rPr>
          <w:rFonts w:ascii="Verdana" w:hAnsi="Verdana"/>
          <w:sz w:val="16"/>
          <w:szCs w:val="16"/>
        </w:rPr>
        <w:t xml:space="preserve"> Zie </w:t>
      </w:r>
      <w:hyperlink r:id="rId1" w:history="1">
        <w:r w:rsidRPr="005E1941">
          <w:rPr>
            <w:rStyle w:val="Hyperlink"/>
            <w:rFonts w:ascii="Verdana" w:hAnsi="Verdana"/>
            <w:sz w:val="16"/>
            <w:szCs w:val="16"/>
          </w:rPr>
          <w:t>reactie op initiatiefnota</w:t>
        </w:r>
      </w:hyperlink>
      <w:r w:rsidRPr="005E1941">
        <w:rPr>
          <w:rFonts w:ascii="Verdana" w:hAnsi="Verdana"/>
          <w:sz w:val="16"/>
          <w:szCs w:val="16"/>
        </w:rPr>
        <w:t xml:space="preserve"> ‘Alle seinen op groen’ van 29 november 2024 en zie brief aan de Tweede Kamer van 4 november 2025, </w:t>
      </w:r>
      <w:hyperlink r:id="rId2" w:history="1">
        <w:r w:rsidRPr="005E1941">
          <w:rPr>
            <w:rStyle w:val="Hyperlink"/>
            <w:rFonts w:ascii="Verdana" w:hAnsi="Verdana"/>
            <w:sz w:val="16"/>
            <w:szCs w:val="16"/>
          </w:rPr>
          <w:t>Kamerstuk</w:t>
        </w:r>
        <w:r w:rsidR="005E1941" w:rsidRPr="005E1941">
          <w:rPr>
            <w:rStyle w:val="Hyperlink"/>
            <w:rFonts w:ascii="Verdana" w:hAnsi="Verdana"/>
            <w:sz w:val="16"/>
            <w:szCs w:val="16"/>
          </w:rPr>
          <w:t xml:space="preserve"> 2024-2025</w:t>
        </w:r>
        <w:r w:rsidRPr="005E1941">
          <w:rPr>
            <w:rStyle w:val="Hyperlink"/>
            <w:rFonts w:ascii="Verdana" w:hAnsi="Verdana"/>
            <w:sz w:val="16"/>
            <w:szCs w:val="16"/>
          </w:rPr>
          <w:t xml:space="preserve"> 29 984 nr. 1266</w:t>
        </w:r>
      </w:hyperlink>
    </w:p>
    <w:p w14:paraId="61FED357" w14:textId="517DEB13" w:rsidR="005E1941" w:rsidRPr="001A05AD" w:rsidRDefault="005E1941">
      <w:pPr>
        <w:pStyle w:val="FootnoteText"/>
      </w:pPr>
    </w:p>
  </w:footnote>
  <w:footnote w:id="9">
    <w:p w14:paraId="5BE06919" w14:textId="77777777" w:rsidR="00240BC3" w:rsidRPr="005E1941" w:rsidRDefault="00240BC3" w:rsidP="00240BC3">
      <w:pPr>
        <w:pStyle w:val="FootnoteText"/>
        <w:rPr>
          <w:rFonts w:ascii="Verdana" w:hAnsi="Verdana"/>
          <w:sz w:val="16"/>
          <w:szCs w:val="16"/>
        </w:rPr>
      </w:pPr>
      <w:r w:rsidRPr="005E1941">
        <w:rPr>
          <w:rStyle w:val="FootnoteReference"/>
          <w:rFonts w:ascii="Verdana" w:hAnsi="Verdana"/>
          <w:sz w:val="16"/>
          <w:szCs w:val="16"/>
        </w:rPr>
        <w:footnoteRef/>
      </w:r>
      <w:r w:rsidRPr="005E1941">
        <w:rPr>
          <w:rFonts w:ascii="Verdana" w:hAnsi="Verdana"/>
          <w:sz w:val="16"/>
          <w:szCs w:val="16"/>
        </w:rPr>
        <w:t xml:space="preserve"> </w:t>
      </w:r>
      <w:hyperlink r:id="rId3" w:history="1">
        <w:r w:rsidRPr="005E1941">
          <w:rPr>
            <w:rStyle w:val="Hyperlink"/>
            <w:rFonts w:ascii="Verdana" w:hAnsi="Verdana"/>
            <w:sz w:val="16"/>
            <w:szCs w:val="16"/>
          </w:rPr>
          <w:t>https://transport.ec.europa.eu/news-events/news/connecting-europe-train-10-eu-pilot-services-boost-cross-border-rail-2023-01-31_en?prefLang=nl</w:t>
        </w:r>
      </w:hyperlink>
      <w:r w:rsidRPr="005E1941">
        <w:rPr>
          <w:rFonts w:ascii="Verdana" w:hAnsi="Verdana"/>
          <w:sz w:val="16"/>
          <w:szCs w:val="16"/>
        </w:rPr>
        <w:t xml:space="preserve">  </w:t>
      </w:r>
    </w:p>
  </w:footnote>
  <w:footnote w:id="10">
    <w:p w14:paraId="6DDB5CC1" w14:textId="74C19A05" w:rsidR="00240BC3" w:rsidRPr="005E1941" w:rsidRDefault="00240BC3">
      <w:pPr>
        <w:pStyle w:val="FootnoteText"/>
        <w:rPr>
          <w:rFonts w:ascii="Verdana" w:hAnsi="Verdana"/>
          <w:sz w:val="16"/>
          <w:szCs w:val="16"/>
        </w:rPr>
      </w:pPr>
      <w:r w:rsidRPr="005E1941">
        <w:rPr>
          <w:rStyle w:val="FootnoteReference"/>
          <w:rFonts w:ascii="Verdana" w:hAnsi="Verdana"/>
          <w:sz w:val="16"/>
          <w:szCs w:val="16"/>
        </w:rPr>
        <w:footnoteRef/>
      </w:r>
      <w:r w:rsidRPr="005E1941">
        <w:rPr>
          <w:rFonts w:ascii="Verdana" w:hAnsi="Verdana"/>
          <w:sz w:val="16"/>
          <w:szCs w:val="16"/>
        </w:rPr>
        <w:t xml:space="preserve"> Zie Eurolink als initiatief van Europese infrastructuurbeheerders: </w:t>
      </w:r>
      <w:hyperlink r:id="rId4" w:history="1">
        <w:r w:rsidR="00D67132" w:rsidRPr="005E1941">
          <w:rPr>
            <w:rStyle w:val="Hyperlink"/>
            <w:rFonts w:ascii="Verdana" w:hAnsi="Verdana"/>
            <w:sz w:val="16"/>
            <w:szCs w:val="16"/>
          </w:rPr>
          <w:t>https://rne.eu/capacity-management/eurolink/</w:t>
        </w:r>
      </w:hyperlink>
    </w:p>
  </w:footnote>
  <w:footnote w:id="11">
    <w:p w14:paraId="362C3816" w14:textId="04284121" w:rsidR="00B9292F" w:rsidRPr="005E1941" w:rsidRDefault="00B9292F" w:rsidP="00B9292F">
      <w:pPr>
        <w:pStyle w:val="FootnoteText"/>
        <w:rPr>
          <w:rFonts w:ascii="Verdana" w:hAnsi="Verdana"/>
          <w:sz w:val="16"/>
          <w:szCs w:val="16"/>
          <w:lang w:val="en-US"/>
        </w:rPr>
      </w:pPr>
      <w:r w:rsidRPr="005E1941">
        <w:rPr>
          <w:rStyle w:val="FootnoteReference"/>
          <w:rFonts w:ascii="Verdana" w:hAnsi="Verdana"/>
          <w:sz w:val="16"/>
          <w:szCs w:val="16"/>
        </w:rPr>
        <w:footnoteRef/>
      </w:r>
      <w:r w:rsidRPr="005E1941">
        <w:rPr>
          <w:rFonts w:ascii="Verdana" w:hAnsi="Verdana"/>
          <w:sz w:val="16"/>
          <w:szCs w:val="16"/>
          <w:lang w:val="en-US"/>
        </w:rPr>
        <w:t xml:space="preserve"> Regulation (EU) 2024/1679 of the European Parliament and of the Council of 13 June 2024 on Union guidelines for the development of the trans-European transport network.</w:t>
      </w:r>
    </w:p>
  </w:footnote>
  <w:footnote w:id="12">
    <w:p w14:paraId="59706F5E" w14:textId="095A5F15" w:rsidR="00B9292F" w:rsidRDefault="00B9292F" w:rsidP="00B9292F">
      <w:pPr>
        <w:pStyle w:val="FootnoteText"/>
      </w:pPr>
      <w:r w:rsidRPr="005E1941">
        <w:rPr>
          <w:rStyle w:val="FootnoteReference"/>
          <w:rFonts w:ascii="Verdana" w:hAnsi="Verdana"/>
          <w:sz w:val="16"/>
          <w:szCs w:val="16"/>
        </w:rPr>
        <w:footnoteRef/>
      </w:r>
      <w:r w:rsidRPr="005E1941">
        <w:rPr>
          <w:rFonts w:ascii="Verdana" w:hAnsi="Verdana"/>
          <w:sz w:val="16"/>
          <w:szCs w:val="16"/>
        </w:rPr>
        <w:t xml:space="preserve"> Zie brief aan de Tweede Kamer van 17 oktober 2023 </w:t>
      </w:r>
      <w:hyperlink r:id="rId5" w:history="1">
        <w:r w:rsidRPr="005E1941">
          <w:rPr>
            <w:rStyle w:val="Hyperlink"/>
            <w:rFonts w:ascii="Verdana" w:hAnsi="Verdana"/>
            <w:sz w:val="16"/>
            <w:szCs w:val="16"/>
          </w:rPr>
          <w:t>Kamerstuk 29 984 nr. 1164</w:t>
        </w:r>
      </w:hyperlink>
    </w:p>
  </w:footnote>
  <w:footnote w:id="13">
    <w:p w14:paraId="00819DFE" w14:textId="1DE44BA1" w:rsidR="008D0F47" w:rsidRPr="00B41506" w:rsidRDefault="008D0F47">
      <w:pPr>
        <w:pStyle w:val="FootnoteText"/>
        <w:rPr>
          <w:rFonts w:ascii="Verdana" w:hAnsi="Verdana"/>
          <w:sz w:val="16"/>
          <w:szCs w:val="16"/>
        </w:rPr>
      </w:pPr>
      <w:r w:rsidRPr="00B41506">
        <w:rPr>
          <w:rStyle w:val="FootnoteReference"/>
          <w:rFonts w:ascii="Verdana" w:hAnsi="Verdana"/>
          <w:sz w:val="16"/>
          <w:szCs w:val="16"/>
        </w:rPr>
        <w:footnoteRef/>
      </w:r>
      <w:r w:rsidRPr="00B41506">
        <w:rPr>
          <w:rFonts w:ascii="Verdana" w:hAnsi="Verdana"/>
          <w:sz w:val="16"/>
          <w:szCs w:val="16"/>
        </w:rPr>
        <w:t xml:space="preserve"> Ministerie van Infrastructuur en Waterstaat, </w:t>
      </w:r>
      <w:hyperlink r:id="rId6" w:history="1">
        <w:r w:rsidRPr="00B41506">
          <w:rPr>
            <w:rStyle w:val="Hyperlink"/>
            <w:rFonts w:ascii="Verdana" w:hAnsi="Verdana"/>
            <w:sz w:val="16"/>
            <w:szCs w:val="16"/>
          </w:rPr>
          <w:t xml:space="preserve">De potentie van </w:t>
        </w:r>
        <w:proofErr w:type="spellStart"/>
        <w:r w:rsidRPr="00B41506">
          <w:rPr>
            <w:rStyle w:val="Hyperlink"/>
            <w:rFonts w:ascii="Verdana" w:hAnsi="Verdana"/>
            <w:sz w:val="16"/>
            <w:szCs w:val="16"/>
          </w:rPr>
          <w:t>Airrail</w:t>
        </w:r>
        <w:proofErr w:type="spellEnd"/>
        <w:r w:rsidRPr="00B41506">
          <w:rPr>
            <w:rStyle w:val="Hyperlink"/>
            <w:rFonts w:ascii="Verdana" w:hAnsi="Verdana"/>
            <w:sz w:val="16"/>
            <w:szCs w:val="16"/>
          </w:rPr>
          <w:t xml:space="preserve"> in Nederland</w:t>
        </w:r>
      </w:hyperlink>
      <w:r w:rsidRPr="00B41506">
        <w:rPr>
          <w:rFonts w:ascii="Verdana" w:hAnsi="Verdana"/>
          <w:sz w:val="16"/>
          <w:szCs w:val="16"/>
        </w:rPr>
        <w:t>, 04-11-2025.</w:t>
      </w:r>
    </w:p>
  </w:footnote>
  <w:footnote w:id="14">
    <w:p w14:paraId="664185AC" w14:textId="55226C49" w:rsidR="00E83753" w:rsidRPr="00B41506" w:rsidRDefault="00E83753" w:rsidP="00E83753">
      <w:pPr>
        <w:pStyle w:val="FootnoteText"/>
        <w:rPr>
          <w:rFonts w:ascii="Verdana" w:hAnsi="Verdana"/>
          <w:sz w:val="16"/>
          <w:szCs w:val="16"/>
        </w:rPr>
      </w:pPr>
      <w:r w:rsidRPr="00B41506">
        <w:rPr>
          <w:rStyle w:val="FootnoteReference"/>
          <w:rFonts w:ascii="Verdana" w:hAnsi="Verdana"/>
          <w:sz w:val="16"/>
          <w:szCs w:val="16"/>
        </w:rPr>
        <w:footnoteRef/>
      </w:r>
      <w:r w:rsidRPr="00B41506">
        <w:rPr>
          <w:rFonts w:ascii="Verdana" w:hAnsi="Verdana"/>
          <w:sz w:val="16"/>
          <w:szCs w:val="16"/>
        </w:rPr>
        <w:t xml:space="preserve"> </w:t>
      </w:r>
      <w:hyperlink r:id="rId7" w:history="1">
        <w:r w:rsidRPr="00B41506">
          <w:rPr>
            <w:rStyle w:val="Hyperlink"/>
            <w:rFonts w:ascii="Verdana" w:hAnsi="Verdana"/>
            <w:sz w:val="16"/>
            <w:szCs w:val="16"/>
          </w:rPr>
          <w:t>Kamerstuk</w:t>
        </w:r>
        <w:r w:rsidR="00B41506" w:rsidRPr="00B41506">
          <w:rPr>
            <w:rStyle w:val="Hyperlink"/>
            <w:rFonts w:ascii="Verdana" w:hAnsi="Verdana"/>
            <w:sz w:val="16"/>
            <w:szCs w:val="16"/>
          </w:rPr>
          <w:t xml:space="preserve"> 2025-2026,</w:t>
        </w:r>
        <w:r w:rsidRPr="00B41506">
          <w:rPr>
            <w:rStyle w:val="Hyperlink"/>
            <w:rFonts w:ascii="Verdana" w:hAnsi="Verdana"/>
            <w:sz w:val="16"/>
            <w:szCs w:val="16"/>
          </w:rPr>
          <w:t xml:space="preserve"> 33</w:t>
        </w:r>
        <w:r w:rsidR="00B41506" w:rsidRPr="00B41506">
          <w:rPr>
            <w:rStyle w:val="Hyperlink"/>
            <w:rFonts w:ascii="Verdana" w:hAnsi="Verdana"/>
            <w:sz w:val="16"/>
            <w:szCs w:val="16"/>
          </w:rPr>
          <w:t xml:space="preserve"> </w:t>
        </w:r>
        <w:r w:rsidRPr="00B41506">
          <w:rPr>
            <w:rStyle w:val="Hyperlink"/>
            <w:rFonts w:ascii="Verdana" w:hAnsi="Verdana"/>
            <w:sz w:val="16"/>
            <w:szCs w:val="16"/>
          </w:rPr>
          <w:t>652 nr. 108</w:t>
        </w:r>
      </w:hyperlink>
      <w:r w:rsidRPr="00B41506">
        <w:rPr>
          <w:rFonts w:ascii="Verdana" w:hAnsi="Verdana"/>
          <w:sz w:val="16"/>
          <w:szCs w:val="16"/>
        </w:rPr>
        <w:t xml:space="preserve"> </w:t>
      </w:r>
    </w:p>
  </w:footnote>
  <w:footnote w:id="15">
    <w:p w14:paraId="5F8D6F7B" w14:textId="5A9CF2E0" w:rsidR="007B3D50" w:rsidRDefault="007B3D50">
      <w:pPr>
        <w:pStyle w:val="FootnoteText"/>
      </w:pPr>
      <w:r>
        <w:rPr>
          <w:rStyle w:val="FootnoteReference"/>
        </w:rPr>
        <w:footnoteRef/>
      </w:r>
      <w:r>
        <w:t xml:space="preserve"> </w:t>
      </w:r>
      <w:r w:rsidRPr="007B3D50">
        <w:rPr>
          <w:rFonts w:ascii="Verdana" w:hAnsi="Verdana"/>
          <w:iCs/>
          <w:sz w:val="18"/>
          <w:szCs w:val="18"/>
        </w:rPr>
        <w:t>Kamerstuk 22-112, nr. 4153</w:t>
      </w:r>
    </w:p>
  </w:footnote>
  <w:footnote w:id="16">
    <w:p w14:paraId="4CF46FE1" w14:textId="77777777" w:rsidR="00DE52A2" w:rsidRPr="00B96D53" w:rsidRDefault="00DE52A2" w:rsidP="00395E08">
      <w:pPr>
        <w:pStyle w:val="FootnoteText"/>
      </w:pPr>
      <w:r w:rsidRPr="00B96D53">
        <w:rPr>
          <w:rStyle w:val="FootnoteReference"/>
        </w:rPr>
        <w:footnoteRef/>
      </w:r>
      <w:r w:rsidRPr="00B96D53">
        <w:t xml:space="preserve"> 5e voortgangsrapportage International Railpassenger Platform IRP</w:t>
      </w:r>
    </w:p>
    <w:p w14:paraId="0357B56F" w14:textId="5874F6A2" w:rsidR="00DE52A2" w:rsidRDefault="00DE52A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3A0D99"/>
    <w:multiLevelType w:val="hybridMultilevel"/>
    <w:tmpl w:val="8F900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940D2B"/>
    <w:multiLevelType w:val="hybridMultilevel"/>
    <w:tmpl w:val="44E44F50"/>
    <w:lvl w:ilvl="0" w:tplc="637AC34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9"/>
  </w:num>
  <w:num w:numId="3" w16cid:durableId="1000962754">
    <w:abstractNumId w:val="1"/>
  </w:num>
  <w:num w:numId="4" w16cid:durableId="980813417">
    <w:abstractNumId w:val="22"/>
  </w:num>
  <w:num w:numId="5" w16cid:durableId="703480320">
    <w:abstractNumId w:val="16"/>
  </w:num>
  <w:num w:numId="6" w16cid:durableId="928080238">
    <w:abstractNumId w:val="14"/>
  </w:num>
  <w:num w:numId="7" w16cid:durableId="405685423">
    <w:abstractNumId w:val="6"/>
  </w:num>
  <w:num w:numId="8" w16cid:durableId="292297205">
    <w:abstractNumId w:val="17"/>
  </w:num>
  <w:num w:numId="9" w16cid:durableId="1211502451">
    <w:abstractNumId w:val="7"/>
  </w:num>
  <w:num w:numId="10" w16cid:durableId="1936086142">
    <w:abstractNumId w:val="2"/>
  </w:num>
  <w:num w:numId="11" w16cid:durableId="969239598">
    <w:abstractNumId w:val="5"/>
  </w:num>
  <w:num w:numId="12" w16cid:durableId="784422866">
    <w:abstractNumId w:val="8"/>
  </w:num>
  <w:num w:numId="13" w16cid:durableId="1527988388">
    <w:abstractNumId w:val="19"/>
  </w:num>
  <w:num w:numId="14" w16cid:durableId="1887570556">
    <w:abstractNumId w:val="21"/>
  </w:num>
  <w:num w:numId="15" w16cid:durableId="1042710396">
    <w:abstractNumId w:val="13"/>
  </w:num>
  <w:num w:numId="16" w16cid:durableId="585384282">
    <w:abstractNumId w:val="18"/>
  </w:num>
  <w:num w:numId="17" w16cid:durableId="274487019">
    <w:abstractNumId w:val="11"/>
  </w:num>
  <w:num w:numId="18" w16cid:durableId="855581844">
    <w:abstractNumId w:val="3"/>
  </w:num>
  <w:num w:numId="19" w16cid:durableId="343434521">
    <w:abstractNumId w:val="20"/>
  </w:num>
  <w:num w:numId="20" w16cid:durableId="1557816596">
    <w:abstractNumId w:val="23"/>
  </w:num>
  <w:num w:numId="21" w16cid:durableId="1801417599">
    <w:abstractNumId w:val="15"/>
  </w:num>
  <w:num w:numId="22" w16cid:durableId="1286231430">
    <w:abstractNumId w:val="10"/>
  </w:num>
  <w:num w:numId="23" w16cid:durableId="1643920301">
    <w:abstractNumId w:val="4"/>
  </w:num>
  <w:num w:numId="24" w16cid:durableId="1845242850">
    <w:abstractNumId w:val="12"/>
  </w:num>
  <w:num w:numId="25" w16cid:durableId="896472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30B"/>
    <w:rsid w:val="00004C74"/>
    <w:rsid w:val="00007BC0"/>
    <w:rsid w:val="00011991"/>
    <w:rsid w:val="000121B1"/>
    <w:rsid w:val="000139BB"/>
    <w:rsid w:val="0001467F"/>
    <w:rsid w:val="0001568C"/>
    <w:rsid w:val="00016B4C"/>
    <w:rsid w:val="00030548"/>
    <w:rsid w:val="00044515"/>
    <w:rsid w:val="0005378C"/>
    <w:rsid w:val="00054BD9"/>
    <w:rsid w:val="000663F1"/>
    <w:rsid w:val="00066C36"/>
    <w:rsid w:val="00071F9B"/>
    <w:rsid w:val="000731CF"/>
    <w:rsid w:val="00075E28"/>
    <w:rsid w:val="000836CC"/>
    <w:rsid w:val="000969F5"/>
    <w:rsid w:val="000A06E4"/>
    <w:rsid w:val="000A3A92"/>
    <w:rsid w:val="000A42D6"/>
    <w:rsid w:val="000B6FC1"/>
    <w:rsid w:val="000B7147"/>
    <w:rsid w:val="000B7F95"/>
    <w:rsid w:val="000C1D85"/>
    <w:rsid w:val="000C56DF"/>
    <w:rsid w:val="000C6E43"/>
    <w:rsid w:val="000D01B7"/>
    <w:rsid w:val="000D49B6"/>
    <w:rsid w:val="000E7DC3"/>
    <w:rsid w:val="000F1E5D"/>
    <w:rsid w:val="000F3A5D"/>
    <w:rsid w:val="000F5853"/>
    <w:rsid w:val="0010396E"/>
    <w:rsid w:val="00106526"/>
    <w:rsid w:val="00113A68"/>
    <w:rsid w:val="00113DF4"/>
    <w:rsid w:val="001141A6"/>
    <w:rsid w:val="001277CF"/>
    <w:rsid w:val="0012782F"/>
    <w:rsid w:val="00144B0D"/>
    <w:rsid w:val="00144D36"/>
    <w:rsid w:val="00146A3D"/>
    <w:rsid w:val="00150F82"/>
    <w:rsid w:val="00151BE2"/>
    <w:rsid w:val="00151C89"/>
    <w:rsid w:val="001601F9"/>
    <w:rsid w:val="00160B1F"/>
    <w:rsid w:val="00164D1E"/>
    <w:rsid w:val="0017031A"/>
    <w:rsid w:val="00171F6B"/>
    <w:rsid w:val="00176A68"/>
    <w:rsid w:val="00181C92"/>
    <w:rsid w:val="00181FDA"/>
    <w:rsid w:val="00182235"/>
    <w:rsid w:val="00187A44"/>
    <w:rsid w:val="00191235"/>
    <w:rsid w:val="001A05AD"/>
    <w:rsid w:val="001A6D9A"/>
    <w:rsid w:val="001A7CDE"/>
    <w:rsid w:val="001B3626"/>
    <w:rsid w:val="001B4279"/>
    <w:rsid w:val="001D4B1D"/>
    <w:rsid w:val="001D558D"/>
    <w:rsid w:val="001F5990"/>
    <w:rsid w:val="001F78E5"/>
    <w:rsid w:val="00200268"/>
    <w:rsid w:val="0020223E"/>
    <w:rsid w:val="00207DE7"/>
    <w:rsid w:val="00210055"/>
    <w:rsid w:val="0021137D"/>
    <w:rsid w:val="00230B2D"/>
    <w:rsid w:val="00230EDA"/>
    <w:rsid w:val="0023103C"/>
    <w:rsid w:val="00234FB1"/>
    <w:rsid w:val="002373E5"/>
    <w:rsid w:val="00240BC3"/>
    <w:rsid w:val="00241278"/>
    <w:rsid w:val="00245978"/>
    <w:rsid w:val="00246C8B"/>
    <w:rsid w:val="00251118"/>
    <w:rsid w:val="00263B88"/>
    <w:rsid w:val="002745E5"/>
    <w:rsid w:val="00275415"/>
    <w:rsid w:val="002754A3"/>
    <w:rsid w:val="00285DF6"/>
    <w:rsid w:val="00290CB8"/>
    <w:rsid w:val="002918F8"/>
    <w:rsid w:val="00295A44"/>
    <w:rsid w:val="002C0B25"/>
    <w:rsid w:val="002C1107"/>
    <w:rsid w:val="002C4F55"/>
    <w:rsid w:val="002D136B"/>
    <w:rsid w:val="002D395F"/>
    <w:rsid w:val="002F4004"/>
    <w:rsid w:val="002F628A"/>
    <w:rsid w:val="003072DE"/>
    <w:rsid w:val="00316CFB"/>
    <w:rsid w:val="00323969"/>
    <w:rsid w:val="00327EC3"/>
    <w:rsid w:val="003310F9"/>
    <w:rsid w:val="003378B7"/>
    <w:rsid w:val="00342CA3"/>
    <w:rsid w:val="00345971"/>
    <w:rsid w:val="00347E36"/>
    <w:rsid w:val="00353AB6"/>
    <w:rsid w:val="00361FA6"/>
    <w:rsid w:val="0036230A"/>
    <w:rsid w:val="003644BB"/>
    <w:rsid w:val="003678F3"/>
    <w:rsid w:val="003814C4"/>
    <w:rsid w:val="00385C19"/>
    <w:rsid w:val="00395E08"/>
    <w:rsid w:val="003A0D3C"/>
    <w:rsid w:val="003A1813"/>
    <w:rsid w:val="003A36C0"/>
    <w:rsid w:val="003A4BF9"/>
    <w:rsid w:val="003A647A"/>
    <w:rsid w:val="003B21B7"/>
    <w:rsid w:val="003B2FDA"/>
    <w:rsid w:val="003C4F9C"/>
    <w:rsid w:val="003C63CF"/>
    <w:rsid w:val="003D0E2D"/>
    <w:rsid w:val="003D7F1A"/>
    <w:rsid w:val="003E00C5"/>
    <w:rsid w:val="003E4DF6"/>
    <w:rsid w:val="003E6042"/>
    <w:rsid w:val="003E6E9E"/>
    <w:rsid w:val="00403319"/>
    <w:rsid w:val="00407D05"/>
    <w:rsid w:val="004124DC"/>
    <w:rsid w:val="0041594B"/>
    <w:rsid w:val="00421376"/>
    <w:rsid w:val="00423FD7"/>
    <w:rsid w:val="004261D0"/>
    <w:rsid w:val="0043367F"/>
    <w:rsid w:val="00441759"/>
    <w:rsid w:val="00444F33"/>
    <w:rsid w:val="00456319"/>
    <w:rsid w:val="00466854"/>
    <w:rsid w:val="00472A95"/>
    <w:rsid w:val="00477F13"/>
    <w:rsid w:val="00490B53"/>
    <w:rsid w:val="004942AD"/>
    <w:rsid w:val="004970F3"/>
    <w:rsid w:val="004A7FF8"/>
    <w:rsid w:val="004B1360"/>
    <w:rsid w:val="004B22FC"/>
    <w:rsid w:val="004C15EA"/>
    <w:rsid w:val="004D0217"/>
    <w:rsid w:val="004D1661"/>
    <w:rsid w:val="004E1E91"/>
    <w:rsid w:val="004E385D"/>
    <w:rsid w:val="004E737E"/>
    <w:rsid w:val="004F50AC"/>
    <w:rsid w:val="004F5B86"/>
    <w:rsid w:val="004F678F"/>
    <w:rsid w:val="00513C1E"/>
    <w:rsid w:val="00516D40"/>
    <w:rsid w:val="005174DF"/>
    <w:rsid w:val="005216E5"/>
    <w:rsid w:val="00522663"/>
    <w:rsid w:val="00523FF9"/>
    <w:rsid w:val="005263B1"/>
    <w:rsid w:val="005435FF"/>
    <w:rsid w:val="00550480"/>
    <w:rsid w:val="00580DAE"/>
    <w:rsid w:val="00581125"/>
    <w:rsid w:val="00583FBD"/>
    <w:rsid w:val="00584954"/>
    <w:rsid w:val="005A12F2"/>
    <w:rsid w:val="005A2579"/>
    <w:rsid w:val="005A4D45"/>
    <w:rsid w:val="005A798A"/>
    <w:rsid w:val="005B46F0"/>
    <w:rsid w:val="005B7D76"/>
    <w:rsid w:val="005C0BE7"/>
    <w:rsid w:val="005C45D8"/>
    <w:rsid w:val="005D2108"/>
    <w:rsid w:val="005D7017"/>
    <w:rsid w:val="005E1941"/>
    <w:rsid w:val="005F60E5"/>
    <w:rsid w:val="005F6C23"/>
    <w:rsid w:val="00602B22"/>
    <w:rsid w:val="00614A34"/>
    <w:rsid w:val="006150C0"/>
    <w:rsid w:val="006157F3"/>
    <w:rsid w:val="0061685D"/>
    <w:rsid w:val="006259E4"/>
    <w:rsid w:val="0064006A"/>
    <w:rsid w:val="00641FB1"/>
    <w:rsid w:val="0064352A"/>
    <w:rsid w:val="00657ACB"/>
    <w:rsid w:val="006620D0"/>
    <w:rsid w:val="006703AE"/>
    <w:rsid w:val="00676460"/>
    <w:rsid w:val="006810FB"/>
    <w:rsid w:val="00683E89"/>
    <w:rsid w:val="00692D5E"/>
    <w:rsid w:val="00694A60"/>
    <w:rsid w:val="006B3E81"/>
    <w:rsid w:val="006B6D25"/>
    <w:rsid w:val="006D34EC"/>
    <w:rsid w:val="006D5BCF"/>
    <w:rsid w:val="006E266B"/>
    <w:rsid w:val="006E7C5E"/>
    <w:rsid w:val="00701C62"/>
    <w:rsid w:val="00701FAB"/>
    <w:rsid w:val="00702621"/>
    <w:rsid w:val="0070483D"/>
    <w:rsid w:val="00713564"/>
    <w:rsid w:val="007172F6"/>
    <w:rsid w:val="00722280"/>
    <w:rsid w:val="0073647D"/>
    <w:rsid w:val="00737896"/>
    <w:rsid w:val="00742156"/>
    <w:rsid w:val="00742D26"/>
    <w:rsid w:val="00742EAC"/>
    <w:rsid w:val="0074401E"/>
    <w:rsid w:val="0075099F"/>
    <w:rsid w:val="00750E6F"/>
    <w:rsid w:val="00756D32"/>
    <w:rsid w:val="00757115"/>
    <w:rsid w:val="007676D2"/>
    <w:rsid w:val="00776A2F"/>
    <w:rsid w:val="00786711"/>
    <w:rsid w:val="0079294D"/>
    <w:rsid w:val="007A526E"/>
    <w:rsid w:val="007B3D4C"/>
    <w:rsid w:val="007B3D50"/>
    <w:rsid w:val="007B666C"/>
    <w:rsid w:val="007C06C2"/>
    <w:rsid w:val="007C4259"/>
    <w:rsid w:val="007D3EF0"/>
    <w:rsid w:val="007E7759"/>
    <w:rsid w:val="007F077A"/>
    <w:rsid w:val="007F1BF5"/>
    <w:rsid w:val="007F71CF"/>
    <w:rsid w:val="008106F4"/>
    <w:rsid w:val="00810C11"/>
    <w:rsid w:val="008160B0"/>
    <w:rsid w:val="00847822"/>
    <w:rsid w:val="008528D9"/>
    <w:rsid w:val="00853221"/>
    <w:rsid w:val="008555CF"/>
    <w:rsid w:val="00857D77"/>
    <w:rsid w:val="00862967"/>
    <w:rsid w:val="008777B8"/>
    <w:rsid w:val="00881F26"/>
    <w:rsid w:val="008930DB"/>
    <w:rsid w:val="00894D6F"/>
    <w:rsid w:val="008A7CE2"/>
    <w:rsid w:val="008B0FFA"/>
    <w:rsid w:val="008C0AB1"/>
    <w:rsid w:val="008C4D8C"/>
    <w:rsid w:val="008D0F47"/>
    <w:rsid w:val="008D3962"/>
    <w:rsid w:val="008D6F4B"/>
    <w:rsid w:val="008E2F6A"/>
    <w:rsid w:val="008E4054"/>
    <w:rsid w:val="008E4A7B"/>
    <w:rsid w:val="008E63FF"/>
    <w:rsid w:val="008E6D0D"/>
    <w:rsid w:val="00904527"/>
    <w:rsid w:val="00916D77"/>
    <w:rsid w:val="0092667B"/>
    <w:rsid w:val="00941DE9"/>
    <w:rsid w:val="00945A36"/>
    <w:rsid w:val="00954C75"/>
    <w:rsid w:val="00961FFA"/>
    <w:rsid w:val="00972179"/>
    <w:rsid w:val="009739E3"/>
    <w:rsid w:val="0097469C"/>
    <w:rsid w:val="0098044C"/>
    <w:rsid w:val="00986C8F"/>
    <w:rsid w:val="00986EAD"/>
    <w:rsid w:val="009A5F11"/>
    <w:rsid w:val="009A722E"/>
    <w:rsid w:val="009B3EED"/>
    <w:rsid w:val="009B7CB9"/>
    <w:rsid w:val="009D24E2"/>
    <w:rsid w:val="009D6501"/>
    <w:rsid w:val="009D6BD5"/>
    <w:rsid w:val="009F7581"/>
    <w:rsid w:val="00A02D35"/>
    <w:rsid w:val="00A06657"/>
    <w:rsid w:val="00A10605"/>
    <w:rsid w:val="00A21B6F"/>
    <w:rsid w:val="00A2506A"/>
    <w:rsid w:val="00A31090"/>
    <w:rsid w:val="00A4642B"/>
    <w:rsid w:val="00A50439"/>
    <w:rsid w:val="00A50EDF"/>
    <w:rsid w:val="00A52761"/>
    <w:rsid w:val="00A5785C"/>
    <w:rsid w:val="00A57FAE"/>
    <w:rsid w:val="00A636EB"/>
    <w:rsid w:val="00A76194"/>
    <w:rsid w:val="00A924B5"/>
    <w:rsid w:val="00A9264B"/>
    <w:rsid w:val="00AA0D17"/>
    <w:rsid w:val="00AA5AFD"/>
    <w:rsid w:val="00AB4EC1"/>
    <w:rsid w:val="00AC49B7"/>
    <w:rsid w:val="00AD4E3C"/>
    <w:rsid w:val="00AE077D"/>
    <w:rsid w:val="00AE3697"/>
    <w:rsid w:val="00AE7F4D"/>
    <w:rsid w:val="00AF72A3"/>
    <w:rsid w:val="00B035DD"/>
    <w:rsid w:val="00B070D6"/>
    <w:rsid w:val="00B124CA"/>
    <w:rsid w:val="00B15DBC"/>
    <w:rsid w:val="00B20078"/>
    <w:rsid w:val="00B41506"/>
    <w:rsid w:val="00B437FC"/>
    <w:rsid w:val="00B55AC8"/>
    <w:rsid w:val="00B60A76"/>
    <w:rsid w:val="00B716D4"/>
    <w:rsid w:val="00B7181D"/>
    <w:rsid w:val="00B74166"/>
    <w:rsid w:val="00B87CCE"/>
    <w:rsid w:val="00B9292F"/>
    <w:rsid w:val="00B956E0"/>
    <w:rsid w:val="00B96D53"/>
    <w:rsid w:val="00BA1C34"/>
    <w:rsid w:val="00BA3B51"/>
    <w:rsid w:val="00BA67AE"/>
    <w:rsid w:val="00BB49CF"/>
    <w:rsid w:val="00BC0A73"/>
    <w:rsid w:val="00BE085A"/>
    <w:rsid w:val="00BE1C59"/>
    <w:rsid w:val="00BE3755"/>
    <w:rsid w:val="00BE625F"/>
    <w:rsid w:val="00BE74F1"/>
    <w:rsid w:val="00BF0041"/>
    <w:rsid w:val="00BF3D8A"/>
    <w:rsid w:val="00C00D13"/>
    <w:rsid w:val="00C0298B"/>
    <w:rsid w:val="00C06E80"/>
    <w:rsid w:val="00C111DA"/>
    <w:rsid w:val="00C1155D"/>
    <w:rsid w:val="00C147A3"/>
    <w:rsid w:val="00C1495A"/>
    <w:rsid w:val="00C16EE4"/>
    <w:rsid w:val="00C20D81"/>
    <w:rsid w:val="00C425C8"/>
    <w:rsid w:val="00C52EF5"/>
    <w:rsid w:val="00C73A3B"/>
    <w:rsid w:val="00C7467D"/>
    <w:rsid w:val="00C91339"/>
    <w:rsid w:val="00CA07CD"/>
    <w:rsid w:val="00CA5190"/>
    <w:rsid w:val="00CA63AF"/>
    <w:rsid w:val="00CC316A"/>
    <w:rsid w:val="00CC4DDE"/>
    <w:rsid w:val="00CE1900"/>
    <w:rsid w:val="00CE53E6"/>
    <w:rsid w:val="00CF070C"/>
    <w:rsid w:val="00D05A6C"/>
    <w:rsid w:val="00D16DF6"/>
    <w:rsid w:val="00D3144D"/>
    <w:rsid w:val="00D3527D"/>
    <w:rsid w:val="00D35D19"/>
    <w:rsid w:val="00D36507"/>
    <w:rsid w:val="00D40A69"/>
    <w:rsid w:val="00D45616"/>
    <w:rsid w:val="00D45863"/>
    <w:rsid w:val="00D45B03"/>
    <w:rsid w:val="00D45F53"/>
    <w:rsid w:val="00D469F1"/>
    <w:rsid w:val="00D46A93"/>
    <w:rsid w:val="00D47F74"/>
    <w:rsid w:val="00D51FE7"/>
    <w:rsid w:val="00D52D52"/>
    <w:rsid w:val="00D56DC2"/>
    <w:rsid w:val="00D67132"/>
    <w:rsid w:val="00D67B68"/>
    <w:rsid w:val="00D72DD6"/>
    <w:rsid w:val="00D73B4A"/>
    <w:rsid w:val="00D745F5"/>
    <w:rsid w:val="00D75246"/>
    <w:rsid w:val="00D822DE"/>
    <w:rsid w:val="00DA21DA"/>
    <w:rsid w:val="00DB227E"/>
    <w:rsid w:val="00DB2696"/>
    <w:rsid w:val="00DB2CA0"/>
    <w:rsid w:val="00DC2D69"/>
    <w:rsid w:val="00DC4AE9"/>
    <w:rsid w:val="00DD448B"/>
    <w:rsid w:val="00DD54CD"/>
    <w:rsid w:val="00DD6962"/>
    <w:rsid w:val="00DD7131"/>
    <w:rsid w:val="00DE52A2"/>
    <w:rsid w:val="00DE5982"/>
    <w:rsid w:val="00DE60F7"/>
    <w:rsid w:val="00DE67D6"/>
    <w:rsid w:val="00DF17DF"/>
    <w:rsid w:val="00DF18AF"/>
    <w:rsid w:val="00DF34A7"/>
    <w:rsid w:val="00DF47D6"/>
    <w:rsid w:val="00E12DCC"/>
    <w:rsid w:val="00E136B8"/>
    <w:rsid w:val="00E2750C"/>
    <w:rsid w:val="00E30204"/>
    <w:rsid w:val="00E333BB"/>
    <w:rsid w:val="00E407B8"/>
    <w:rsid w:val="00E50DD6"/>
    <w:rsid w:val="00E5355C"/>
    <w:rsid w:val="00E54BD9"/>
    <w:rsid w:val="00E6089D"/>
    <w:rsid w:val="00E62B06"/>
    <w:rsid w:val="00E63A49"/>
    <w:rsid w:val="00E702C7"/>
    <w:rsid w:val="00E72864"/>
    <w:rsid w:val="00E738B5"/>
    <w:rsid w:val="00E7449B"/>
    <w:rsid w:val="00E83753"/>
    <w:rsid w:val="00E84A6B"/>
    <w:rsid w:val="00EA261B"/>
    <w:rsid w:val="00EA4C91"/>
    <w:rsid w:val="00EB4AA1"/>
    <w:rsid w:val="00EB76CD"/>
    <w:rsid w:val="00EC27E5"/>
    <w:rsid w:val="00EC7C98"/>
    <w:rsid w:val="00ED02B0"/>
    <w:rsid w:val="00EE5219"/>
    <w:rsid w:val="00EE54CB"/>
    <w:rsid w:val="00EF16E0"/>
    <w:rsid w:val="00EF5C95"/>
    <w:rsid w:val="00F02782"/>
    <w:rsid w:val="00F0529C"/>
    <w:rsid w:val="00F12300"/>
    <w:rsid w:val="00F13EE1"/>
    <w:rsid w:val="00F16581"/>
    <w:rsid w:val="00F22967"/>
    <w:rsid w:val="00F22A1B"/>
    <w:rsid w:val="00F27785"/>
    <w:rsid w:val="00F44802"/>
    <w:rsid w:val="00F52BD4"/>
    <w:rsid w:val="00F54AFF"/>
    <w:rsid w:val="00F640A5"/>
    <w:rsid w:val="00F728E6"/>
    <w:rsid w:val="00F73873"/>
    <w:rsid w:val="00F75B0E"/>
    <w:rsid w:val="00F75C58"/>
    <w:rsid w:val="00F76A1E"/>
    <w:rsid w:val="00F82415"/>
    <w:rsid w:val="00F83223"/>
    <w:rsid w:val="00F91E50"/>
    <w:rsid w:val="00F950A7"/>
    <w:rsid w:val="00F96F9B"/>
    <w:rsid w:val="00FA49BE"/>
    <w:rsid w:val="00FB216B"/>
    <w:rsid w:val="00FD0CBD"/>
    <w:rsid w:val="00FE728B"/>
    <w:rsid w:val="00FE756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customStyle="1" w:styleId="FootnoteTextChar">
    <w:name w:val="Footnote Text Char"/>
    <w:basedOn w:val="DefaultParagraphFont"/>
    <w:link w:val="FootnoteText"/>
    <w:uiPriority w:val="99"/>
    <w:semiHidden/>
    <w:rsid w:val="00581125"/>
    <w:rPr>
      <w:lang w:eastAsia="zh-CN"/>
    </w:rPr>
  </w:style>
  <w:style w:type="character" w:styleId="UnresolvedMention">
    <w:name w:val="Unresolved Mention"/>
    <w:basedOn w:val="DefaultParagraphFont"/>
    <w:uiPriority w:val="99"/>
    <w:semiHidden/>
    <w:unhideWhenUsed/>
    <w:rsid w:val="00F44802"/>
    <w:rPr>
      <w:color w:val="605E5C"/>
      <w:shd w:val="clear" w:color="auto" w:fill="E1DFDD"/>
    </w:rPr>
  </w:style>
  <w:style w:type="paragraph" w:styleId="Revision">
    <w:name w:val="Revision"/>
    <w:hidden/>
    <w:uiPriority w:val="99"/>
    <w:semiHidden/>
    <w:rsid w:val="005F6C2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4749">
      <w:bodyDiv w:val="1"/>
      <w:marLeft w:val="0"/>
      <w:marRight w:val="0"/>
      <w:marTop w:val="0"/>
      <w:marBottom w:val="0"/>
      <w:divBdr>
        <w:top w:val="none" w:sz="0" w:space="0" w:color="auto"/>
        <w:left w:val="none" w:sz="0" w:space="0" w:color="auto"/>
        <w:bottom w:val="none" w:sz="0" w:space="0" w:color="auto"/>
        <w:right w:val="none" w:sz="0" w:space="0" w:color="auto"/>
      </w:divBdr>
    </w:div>
    <w:div w:id="454065439">
      <w:bodyDiv w:val="1"/>
      <w:marLeft w:val="0"/>
      <w:marRight w:val="0"/>
      <w:marTop w:val="0"/>
      <w:marBottom w:val="0"/>
      <w:divBdr>
        <w:top w:val="none" w:sz="0" w:space="0" w:color="auto"/>
        <w:left w:val="none" w:sz="0" w:space="0" w:color="auto"/>
        <w:bottom w:val="none" w:sz="0" w:space="0" w:color="auto"/>
        <w:right w:val="none" w:sz="0" w:space="0" w:color="auto"/>
      </w:divBdr>
    </w:div>
    <w:div w:id="498619186">
      <w:bodyDiv w:val="1"/>
      <w:marLeft w:val="0"/>
      <w:marRight w:val="0"/>
      <w:marTop w:val="0"/>
      <w:marBottom w:val="0"/>
      <w:divBdr>
        <w:top w:val="none" w:sz="0" w:space="0" w:color="auto"/>
        <w:left w:val="none" w:sz="0" w:space="0" w:color="auto"/>
        <w:bottom w:val="none" w:sz="0" w:space="0" w:color="auto"/>
        <w:right w:val="none" w:sz="0" w:space="0" w:color="auto"/>
      </w:divBdr>
    </w:div>
    <w:div w:id="56356317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1339011">
      <w:bodyDiv w:val="1"/>
      <w:marLeft w:val="0"/>
      <w:marRight w:val="0"/>
      <w:marTop w:val="0"/>
      <w:marBottom w:val="0"/>
      <w:divBdr>
        <w:top w:val="none" w:sz="0" w:space="0" w:color="auto"/>
        <w:left w:val="none" w:sz="0" w:space="0" w:color="auto"/>
        <w:bottom w:val="none" w:sz="0" w:space="0" w:color="auto"/>
        <w:right w:val="none" w:sz="0" w:space="0" w:color="auto"/>
      </w:divBdr>
    </w:div>
    <w:div w:id="1244796782">
      <w:bodyDiv w:val="1"/>
      <w:marLeft w:val="0"/>
      <w:marRight w:val="0"/>
      <w:marTop w:val="0"/>
      <w:marBottom w:val="0"/>
      <w:divBdr>
        <w:top w:val="none" w:sz="0" w:space="0" w:color="auto"/>
        <w:left w:val="none" w:sz="0" w:space="0" w:color="auto"/>
        <w:bottom w:val="none" w:sz="0" w:space="0" w:color="auto"/>
        <w:right w:val="none" w:sz="0" w:space="0" w:color="auto"/>
      </w:divBdr>
    </w:div>
    <w:div w:id="1668753941">
      <w:bodyDiv w:val="1"/>
      <w:marLeft w:val="0"/>
      <w:marRight w:val="0"/>
      <w:marTop w:val="0"/>
      <w:marBottom w:val="0"/>
      <w:divBdr>
        <w:top w:val="none" w:sz="0" w:space="0" w:color="auto"/>
        <w:left w:val="none" w:sz="0" w:space="0" w:color="auto"/>
        <w:bottom w:val="none" w:sz="0" w:space="0" w:color="auto"/>
        <w:right w:val="none" w:sz="0" w:space="0" w:color="auto"/>
      </w:divBdr>
    </w:div>
    <w:div w:id="1863123726">
      <w:bodyDiv w:val="1"/>
      <w:marLeft w:val="0"/>
      <w:marRight w:val="0"/>
      <w:marTop w:val="0"/>
      <w:marBottom w:val="0"/>
      <w:divBdr>
        <w:top w:val="none" w:sz="0" w:space="0" w:color="auto"/>
        <w:left w:val="none" w:sz="0" w:space="0" w:color="auto"/>
        <w:bottom w:val="none" w:sz="0" w:space="0" w:color="auto"/>
        <w:right w:val="none" w:sz="0" w:space="0" w:color="auto"/>
      </w:divBdr>
    </w:div>
    <w:div w:id="20303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903&amp;qid=1764677279661"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transport.ec.europa.eu/news-events/news/connecting-europe-train-10-eu-pilot-services-boost-cross-border-rail-2023-01-31_en?prefLang=nl" TargetMode="External"/><Relationship Id="rId7" Type="http://schemas.openxmlformats.org/officeDocument/2006/relationships/hyperlink" Target="https://www.tweedekamer.nl/kamerstukken/brieven_regering/detail?id=2025Z18089&amp;did=2025D42271" TargetMode="External"/><Relationship Id="rId2" Type="http://schemas.openxmlformats.org/officeDocument/2006/relationships/hyperlink" Target="https://www.tweedekamer.nl/kamerstukken/brieven_regering/detail?id=2025Z19461&amp;did=2025D45561" TargetMode="External"/><Relationship Id="rId1" Type="http://schemas.openxmlformats.org/officeDocument/2006/relationships/hyperlink" Target="https://open.overheid.nl/documenten/dpc-167f6751ae069df4895210f243b1263d63324362/pdf" TargetMode="External"/><Relationship Id="rId6" Type="http://schemas.openxmlformats.org/officeDocument/2006/relationships/hyperlink" Target="https://www.rijksoverheid.nl/documenten/rapporten/2025/11/04/bijlage-4-de-potentie-van-airrail-in-nederland" TargetMode="External"/><Relationship Id="rId5" Type="http://schemas.openxmlformats.org/officeDocument/2006/relationships/hyperlink" Target="https://zoek.officielebekendmakingen.nl/kst-29984-1164.html" TargetMode="External"/><Relationship Id="rId4" Type="http://schemas.openxmlformats.org/officeDocument/2006/relationships/hyperlink" Target="https://rne.eu/capacity-management/euroli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3482</ap:Words>
  <ap:Characters>19153</ap:Characters>
  <ap:DocSecurity>0</ap:DocSecurity>
  <ap:Lines>159</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22590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2025-12-17T09:47:00.0000000Z</lastPrinted>
  <dcterms:created xsi:type="dcterms:W3CDTF">2025-12-19T08:54:00.0000000Z</dcterms:created>
  <dcterms:modified xsi:type="dcterms:W3CDTF">2025-12-19T08:54:00.0000000Z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lassificationContentMarkingFooterShapeIds">
    <vt:lpwstr>1bdf5748,2b6816c7,67087a2a</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150;#Organization and management general|0de1cc90-a8d1-4553-a3b7-516b6498b343</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eb738ba3-bfbe-49c1-9928-c20a45158e69</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