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tbl>
      <w:tblPr>
        <w:tblW w:w="7680" w:type="dxa"/>
        <w:tblLayout w:type="fixed"/>
        <w:tblLook w:val="07E0"/>
      </w:tblPr>
      <w:tblGrid>
        <w:gridCol w:w="2440"/>
        <w:gridCol w:w="2800"/>
        <w:gridCol w:w="2440"/>
      </w:tblGrid>
      <w:tr w:rsidTr="003116E2" w14:paraId="7E1AE8CA" w14:textId="77777777">
        <w:tblPrEx>
          <w:tblW w:w="7680" w:type="dxa"/>
          <w:tblLayout w:type="fixed"/>
          <w:tblLook w:val="07E0"/>
        </w:tblPrEx>
        <w:trPr>
          <w:trHeight w:val="200"/>
        </w:trPr>
        <w:tc>
          <w:tcPr>
            <w:tcW w:w="2440" w:type="dxa"/>
            <w:tcBorders>
              <w:bottom w:val="dotted" w:color="000000" w:sz="6" w:space="0"/>
            </w:tcBorders>
          </w:tcPr>
          <w:p w:rsidR="00F43013" w14:paraId="5905D5CA" w14:textId="77777777"/>
        </w:tc>
        <w:tc>
          <w:tcPr>
            <w:tcW w:w="5240" w:type="dxa"/>
            <w:gridSpan w:val="2"/>
            <w:tcBorders>
              <w:bottom w:val="dotted" w:color="000000" w:sz="6" w:space="0"/>
            </w:tcBorders>
          </w:tcPr>
          <w:p w:rsidR="00F43013" w14:paraId="4FE77907" w14:textId="77777777"/>
        </w:tc>
      </w:tr>
      <w:tr w:rsidTr="003116E2" w14:paraId="003D08AF" w14:textId="77777777">
        <w:tblPrEx>
          <w:tblW w:w="7680" w:type="dxa"/>
          <w:tblLayout w:type="fixed"/>
          <w:tblLook w:val="07E0"/>
        </w:tblPrEx>
        <w:trPr>
          <w:trHeight w:val="200"/>
        </w:trPr>
        <w:tc>
          <w:tcPr>
            <w:tcW w:w="2440" w:type="dxa"/>
            <w:tcBorders>
              <w:top w:val="dotted" w:color="000000" w:sz="6" w:space="0"/>
            </w:tcBorders>
          </w:tcPr>
          <w:p w:rsidR="00F43013" w14:paraId="6961991F" w14:textId="77777777"/>
        </w:tc>
        <w:tc>
          <w:tcPr>
            <w:tcW w:w="5240" w:type="dxa"/>
            <w:gridSpan w:val="2"/>
            <w:tcBorders>
              <w:top w:val="dotted" w:color="000000" w:sz="6" w:space="0"/>
            </w:tcBorders>
          </w:tcPr>
          <w:p w:rsidR="00F43013" w14:paraId="603C3152" w14:textId="77777777"/>
        </w:tc>
      </w:tr>
      <w:tr w:rsidTr="003116E2" w14:paraId="76BF5637" w14:textId="77777777">
        <w:tblPrEx>
          <w:tblW w:w="7680" w:type="dxa"/>
          <w:tblLayout w:type="fixed"/>
          <w:tblLook w:val="07E0"/>
        </w:tblPrEx>
        <w:trPr>
          <w:trHeight w:val="132"/>
        </w:trPr>
        <w:tc>
          <w:tcPr>
            <w:tcW w:w="2440" w:type="dxa"/>
          </w:tcPr>
          <w:p w:rsidR="00F43013" w14:paraId="4082D8A6" w14:textId="77777777">
            <w:pPr>
              <w:pStyle w:val="Referentiegegevens"/>
            </w:pPr>
            <w:r>
              <w:t>Bijlage nummer</w:t>
            </w:r>
          </w:p>
        </w:tc>
        <w:tc>
          <w:tcPr>
            <w:tcW w:w="5240" w:type="dxa"/>
            <w:gridSpan w:val="2"/>
          </w:tcPr>
          <w:p w:rsidR="00F43013" w14:paraId="76BE1F2F" w14:textId="77777777">
            <w:r>
              <w:t>2</w:t>
            </w:r>
          </w:p>
        </w:tc>
      </w:tr>
      <w:tr w:rsidTr="003116E2" w14:paraId="4178BA3E" w14:textId="77777777">
        <w:tblPrEx>
          <w:tblW w:w="7680" w:type="dxa"/>
          <w:tblLayout w:type="fixed"/>
          <w:tblLook w:val="07E0"/>
        </w:tblPrEx>
        <w:trPr>
          <w:trHeight w:val="240"/>
        </w:trPr>
        <w:tc>
          <w:tcPr>
            <w:tcW w:w="2440" w:type="dxa"/>
          </w:tcPr>
          <w:p w:rsidR="00F43013" w14:paraId="255B7DD5" w14:textId="77777777">
            <w:pPr>
              <w:pStyle w:val="Referentiegegevens"/>
            </w:pPr>
          </w:p>
        </w:tc>
        <w:tc>
          <w:tcPr>
            <w:tcW w:w="5240" w:type="dxa"/>
            <w:gridSpan w:val="2"/>
          </w:tcPr>
          <w:p w:rsidR="00F43013" w14:paraId="41F725FA" w14:textId="77777777"/>
        </w:tc>
      </w:tr>
      <w:tr w:rsidTr="003116E2" w14:paraId="389D07D4" w14:textId="77777777">
        <w:tblPrEx>
          <w:tblW w:w="7680" w:type="dxa"/>
          <w:tblLayout w:type="fixed"/>
          <w:tblLook w:val="07E0"/>
        </w:tblPrEx>
        <w:trPr>
          <w:trHeight w:val="240"/>
        </w:trPr>
        <w:tc>
          <w:tcPr>
            <w:tcW w:w="2440" w:type="dxa"/>
          </w:tcPr>
          <w:p w:rsidR="00F43013" w14:paraId="4F8DAEDE" w14:textId="77777777">
            <w:pPr>
              <w:pStyle w:val="Referentiegegevens"/>
            </w:pPr>
            <w:r>
              <w:t>Datum</w:t>
            </w:r>
          </w:p>
        </w:tc>
        <w:tc>
          <w:tcPr>
            <w:tcW w:w="5240" w:type="dxa"/>
            <w:gridSpan w:val="2"/>
          </w:tcPr>
          <w:p w:rsidR="00F43013" w14:paraId="097A6C65" w14:textId="77777777">
            <w:sdt>
              <w:sdtPr>
                <w:id w:val="52515676"/>
                <w:showingPlcHdr/>
                <w:date w:fullDate="2025-11-18T08:08:00Z">
                  <w:dateFormat w:val="d MMMM yyyy"/>
                  <w:lid w:val="nl"/>
                  <w:storeMappedDataAs w:val="dateTime"/>
                  <w:calendar w:val="gregorian"/>
                </w:date>
              </w:sdtPr>
              <w:sdtContent>
                <w:r w:rsidR="003116E2">
                  <w:t xml:space="preserve">     </w:t>
                </w:r>
              </w:sdtContent>
            </w:sdt>
          </w:p>
        </w:tc>
      </w:tr>
      <w:tr w:rsidTr="003116E2" w14:paraId="5DBDF288" w14:textId="77777777">
        <w:tblPrEx>
          <w:tblW w:w="7680" w:type="dxa"/>
          <w:tblLayout w:type="fixed"/>
          <w:tblLook w:val="07E0"/>
        </w:tblPrEx>
        <w:trPr>
          <w:trHeight w:val="240"/>
        </w:trPr>
        <w:tc>
          <w:tcPr>
            <w:tcW w:w="2440" w:type="dxa"/>
          </w:tcPr>
          <w:p w:rsidR="003116E2" w14:paraId="7B421F23" w14:textId="77777777">
            <w:pPr>
              <w:pStyle w:val="Referentiegegevens"/>
            </w:pPr>
          </w:p>
        </w:tc>
        <w:tc>
          <w:tcPr>
            <w:tcW w:w="5240" w:type="dxa"/>
            <w:gridSpan w:val="2"/>
          </w:tcPr>
          <w:p w:rsidR="003116E2" w14:paraId="32B17ABA" w14:textId="77777777"/>
        </w:tc>
      </w:tr>
      <w:tr w:rsidTr="003116E2" w14:paraId="4B7DB39D" w14:textId="77777777">
        <w:tblPrEx>
          <w:tblW w:w="7680" w:type="dxa"/>
          <w:tblLayout w:type="fixed"/>
          <w:tblLook w:val="07E0"/>
        </w:tblPrEx>
        <w:trPr>
          <w:gridAfter w:val="1"/>
          <w:wAfter w:w="2440" w:type="dxa"/>
          <w:trHeight w:val="240"/>
        </w:trPr>
        <w:tc>
          <w:tcPr>
            <w:tcW w:w="5240" w:type="dxa"/>
            <w:gridSpan w:val="2"/>
          </w:tcPr>
          <w:p w:rsidR="003116E2" w14:paraId="5B0E37C0" w14:textId="77777777"/>
        </w:tc>
      </w:tr>
      <w:tr w:rsidTr="003116E2" w14:paraId="001B8FEB" w14:textId="77777777">
        <w:tblPrEx>
          <w:tblW w:w="7680" w:type="dxa"/>
          <w:tblLayout w:type="fixed"/>
          <w:tblLook w:val="07E0"/>
        </w:tblPrEx>
        <w:trPr>
          <w:gridAfter w:val="1"/>
          <w:wAfter w:w="2440" w:type="dxa"/>
          <w:trHeight w:val="240"/>
        </w:trPr>
        <w:tc>
          <w:tcPr>
            <w:tcW w:w="5240" w:type="dxa"/>
            <w:gridSpan w:val="2"/>
          </w:tcPr>
          <w:p w:rsidR="003116E2" w14:paraId="30607955" w14:textId="77777777"/>
        </w:tc>
      </w:tr>
      <w:tr w:rsidTr="003116E2" w14:paraId="5D384FEF" w14:textId="77777777">
        <w:tblPrEx>
          <w:tblW w:w="7680" w:type="dxa"/>
          <w:tblLayout w:type="fixed"/>
          <w:tblLook w:val="07E0"/>
        </w:tblPrEx>
        <w:trPr>
          <w:trHeight w:val="200"/>
        </w:trPr>
        <w:tc>
          <w:tcPr>
            <w:tcW w:w="2440" w:type="dxa"/>
            <w:tcBorders>
              <w:bottom w:val="dotted" w:color="000000" w:sz="6" w:space="0"/>
            </w:tcBorders>
          </w:tcPr>
          <w:p w:rsidR="00F43013" w14:paraId="3C6CDC46" w14:textId="77777777"/>
        </w:tc>
        <w:tc>
          <w:tcPr>
            <w:tcW w:w="5240" w:type="dxa"/>
            <w:gridSpan w:val="2"/>
            <w:tcBorders>
              <w:bottom w:val="dotted" w:color="000000" w:sz="6" w:space="0"/>
            </w:tcBorders>
          </w:tcPr>
          <w:p w:rsidR="00F43013" w14:paraId="374B4239" w14:textId="77777777"/>
        </w:tc>
      </w:tr>
      <w:tr w:rsidTr="003116E2" w14:paraId="2C675CCC" w14:textId="77777777">
        <w:tblPrEx>
          <w:tblW w:w="7680" w:type="dxa"/>
          <w:tblLayout w:type="fixed"/>
          <w:tblLook w:val="07E0"/>
        </w:tblPrEx>
        <w:trPr>
          <w:trHeight w:val="200"/>
        </w:trPr>
        <w:tc>
          <w:tcPr>
            <w:tcW w:w="2440" w:type="dxa"/>
          </w:tcPr>
          <w:p w:rsidR="00F43013" w14:paraId="545F6BC0" w14:textId="77777777"/>
        </w:tc>
        <w:tc>
          <w:tcPr>
            <w:tcW w:w="5240" w:type="dxa"/>
            <w:gridSpan w:val="2"/>
          </w:tcPr>
          <w:p w:rsidR="00F43013" w14:paraId="6BB57C1D" w14:textId="77777777"/>
        </w:tc>
      </w:tr>
    </w:tbl>
    <w:p w:rsidR="00F43013" w:rsidP="003116E2" w14:paraId="145FC61E" w14:textId="77777777">
      <w:pPr>
        <w:pStyle w:val="WitregelW1bodytekst"/>
        <w:ind w:firstLine="708"/>
      </w:pPr>
    </w:p>
    <w:p w:rsidR="003116E2" w:rsidP="003116E2" w14:paraId="394035BB" w14:textId="77777777"/>
    <w:p w:rsidR="003116E2" w:rsidP="003116E2" w14:paraId="6F5A0FB0" w14:textId="77777777">
      <w:pPr>
        <w:rPr>
          <w:rFonts w:eastAsia="Verdana" w:cs="Verdana"/>
        </w:rPr>
      </w:pPr>
      <w:r>
        <w:rPr>
          <w:rFonts w:eastAsia="Verdana" w:cs="Verdana"/>
        </w:rPr>
        <w:t xml:space="preserve">In onderstaand overzicht zijn cijfers van zowel het aantal ingediende als het aantal gehonoreerde uitzonderingsverzoeken weergegeven. Dit overzicht ziet op de periode vanaf 1 januari 2013 (inwerkingtreding van de WNT) tot peildatum 15 oktober 2025. Alle gehonoreerde uitzonderingsverzoeken </w:t>
      </w:r>
      <w:r w:rsidR="00956D99">
        <w:rPr>
          <w:rFonts w:eastAsia="Verdana" w:cs="Verdana"/>
        </w:rPr>
        <w:t>zijn</w:t>
      </w:r>
      <w:r>
        <w:rPr>
          <w:rFonts w:eastAsia="Verdana" w:cs="Verdana"/>
        </w:rPr>
        <w:t xml:space="preserve"> gepubliceerd in de Staatcourant. </w:t>
      </w:r>
    </w:p>
    <w:p w:rsidRPr="003116E2" w:rsidR="003116E2" w:rsidP="003116E2" w14:paraId="6D18BB16" w14:textId="77777777"/>
    <w:p w:rsidR="00F43013" w14:paraId="68CE2769" w14:textId="77777777"/>
    <w:tbl>
      <w:tblPr>
        <w:tblStyle w:val="GridTable1LightAccent1"/>
        <w:tblW w:w="8188" w:type="dxa"/>
        <w:tblInd w:w="0" w:type="dxa"/>
        <w:tblLayout w:type="fixed"/>
        <w:tblLook w:val="06A0"/>
      </w:tblPr>
      <w:tblGrid>
        <w:gridCol w:w="1620"/>
        <w:gridCol w:w="756"/>
        <w:gridCol w:w="709"/>
        <w:gridCol w:w="709"/>
        <w:gridCol w:w="850"/>
        <w:gridCol w:w="993"/>
        <w:gridCol w:w="992"/>
        <w:gridCol w:w="709"/>
        <w:gridCol w:w="850"/>
      </w:tblGrid>
      <w:tr w:rsidTr="003116E2" w14:paraId="4509E2F6" w14:textId="77777777">
        <w:tblPrEx>
          <w:tblW w:w="8188" w:type="dxa"/>
          <w:tblInd w:w="0" w:type="dxa"/>
          <w:tblLayout w:type="fixed"/>
          <w:tblLook w:val="06A0"/>
        </w:tblPrEx>
        <w:tc>
          <w:tcPr>
            <w:tcW w:w="1620" w:type="dxa"/>
            <w:tcBorders>
              <w:top w:val="single" w:color="83CAEB" w:themeColor="accent1" w:themeTint="66" w:sz="4" w:space="0"/>
              <w:left w:val="single" w:color="83CAEB" w:themeColor="accent1" w:themeTint="66" w:sz="4" w:space="0"/>
              <w:bottom w:val="single" w:color="83CAEB" w:themeColor="accent1" w:themeTint="66" w:sz="4" w:space="0"/>
              <w:right w:val="single" w:color="83CAEB" w:themeColor="accent1" w:themeTint="66" w:sz="4" w:space="0"/>
            </w:tcBorders>
            <w:hideMark/>
          </w:tcPr>
          <w:p w:rsidR="00D243D2" w:rsidP="00573AF9" w14:paraId="47CAE10D" w14:textId="77777777">
            <w:pPr>
              <w:spacing w:line="240" w:lineRule="auto"/>
              <w:rPr>
                <w:rFonts w:eastAsia="Verdana" w:cs="Verdana"/>
                <w:color w:val="auto"/>
              </w:rPr>
            </w:pPr>
            <w:r>
              <w:rPr>
                <w:rFonts w:eastAsia="Verdana" w:cs="Verdana"/>
              </w:rPr>
              <w:t xml:space="preserve">  </w:t>
            </w:r>
          </w:p>
        </w:tc>
        <w:tc>
          <w:tcPr>
            <w:tcW w:w="1465" w:type="dxa"/>
            <w:gridSpan w:val="2"/>
            <w:tcBorders>
              <w:top w:val="single" w:color="83CAEB" w:themeColor="accent1" w:themeTint="66" w:sz="4" w:space="0"/>
              <w:left w:val="single" w:color="83CAEB" w:themeColor="accent1" w:themeTint="66" w:sz="4" w:space="0"/>
              <w:bottom w:val="single" w:color="83CAEB" w:themeColor="accent1" w:themeTint="66" w:sz="4" w:space="0"/>
              <w:right w:val="single" w:color="83CAEB" w:themeColor="accent1" w:themeTint="66" w:sz="4" w:space="0"/>
            </w:tcBorders>
            <w:hideMark/>
          </w:tcPr>
          <w:p w:rsidR="00D243D2" w:rsidP="00573AF9" w14:paraId="4D289DDE" w14:textId="77777777">
            <w:pPr>
              <w:spacing w:line="240" w:lineRule="auto"/>
              <w:jc w:val="center"/>
              <w:rPr>
                <w:rFonts w:eastAsia="Verdana" w:cs="Verdana"/>
                <w:b w:val="0"/>
                <w:bCs w:val="0"/>
              </w:rPr>
            </w:pPr>
            <w:r>
              <w:rPr>
                <w:rFonts w:eastAsia="Verdana" w:cs="Verdana"/>
              </w:rPr>
              <w:t>Verzoeken art.2.4</w:t>
            </w:r>
          </w:p>
          <w:p w:rsidR="00D243D2" w:rsidP="00573AF9" w14:paraId="2A3D27F0" w14:textId="77777777">
            <w:pPr>
              <w:spacing w:line="240" w:lineRule="auto"/>
              <w:jc w:val="center"/>
              <w:rPr>
                <w:rFonts w:eastAsia="Verdana" w:cs="Verdana"/>
              </w:rPr>
            </w:pPr>
            <w:r>
              <w:rPr>
                <w:rFonts w:eastAsia="Verdana" w:cs="Verdana"/>
              </w:rPr>
              <w:t>WNT (maximum)</w:t>
            </w:r>
          </w:p>
        </w:tc>
        <w:tc>
          <w:tcPr>
            <w:tcW w:w="1559" w:type="dxa"/>
            <w:gridSpan w:val="2"/>
            <w:tcBorders>
              <w:top w:val="single" w:color="83CAEB" w:themeColor="accent1" w:themeTint="66" w:sz="4" w:space="0"/>
              <w:left w:val="single" w:color="83CAEB" w:themeColor="accent1" w:themeTint="66" w:sz="4" w:space="0"/>
              <w:bottom w:val="single" w:color="83CAEB" w:themeColor="accent1" w:themeTint="66" w:sz="4" w:space="0"/>
              <w:right w:val="single" w:color="83CAEB" w:themeColor="accent1" w:themeTint="66" w:sz="4" w:space="0"/>
            </w:tcBorders>
            <w:hideMark/>
          </w:tcPr>
          <w:p w:rsidR="00D243D2" w:rsidP="00573AF9" w14:paraId="0731F74F" w14:textId="77777777">
            <w:pPr>
              <w:spacing w:line="240" w:lineRule="auto"/>
              <w:jc w:val="center"/>
              <w:rPr>
                <w:rFonts w:eastAsia="Verdana" w:cs="Verdana"/>
              </w:rPr>
            </w:pPr>
            <w:r>
              <w:rPr>
                <w:rFonts w:eastAsia="Verdana" w:cs="Verdana"/>
              </w:rPr>
              <w:t>Gehonoreerd</w:t>
            </w:r>
          </w:p>
        </w:tc>
        <w:tc>
          <w:tcPr>
            <w:tcW w:w="1985" w:type="dxa"/>
            <w:gridSpan w:val="2"/>
            <w:tcBorders>
              <w:top w:val="single" w:color="83CAEB" w:themeColor="accent1" w:themeTint="66" w:sz="4" w:space="0"/>
              <w:left w:val="single" w:color="83CAEB" w:themeColor="accent1" w:themeTint="66" w:sz="4" w:space="0"/>
              <w:bottom w:val="single" w:color="83CAEB" w:themeColor="accent1" w:themeTint="66" w:sz="4" w:space="0"/>
              <w:right w:val="single" w:color="83CAEB" w:themeColor="accent1" w:themeTint="66" w:sz="4" w:space="0"/>
            </w:tcBorders>
            <w:hideMark/>
          </w:tcPr>
          <w:p w:rsidR="00D243D2" w:rsidP="00573AF9" w14:paraId="22E9525D" w14:textId="77777777">
            <w:pPr>
              <w:spacing w:line="240" w:lineRule="auto"/>
              <w:jc w:val="center"/>
              <w:rPr>
                <w:rFonts w:eastAsia="Verdana" w:cs="Verdana"/>
              </w:rPr>
            </w:pPr>
            <w:r>
              <w:rPr>
                <w:rFonts w:eastAsia="Verdana" w:cs="Verdana"/>
              </w:rPr>
              <w:t>Verzoeken art. 2.7 WNT (klasseindeling)</w:t>
            </w:r>
          </w:p>
        </w:tc>
        <w:tc>
          <w:tcPr>
            <w:tcW w:w="1559" w:type="dxa"/>
            <w:gridSpan w:val="2"/>
            <w:tcBorders>
              <w:top w:val="single" w:color="83CAEB" w:themeColor="accent1" w:themeTint="66" w:sz="4" w:space="0"/>
              <w:left w:val="single" w:color="83CAEB" w:themeColor="accent1" w:themeTint="66" w:sz="4" w:space="0"/>
              <w:bottom w:val="single" w:color="83CAEB" w:themeColor="accent1" w:themeTint="66" w:sz="4" w:space="0"/>
              <w:right w:val="single" w:color="83CAEB" w:themeColor="accent1" w:themeTint="66" w:sz="4" w:space="0"/>
            </w:tcBorders>
            <w:hideMark/>
          </w:tcPr>
          <w:p w:rsidR="00D243D2" w:rsidP="00573AF9" w14:paraId="6C098A41" w14:textId="77777777">
            <w:pPr>
              <w:spacing w:line="240" w:lineRule="auto"/>
              <w:jc w:val="center"/>
              <w:rPr>
                <w:rFonts w:eastAsia="Verdana" w:cs="Verdana"/>
              </w:rPr>
            </w:pPr>
            <w:r>
              <w:rPr>
                <w:rFonts w:eastAsia="Verdana" w:cs="Verdana"/>
              </w:rPr>
              <w:t>Gehonoreerd</w:t>
            </w:r>
          </w:p>
        </w:tc>
      </w:tr>
      <w:tr w:rsidTr="003116E2" w14:paraId="6598A172" w14:textId="77777777">
        <w:tblPrEx>
          <w:tblW w:w="8188" w:type="dxa"/>
          <w:tblInd w:w="0" w:type="dxa"/>
          <w:tblLayout w:type="fixed"/>
          <w:tblLook w:val="06A0"/>
        </w:tblPrEx>
        <w:tc>
          <w:tcPr>
            <w:tcW w:w="1620" w:type="dxa"/>
            <w:tcBorders>
              <w:top w:val="single" w:color="83CAEB" w:themeColor="accent1" w:themeTint="66" w:sz="4" w:space="0"/>
              <w:left w:val="single" w:color="83CAEB" w:themeColor="accent1" w:themeTint="66" w:sz="4" w:space="0"/>
              <w:bottom w:val="single" w:color="83CAEB" w:themeColor="accent1" w:themeTint="66" w:sz="4" w:space="0"/>
              <w:right w:val="single" w:color="83CAEB" w:themeColor="accent1" w:themeTint="66" w:sz="4" w:space="0"/>
            </w:tcBorders>
            <w:shd w:val="clear" w:color="auto" w:fill="DAE9F7" w:themeFill="text2" w:themeFillTint="1A"/>
            <w:hideMark/>
          </w:tcPr>
          <w:p w:rsidRPr="003116E2" w:rsidR="00D243D2" w:rsidP="00573AF9" w14:paraId="2754E13E" w14:textId="77777777">
            <w:pPr>
              <w:spacing w:line="240" w:lineRule="auto"/>
              <w:rPr>
                <w:rFonts w:eastAsia="Verdana" w:cs="Verdana"/>
              </w:rPr>
            </w:pPr>
            <w:r w:rsidRPr="003116E2">
              <w:rPr>
                <w:rFonts w:eastAsia="Verdana" w:cs="Verdana"/>
              </w:rPr>
              <w:t xml:space="preserve"> </w:t>
            </w:r>
          </w:p>
        </w:tc>
        <w:tc>
          <w:tcPr>
            <w:tcW w:w="756" w:type="dxa"/>
            <w:tcBorders>
              <w:top w:val="single" w:color="83CAEB" w:themeColor="accent1" w:themeTint="66" w:sz="4" w:space="0"/>
              <w:left w:val="single" w:color="83CAEB" w:themeColor="accent1" w:themeTint="66" w:sz="4" w:space="0"/>
              <w:bottom w:val="single" w:color="83CAEB" w:themeColor="accent1" w:themeTint="66" w:sz="4" w:space="0"/>
              <w:right w:val="single" w:color="83CAEB" w:themeColor="accent1" w:themeTint="66" w:sz="4" w:space="0"/>
            </w:tcBorders>
            <w:shd w:val="clear" w:color="auto" w:fill="DAE9F7" w:themeFill="text2" w:themeFillTint="1A"/>
            <w:hideMark/>
          </w:tcPr>
          <w:p w:rsidRPr="003116E2" w:rsidR="00D243D2" w:rsidP="00573AF9" w14:paraId="7E51D43F" w14:textId="77777777">
            <w:pPr>
              <w:spacing w:line="240" w:lineRule="auto"/>
              <w:rPr>
                <w:rFonts w:eastAsia="Verdana" w:cs="Verdana"/>
                <w:i/>
                <w:iCs/>
              </w:rPr>
            </w:pPr>
            <w:r w:rsidRPr="003116E2">
              <w:rPr>
                <w:rFonts w:eastAsia="Verdana" w:cs="Verdana"/>
                <w:i/>
                <w:iCs/>
              </w:rPr>
              <w:t>t/m 2024</w:t>
            </w:r>
          </w:p>
        </w:tc>
        <w:tc>
          <w:tcPr>
            <w:tcW w:w="709" w:type="dxa"/>
            <w:tcBorders>
              <w:top w:val="single" w:color="83CAEB" w:themeColor="accent1" w:themeTint="66" w:sz="4" w:space="0"/>
              <w:left w:val="single" w:color="83CAEB" w:themeColor="accent1" w:themeTint="66" w:sz="4" w:space="0"/>
              <w:bottom w:val="single" w:color="83CAEB" w:themeColor="accent1" w:themeTint="66" w:sz="4" w:space="0"/>
              <w:right w:val="single" w:color="83CAEB" w:themeColor="accent1" w:themeTint="66" w:sz="4" w:space="0"/>
            </w:tcBorders>
            <w:shd w:val="clear" w:color="auto" w:fill="DAE9F7" w:themeFill="text2" w:themeFillTint="1A"/>
            <w:hideMark/>
          </w:tcPr>
          <w:p w:rsidRPr="003116E2" w:rsidR="00D243D2" w:rsidP="00573AF9" w14:paraId="24487517" w14:textId="77777777">
            <w:pPr>
              <w:spacing w:line="240" w:lineRule="auto"/>
              <w:rPr>
                <w:rFonts w:eastAsia="Verdana" w:cs="Verdana"/>
                <w:i/>
                <w:iCs/>
              </w:rPr>
            </w:pPr>
            <w:r w:rsidRPr="003116E2">
              <w:rPr>
                <w:rFonts w:eastAsia="Verdana" w:cs="Verdana"/>
                <w:i/>
                <w:iCs/>
              </w:rPr>
              <w:t>2025</w:t>
            </w:r>
          </w:p>
        </w:tc>
        <w:tc>
          <w:tcPr>
            <w:tcW w:w="709" w:type="dxa"/>
            <w:tcBorders>
              <w:top w:val="single" w:color="83CAEB" w:themeColor="accent1" w:themeTint="66" w:sz="4" w:space="0"/>
              <w:left w:val="single" w:color="83CAEB" w:themeColor="accent1" w:themeTint="66" w:sz="4" w:space="0"/>
              <w:bottom w:val="single" w:color="83CAEB" w:themeColor="accent1" w:themeTint="66" w:sz="4" w:space="0"/>
              <w:right w:val="single" w:color="83CAEB" w:themeColor="accent1" w:themeTint="66" w:sz="4" w:space="0"/>
            </w:tcBorders>
            <w:shd w:val="clear" w:color="auto" w:fill="DAE9F7" w:themeFill="text2" w:themeFillTint="1A"/>
            <w:hideMark/>
          </w:tcPr>
          <w:p w:rsidRPr="003116E2" w:rsidR="00D243D2" w:rsidP="00573AF9" w14:paraId="0AC0C51B" w14:textId="77777777">
            <w:pPr>
              <w:spacing w:line="240" w:lineRule="auto"/>
              <w:rPr>
                <w:rFonts w:eastAsia="Verdana" w:cs="Verdana"/>
                <w:i/>
                <w:iCs/>
              </w:rPr>
            </w:pPr>
            <w:r w:rsidRPr="003116E2">
              <w:rPr>
                <w:rFonts w:eastAsia="Verdana" w:cs="Verdana"/>
                <w:i/>
                <w:iCs/>
              </w:rPr>
              <w:t>t/m 2024</w:t>
            </w:r>
          </w:p>
        </w:tc>
        <w:tc>
          <w:tcPr>
            <w:tcW w:w="850" w:type="dxa"/>
            <w:tcBorders>
              <w:top w:val="single" w:color="83CAEB" w:themeColor="accent1" w:themeTint="66" w:sz="4" w:space="0"/>
              <w:left w:val="single" w:color="83CAEB" w:themeColor="accent1" w:themeTint="66" w:sz="4" w:space="0"/>
              <w:bottom w:val="single" w:color="83CAEB" w:themeColor="accent1" w:themeTint="66" w:sz="4" w:space="0"/>
              <w:right w:val="single" w:color="83CAEB" w:themeColor="accent1" w:themeTint="66" w:sz="4" w:space="0"/>
            </w:tcBorders>
            <w:shd w:val="clear" w:color="auto" w:fill="DAE9F7" w:themeFill="text2" w:themeFillTint="1A"/>
            <w:hideMark/>
          </w:tcPr>
          <w:p w:rsidRPr="003116E2" w:rsidR="00D243D2" w:rsidP="00573AF9" w14:paraId="205656CE" w14:textId="77777777">
            <w:pPr>
              <w:spacing w:line="240" w:lineRule="auto"/>
              <w:rPr>
                <w:rFonts w:eastAsia="Verdana" w:cs="Verdana"/>
                <w:i/>
                <w:iCs/>
              </w:rPr>
            </w:pPr>
            <w:r w:rsidRPr="003116E2">
              <w:rPr>
                <w:rFonts w:eastAsia="Verdana" w:cs="Verdana"/>
                <w:i/>
                <w:iCs/>
              </w:rPr>
              <w:t>2025</w:t>
            </w:r>
          </w:p>
        </w:tc>
        <w:tc>
          <w:tcPr>
            <w:tcW w:w="993" w:type="dxa"/>
            <w:tcBorders>
              <w:top w:val="single" w:color="83CAEB" w:themeColor="accent1" w:themeTint="66" w:sz="4" w:space="0"/>
              <w:left w:val="single" w:color="83CAEB" w:themeColor="accent1" w:themeTint="66" w:sz="4" w:space="0"/>
              <w:bottom w:val="single" w:color="83CAEB" w:themeColor="accent1" w:themeTint="66" w:sz="4" w:space="0"/>
              <w:right w:val="single" w:color="83CAEB" w:themeColor="accent1" w:themeTint="66" w:sz="4" w:space="0"/>
            </w:tcBorders>
            <w:shd w:val="clear" w:color="auto" w:fill="DAE9F7" w:themeFill="text2" w:themeFillTint="1A"/>
            <w:hideMark/>
          </w:tcPr>
          <w:p w:rsidRPr="003116E2" w:rsidR="00D243D2" w:rsidP="00573AF9" w14:paraId="2B4CE6F1" w14:textId="77777777">
            <w:pPr>
              <w:spacing w:line="240" w:lineRule="auto"/>
              <w:rPr>
                <w:rFonts w:eastAsia="Verdana" w:cs="Verdana"/>
                <w:i/>
                <w:iCs/>
              </w:rPr>
            </w:pPr>
            <w:r w:rsidRPr="003116E2">
              <w:rPr>
                <w:rFonts w:eastAsia="Verdana" w:cs="Verdana"/>
                <w:i/>
                <w:iCs/>
              </w:rPr>
              <w:t>t/m 2024</w:t>
            </w:r>
          </w:p>
        </w:tc>
        <w:tc>
          <w:tcPr>
            <w:tcW w:w="992" w:type="dxa"/>
            <w:tcBorders>
              <w:top w:val="single" w:color="83CAEB" w:themeColor="accent1" w:themeTint="66" w:sz="4" w:space="0"/>
              <w:left w:val="single" w:color="83CAEB" w:themeColor="accent1" w:themeTint="66" w:sz="4" w:space="0"/>
              <w:bottom w:val="single" w:color="83CAEB" w:themeColor="accent1" w:themeTint="66" w:sz="4" w:space="0"/>
              <w:right w:val="single" w:color="83CAEB" w:themeColor="accent1" w:themeTint="66" w:sz="4" w:space="0"/>
            </w:tcBorders>
            <w:shd w:val="clear" w:color="auto" w:fill="DAE9F7" w:themeFill="text2" w:themeFillTint="1A"/>
            <w:hideMark/>
          </w:tcPr>
          <w:p w:rsidRPr="003116E2" w:rsidR="00D243D2" w:rsidP="00573AF9" w14:paraId="404477AE" w14:textId="77777777">
            <w:pPr>
              <w:spacing w:line="240" w:lineRule="auto"/>
              <w:rPr>
                <w:rFonts w:eastAsia="Verdana" w:cs="Verdana"/>
                <w:i/>
                <w:iCs/>
              </w:rPr>
            </w:pPr>
            <w:r w:rsidRPr="003116E2">
              <w:rPr>
                <w:rFonts w:eastAsia="Verdana" w:cs="Verdana"/>
                <w:i/>
                <w:iCs/>
              </w:rPr>
              <w:t>2025</w:t>
            </w:r>
          </w:p>
        </w:tc>
        <w:tc>
          <w:tcPr>
            <w:tcW w:w="709" w:type="dxa"/>
            <w:tcBorders>
              <w:top w:val="single" w:color="83CAEB" w:themeColor="accent1" w:themeTint="66" w:sz="4" w:space="0"/>
              <w:left w:val="single" w:color="83CAEB" w:themeColor="accent1" w:themeTint="66" w:sz="4" w:space="0"/>
              <w:bottom w:val="single" w:color="83CAEB" w:themeColor="accent1" w:themeTint="66" w:sz="4" w:space="0"/>
              <w:right w:val="single" w:color="83CAEB" w:themeColor="accent1" w:themeTint="66" w:sz="4" w:space="0"/>
            </w:tcBorders>
            <w:shd w:val="clear" w:color="auto" w:fill="DAE9F7" w:themeFill="text2" w:themeFillTint="1A"/>
            <w:hideMark/>
          </w:tcPr>
          <w:p w:rsidRPr="003116E2" w:rsidR="00D243D2" w:rsidP="00573AF9" w14:paraId="1DB016AB" w14:textId="77777777">
            <w:pPr>
              <w:spacing w:line="240" w:lineRule="auto"/>
              <w:rPr>
                <w:rFonts w:eastAsia="Verdana" w:cs="Verdana"/>
                <w:i/>
                <w:iCs/>
              </w:rPr>
            </w:pPr>
            <w:r w:rsidRPr="003116E2">
              <w:rPr>
                <w:rFonts w:eastAsia="Verdana" w:cs="Verdana"/>
                <w:i/>
                <w:iCs/>
              </w:rPr>
              <w:t>t/m 2024</w:t>
            </w:r>
          </w:p>
        </w:tc>
        <w:tc>
          <w:tcPr>
            <w:tcW w:w="850" w:type="dxa"/>
            <w:tcBorders>
              <w:top w:val="single" w:color="83CAEB" w:themeColor="accent1" w:themeTint="66" w:sz="4" w:space="0"/>
              <w:left w:val="single" w:color="83CAEB" w:themeColor="accent1" w:themeTint="66" w:sz="4" w:space="0"/>
              <w:bottom w:val="single" w:color="83CAEB" w:themeColor="accent1" w:themeTint="66" w:sz="4" w:space="0"/>
              <w:right w:val="single" w:color="83CAEB" w:themeColor="accent1" w:themeTint="66" w:sz="4" w:space="0"/>
            </w:tcBorders>
            <w:shd w:val="clear" w:color="auto" w:fill="DAE9F7" w:themeFill="text2" w:themeFillTint="1A"/>
            <w:hideMark/>
          </w:tcPr>
          <w:p w:rsidRPr="003116E2" w:rsidR="00D243D2" w:rsidP="00573AF9" w14:paraId="07626A67" w14:textId="77777777">
            <w:pPr>
              <w:spacing w:line="240" w:lineRule="auto"/>
              <w:rPr>
                <w:rFonts w:eastAsia="Verdana" w:cs="Verdana"/>
                <w:i/>
                <w:iCs/>
              </w:rPr>
            </w:pPr>
            <w:r w:rsidRPr="003116E2">
              <w:rPr>
                <w:rFonts w:eastAsia="Verdana" w:cs="Verdana"/>
                <w:i/>
                <w:iCs/>
              </w:rPr>
              <w:t>2025</w:t>
            </w:r>
          </w:p>
        </w:tc>
      </w:tr>
      <w:tr w:rsidTr="00573AF9" w14:paraId="72AEADA8" w14:textId="77777777">
        <w:tblPrEx>
          <w:tblW w:w="8188" w:type="dxa"/>
          <w:tblInd w:w="0" w:type="dxa"/>
          <w:tblLayout w:type="fixed"/>
          <w:tblLook w:val="06A0"/>
        </w:tblPrEx>
        <w:tc>
          <w:tcPr>
            <w:tcW w:w="1620" w:type="dxa"/>
            <w:tcBorders>
              <w:top w:val="single" w:color="83CAEB" w:themeColor="accent1" w:themeTint="66" w:sz="4" w:space="0"/>
              <w:left w:val="single" w:color="83CAEB" w:themeColor="accent1" w:themeTint="66" w:sz="4" w:space="0"/>
              <w:bottom w:val="single" w:color="83CAEB" w:themeColor="accent1" w:themeTint="66" w:sz="4" w:space="0"/>
              <w:right w:val="single" w:color="83CAEB" w:themeColor="accent1" w:themeTint="66" w:sz="4" w:space="0"/>
            </w:tcBorders>
            <w:hideMark/>
          </w:tcPr>
          <w:p w:rsidR="00D243D2" w:rsidP="00573AF9" w14:paraId="2B767CD0" w14:textId="77777777">
            <w:pPr>
              <w:spacing w:line="240" w:lineRule="auto"/>
              <w:rPr>
                <w:rFonts w:eastAsia="Verdana" w:cs="Verdana"/>
              </w:rPr>
            </w:pPr>
            <w:r>
              <w:rPr>
                <w:rFonts w:eastAsia="Verdana" w:cs="Verdana"/>
              </w:rPr>
              <w:t>Zorginstelling</w:t>
            </w:r>
          </w:p>
        </w:tc>
        <w:tc>
          <w:tcPr>
            <w:tcW w:w="756" w:type="dxa"/>
            <w:tcBorders>
              <w:top w:val="single" w:color="83CAEB" w:themeColor="accent1" w:themeTint="66" w:sz="4" w:space="0"/>
              <w:left w:val="single" w:color="83CAEB" w:themeColor="accent1" w:themeTint="66" w:sz="4" w:space="0"/>
              <w:bottom w:val="single" w:color="83CAEB" w:themeColor="accent1" w:themeTint="66" w:sz="4" w:space="0"/>
              <w:right w:val="single" w:color="83CAEB" w:themeColor="accent1" w:themeTint="66" w:sz="4" w:space="0"/>
            </w:tcBorders>
            <w:hideMark/>
          </w:tcPr>
          <w:p w:rsidR="00D243D2" w:rsidP="00573AF9" w14:paraId="7B9F0EB3" w14:textId="77777777">
            <w:pPr>
              <w:spacing w:line="240" w:lineRule="auto"/>
              <w:rPr>
                <w:rFonts w:eastAsia="Verdana" w:cs="Verdana"/>
              </w:rPr>
            </w:pPr>
            <w:r>
              <w:rPr>
                <w:rFonts w:eastAsia="Verdana" w:cs="Verdana"/>
              </w:rPr>
              <w:t>34</w:t>
            </w:r>
          </w:p>
        </w:tc>
        <w:tc>
          <w:tcPr>
            <w:tcW w:w="709" w:type="dxa"/>
            <w:tcBorders>
              <w:top w:val="single" w:color="83CAEB" w:themeColor="accent1" w:themeTint="66" w:sz="4" w:space="0"/>
              <w:left w:val="single" w:color="83CAEB" w:themeColor="accent1" w:themeTint="66" w:sz="4" w:space="0"/>
              <w:bottom w:val="single" w:color="83CAEB" w:themeColor="accent1" w:themeTint="66" w:sz="4" w:space="0"/>
              <w:right w:val="single" w:color="83CAEB" w:themeColor="accent1" w:themeTint="66" w:sz="4" w:space="0"/>
            </w:tcBorders>
            <w:hideMark/>
          </w:tcPr>
          <w:p w:rsidR="00D243D2" w:rsidP="00573AF9" w14:paraId="2003F2BF" w14:textId="77777777">
            <w:pPr>
              <w:spacing w:line="240" w:lineRule="auto"/>
              <w:rPr>
                <w:rFonts w:eastAsia="Verdana" w:cs="Verdana"/>
              </w:rPr>
            </w:pPr>
            <w:r>
              <w:rPr>
                <w:rFonts w:eastAsia="Verdana" w:cs="Verdana"/>
              </w:rPr>
              <w:t xml:space="preserve"> </w:t>
            </w:r>
          </w:p>
        </w:tc>
        <w:tc>
          <w:tcPr>
            <w:tcW w:w="709" w:type="dxa"/>
            <w:tcBorders>
              <w:top w:val="single" w:color="83CAEB" w:themeColor="accent1" w:themeTint="66" w:sz="4" w:space="0"/>
              <w:left w:val="single" w:color="83CAEB" w:themeColor="accent1" w:themeTint="66" w:sz="4" w:space="0"/>
              <w:bottom w:val="single" w:color="83CAEB" w:themeColor="accent1" w:themeTint="66" w:sz="4" w:space="0"/>
              <w:right w:val="single" w:color="83CAEB" w:themeColor="accent1" w:themeTint="66" w:sz="4" w:space="0"/>
            </w:tcBorders>
            <w:hideMark/>
          </w:tcPr>
          <w:p w:rsidR="00D243D2" w:rsidP="00573AF9" w14:paraId="52845DD5" w14:textId="77777777">
            <w:pPr>
              <w:spacing w:line="240" w:lineRule="auto"/>
              <w:rPr>
                <w:rFonts w:eastAsia="Verdana" w:cs="Verdana"/>
              </w:rPr>
            </w:pPr>
            <w:r>
              <w:rPr>
                <w:rFonts w:eastAsia="Verdana" w:cs="Verdana"/>
              </w:rPr>
              <w:t>7</w:t>
            </w:r>
          </w:p>
        </w:tc>
        <w:tc>
          <w:tcPr>
            <w:tcW w:w="850" w:type="dxa"/>
            <w:tcBorders>
              <w:top w:val="single" w:color="83CAEB" w:themeColor="accent1" w:themeTint="66" w:sz="4" w:space="0"/>
              <w:left w:val="single" w:color="83CAEB" w:themeColor="accent1" w:themeTint="66" w:sz="4" w:space="0"/>
              <w:bottom w:val="single" w:color="83CAEB" w:themeColor="accent1" w:themeTint="66" w:sz="4" w:space="0"/>
              <w:right w:val="single" w:color="83CAEB" w:themeColor="accent1" w:themeTint="66" w:sz="4" w:space="0"/>
            </w:tcBorders>
            <w:hideMark/>
          </w:tcPr>
          <w:p w:rsidR="00D243D2" w:rsidP="00573AF9" w14:paraId="3B10830E" w14:textId="77777777">
            <w:pPr>
              <w:spacing w:line="240" w:lineRule="auto"/>
              <w:rPr>
                <w:rFonts w:eastAsia="Verdana" w:cs="Verdana"/>
              </w:rPr>
            </w:pPr>
            <w:r>
              <w:rPr>
                <w:rFonts w:eastAsia="Verdana" w:cs="Verdana"/>
              </w:rPr>
              <w:t xml:space="preserve"> </w:t>
            </w:r>
          </w:p>
        </w:tc>
        <w:tc>
          <w:tcPr>
            <w:tcW w:w="993" w:type="dxa"/>
            <w:tcBorders>
              <w:top w:val="single" w:color="83CAEB" w:themeColor="accent1" w:themeTint="66" w:sz="4" w:space="0"/>
              <w:left w:val="single" w:color="83CAEB" w:themeColor="accent1" w:themeTint="66" w:sz="4" w:space="0"/>
              <w:bottom w:val="single" w:color="83CAEB" w:themeColor="accent1" w:themeTint="66" w:sz="4" w:space="0"/>
              <w:right w:val="single" w:color="83CAEB" w:themeColor="accent1" w:themeTint="66" w:sz="4" w:space="0"/>
            </w:tcBorders>
            <w:hideMark/>
          </w:tcPr>
          <w:p w:rsidR="00D243D2" w:rsidP="00573AF9" w14:paraId="03807F4A" w14:textId="77777777">
            <w:pPr>
              <w:spacing w:line="240" w:lineRule="auto"/>
              <w:rPr>
                <w:rFonts w:eastAsia="Verdana" w:cs="Verdana"/>
              </w:rPr>
            </w:pPr>
            <w:r>
              <w:rPr>
                <w:rFonts w:eastAsia="Verdana" w:cs="Verdana"/>
              </w:rPr>
              <w:t>26</w:t>
            </w:r>
          </w:p>
        </w:tc>
        <w:tc>
          <w:tcPr>
            <w:tcW w:w="992" w:type="dxa"/>
            <w:tcBorders>
              <w:top w:val="single" w:color="83CAEB" w:themeColor="accent1" w:themeTint="66" w:sz="4" w:space="0"/>
              <w:left w:val="single" w:color="83CAEB" w:themeColor="accent1" w:themeTint="66" w:sz="4" w:space="0"/>
              <w:bottom w:val="single" w:color="83CAEB" w:themeColor="accent1" w:themeTint="66" w:sz="4" w:space="0"/>
              <w:right w:val="single" w:color="83CAEB" w:themeColor="accent1" w:themeTint="66" w:sz="4" w:space="0"/>
            </w:tcBorders>
            <w:hideMark/>
          </w:tcPr>
          <w:p w:rsidR="00D243D2" w:rsidP="00573AF9" w14:paraId="739FED22" w14:textId="77777777">
            <w:pPr>
              <w:spacing w:line="240" w:lineRule="auto"/>
              <w:rPr>
                <w:rFonts w:eastAsia="Verdana" w:cs="Verdana"/>
              </w:rPr>
            </w:pPr>
            <w:r>
              <w:rPr>
                <w:rFonts w:eastAsia="Verdana" w:cs="Verdana"/>
              </w:rPr>
              <w:t xml:space="preserve"> </w:t>
            </w:r>
          </w:p>
        </w:tc>
        <w:tc>
          <w:tcPr>
            <w:tcW w:w="709" w:type="dxa"/>
            <w:tcBorders>
              <w:top w:val="single" w:color="83CAEB" w:themeColor="accent1" w:themeTint="66" w:sz="4" w:space="0"/>
              <w:left w:val="single" w:color="83CAEB" w:themeColor="accent1" w:themeTint="66" w:sz="4" w:space="0"/>
              <w:bottom w:val="single" w:color="83CAEB" w:themeColor="accent1" w:themeTint="66" w:sz="4" w:space="0"/>
              <w:right w:val="single" w:color="83CAEB" w:themeColor="accent1" w:themeTint="66" w:sz="4" w:space="0"/>
            </w:tcBorders>
            <w:hideMark/>
          </w:tcPr>
          <w:p w:rsidR="00D243D2" w:rsidP="00573AF9" w14:paraId="5959147B" w14:textId="77777777">
            <w:pPr>
              <w:spacing w:line="240" w:lineRule="auto"/>
              <w:rPr>
                <w:rFonts w:eastAsia="Verdana" w:cs="Verdana"/>
              </w:rPr>
            </w:pPr>
            <w:r>
              <w:rPr>
                <w:rFonts w:eastAsia="Verdana" w:cs="Verdana"/>
              </w:rPr>
              <w:t>1</w:t>
            </w:r>
          </w:p>
        </w:tc>
        <w:tc>
          <w:tcPr>
            <w:tcW w:w="850" w:type="dxa"/>
            <w:tcBorders>
              <w:top w:val="single" w:color="83CAEB" w:themeColor="accent1" w:themeTint="66" w:sz="4" w:space="0"/>
              <w:left w:val="single" w:color="83CAEB" w:themeColor="accent1" w:themeTint="66" w:sz="4" w:space="0"/>
              <w:bottom w:val="single" w:color="83CAEB" w:themeColor="accent1" w:themeTint="66" w:sz="4" w:space="0"/>
              <w:right w:val="single" w:color="83CAEB" w:themeColor="accent1" w:themeTint="66" w:sz="4" w:space="0"/>
            </w:tcBorders>
            <w:hideMark/>
          </w:tcPr>
          <w:p w:rsidR="00D243D2" w:rsidP="00573AF9" w14:paraId="49739883" w14:textId="77777777">
            <w:pPr>
              <w:spacing w:line="240" w:lineRule="auto"/>
              <w:rPr>
                <w:rFonts w:eastAsia="Verdana" w:cs="Verdana"/>
              </w:rPr>
            </w:pPr>
            <w:r>
              <w:rPr>
                <w:rFonts w:eastAsia="Verdana" w:cs="Verdana"/>
              </w:rPr>
              <w:t xml:space="preserve"> </w:t>
            </w:r>
          </w:p>
        </w:tc>
      </w:tr>
      <w:tr w:rsidTr="00573AF9" w14:paraId="44656C38" w14:textId="77777777">
        <w:tblPrEx>
          <w:tblW w:w="8188" w:type="dxa"/>
          <w:tblInd w:w="0" w:type="dxa"/>
          <w:tblLayout w:type="fixed"/>
          <w:tblLook w:val="06A0"/>
        </w:tblPrEx>
        <w:tc>
          <w:tcPr>
            <w:tcW w:w="1620" w:type="dxa"/>
            <w:tcBorders>
              <w:top w:val="single" w:color="83CAEB" w:themeColor="accent1" w:themeTint="66" w:sz="4" w:space="0"/>
              <w:left w:val="single" w:color="83CAEB" w:themeColor="accent1" w:themeTint="66" w:sz="4" w:space="0"/>
              <w:bottom w:val="single" w:color="83CAEB" w:themeColor="accent1" w:themeTint="66" w:sz="4" w:space="0"/>
              <w:right w:val="single" w:color="83CAEB" w:themeColor="accent1" w:themeTint="66" w:sz="4" w:space="0"/>
            </w:tcBorders>
            <w:hideMark/>
          </w:tcPr>
          <w:p w:rsidR="00D243D2" w:rsidP="00573AF9" w14:paraId="3248FE98" w14:textId="77777777">
            <w:pPr>
              <w:spacing w:line="240" w:lineRule="auto"/>
              <w:rPr>
                <w:rFonts w:eastAsia="Verdana" w:cs="Verdana"/>
              </w:rPr>
            </w:pPr>
            <w:r>
              <w:rPr>
                <w:rFonts w:eastAsia="Verdana" w:cs="Verdana"/>
              </w:rPr>
              <w:t>OCW</w:t>
            </w:r>
          </w:p>
        </w:tc>
        <w:tc>
          <w:tcPr>
            <w:tcW w:w="756" w:type="dxa"/>
            <w:tcBorders>
              <w:top w:val="single" w:color="83CAEB" w:themeColor="accent1" w:themeTint="66" w:sz="4" w:space="0"/>
              <w:left w:val="single" w:color="83CAEB" w:themeColor="accent1" w:themeTint="66" w:sz="4" w:space="0"/>
              <w:bottom w:val="single" w:color="83CAEB" w:themeColor="accent1" w:themeTint="66" w:sz="4" w:space="0"/>
              <w:right w:val="single" w:color="83CAEB" w:themeColor="accent1" w:themeTint="66" w:sz="4" w:space="0"/>
            </w:tcBorders>
            <w:hideMark/>
          </w:tcPr>
          <w:p w:rsidR="00D243D2" w:rsidP="00573AF9" w14:paraId="355BCABC" w14:textId="77777777">
            <w:pPr>
              <w:spacing w:line="240" w:lineRule="auto"/>
              <w:rPr>
                <w:rFonts w:eastAsia="Verdana" w:cs="Verdana"/>
              </w:rPr>
            </w:pPr>
            <w:r>
              <w:rPr>
                <w:rFonts w:eastAsia="Verdana" w:cs="Verdana"/>
              </w:rPr>
              <w:t xml:space="preserve"> </w:t>
            </w:r>
          </w:p>
        </w:tc>
        <w:tc>
          <w:tcPr>
            <w:tcW w:w="709" w:type="dxa"/>
            <w:tcBorders>
              <w:top w:val="single" w:color="83CAEB" w:themeColor="accent1" w:themeTint="66" w:sz="4" w:space="0"/>
              <w:left w:val="single" w:color="83CAEB" w:themeColor="accent1" w:themeTint="66" w:sz="4" w:space="0"/>
              <w:bottom w:val="single" w:color="83CAEB" w:themeColor="accent1" w:themeTint="66" w:sz="4" w:space="0"/>
              <w:right w:val="single" w:color="83CAEB" w:themeColor="accent1" w:themeTint="66" w:sz="4" w:space="0"/>
            </w:tcBorders>
            <w:hideMark/>
          </w:tcPr>
          <w:p w:rsidR="00D243D2" w:rsidP="00573AF9" w14:paraId="1D7D6D02" w14:textId="77777777">
            <w:pPr>
              <w:spacing w:line="240" w:lineRule="auto"/>
              <w:rPr>
                <w:rFonts w:eastAsia="Verdana" w:cs="Verdana"/>
              </w:rPr>
            </w:pPr>
            <w:r>
              <w:rPr>
                <w:rFonts w:eastAsia="Verdana" w:cs="Verdana"/>
              </w:rPr>
              <w:t xml:space="preserve"> </w:t>
            </w:r>
          </w:p>
        </w:tc>
        <w:tc>
          <w:tcPr>
            <w:tcW w:w="709" w:type="dxa"/>
            <w:tcBorders>
              <w:top w:val="single" w:color="83CAEB" w:themeColor="accent1" w:themeTint="66" w:sz="4" w:space="0"/>
              <w:left w:val="single" w:color="83CAEB" w:themeColor="accent1" w:themeTint="66" w:sz="4" w:space="0"/>
              <w:bottom w:val="single" w:color="83CAEB" w:themeColor="accent1" w:themeTint="66" w:sz="4" w:space="0"/>
              <w:right w:val="single" w:color="83CAEB" w:themeColor="accent1" w:themeTint="66" w:sz="4" w:space="0"/>
            </w:tcBorders>
            <w:hideMark/>
          </w:tcPr>
          <w:p w:rsidR="00D243D2" w:rsidP="00573AF9" w14:paraId="6FCBAFFA" w14:textId="77777777">
            <w:pPr>
              <w:spacing w:line="240" w:lineRule="auto"/>
              <w:rPr>
                <w:rFonts w:eastAsia="Verdana" w:cs="Verdana"/>
              </w:rPr>
            </w:pPr>
            <w:r>
              <w:rPr>
                <w:rFonts w:eastAsia="Verdana" w:cs="Verdana"/>
              </w:rPr>
              <w:t xml:space="preserve"> </w:t>
            </w:r>
          </w:p>
        </w:tc>
        <w:tc>
          <w:tcPr>
            <w:tcW w:w="850" w:type="dxa"/>
            <w:tcBorders>
              <w:top w:val="single" w:color="83CAEB" w:themeColor="accent1" w:themeTint="66" w:sz="4" w:space="0"/>
              <w:left w:val="single" w:color="83CAEB" w:themeColor="accent1" w:themeTint="66" w:sz="4" w:space="0"/>
              <w:bottom w:val="single" w:color="83CAEB" w:themeColor="accent1" w:themeTint="66" w:sz="4" w:space="0"/>
              <w:right w:val="single" w:color="83CAEB" w:themeColor="accent1" w:themeTint="66" w:sz="4" w:space="0"/>
            </w:tcBorders>
            <w:hideMark/>
          </w:tcPr>
          <w:p w:rsidR="00D243D2" w:rsidP="00573AF9" w14:paraId="742B0A3F" w14:textId="77777777">
            <w:pPr>
              <w:spacing w:line="240" w:lineRule="auto"/>
              <w:rPr>
                <w:rFonts w:eastAsia="Verdana" w:cs="Verdana"/>
              </w:rPr>
            </w:pPr>
            <w:r>
              <w:rPr>
                <w:rFonts w:eastAsia="Verdana" w:cs="Verdana"/>
              </w:rPr>
              <w:t xml:space="preserve"> </w:t>
            </w:r>
          </w:p>
        </w:tc>
        <w:tc>
          <w:tcPr>
            <w:tcW w:w="993" w:type="dxa"/>
            <w:tcBorders>
              <w:top w:val="single" w:color="83CAEB" w:themeColor="accent1" w:themeTint="66" w:sz="4" w:space="0"/>
              <w:left w:val="single" w:color="83CAEB" w:themeColor="accent1" w:themeTint="66" w:sz="4" w:space="0"/>
              <w:bottom w:val="single" w:color="83CAEB" w:themeColor="accent1" w:themeTint="66" w:sz="4" w:space="0"/>
              <w:right w:val="single" w:color="83CAEB" w:themeColor="accent1" w:themeTint="66" w:sz="4" w:space="0"/>
            </w:tcBorders>
            <w:hideMark/>
          </w:tcPr>
          <w:p w:rsidR="00D243D2" w:rsidP="00573AF9" w14:paraId="3234F99D" w14:textId="77777777">
            <w:pPr>
              <w:spacing w:line="240" w:lineRule="auto"/>
              <w:rPr>
                <w:rFonts w:eastAsia="Verdana" w:cs="Verdana"/>
              </w:rPr>
            </w:pPr>
            <w:r>
              <w:rPr>
                <w:rFonts w:eastAsia="Verdana" w:cs="Verdana"/>
              </w:rPr>
              <w:t>18</w:t>
            </w:r>
          </w:p>
        </w:tc>
        <w:tc>
          <w:tcPr>
            <w:tcW w:w="992" w:type="dxa"/>
            <w:tcBorders>
              <w:top w:val="single" w:color="83CAEB" w:themeColor="accent1" w:themeTint="66" w:sz="4" w:space="0"/>
              <w:left w:val="single" w:color="83CAEB" w:themeColor="accent1" w:themeTint="66" w:sz="4" w:space="0"/>
              <w:bottom w:val="single" w:color="83CAEB" w:themeColor="accent1" w:themeTint="66" w:sz="4" w:space="0"/>
              <w:right w:val="single" w:color="83CAEB" w:themeColor="accent1" w:themeTint="66" w:sz="4" w:space="0"/>
            </w:tcBorders>
            <w:hideMark/>
          </w:tcPr>
          <w:p w:rsidR="00D243D2" w:rsidP="00573AF9" w14:paraId="3558D713" w14:textId="77777777">
            <w:pPr>
              <w:spacing w:line="240" w:lineRule="auto"/>
              <w:rPr>
                <w:rFonts w:eastAsia="Verdana" w:cs="Verdana"/>
              </w:rPr>
            </w:pPr>
            <w:r>
              <w:rPr>
                <w:rFonts w:eastAsia="Verdana" w:cs="Verdana"/>
              </w:rPr>
              <w:t xml:space="preserve">1 </w:t>
            </w:r>
          </w:p>
        </w:tc>
        <w:tc>
          <w:tcPr>
            <w:tcW w:w="709" w:type="dxa"/>
            <w:tcBorders>
              <w:top w:val="single" w:color="83CAEB" w:themeColor="accent1" w:themeTint="66" w:sz="4" w:space="0"/>
              <w:left w:val="single" w:color="83CAEB" w:themeColor="accent1" w:themeTint="66" w:sz="4" w:space="0"/>
              <w:bottom w:val="single" w:color="83CAEB" w:themeColor="accent1" w:themeTint="66" w:sz="4" w:space="0"/>
              <w:right w:val="single" w:color="83CAEB" w:themeColor="accent1" w:themeTint="66" w:sz="4" w:space="0"/>
            </w:tcBorders>
            <w:hideMark/>
          </w:tcPr>
          <w:p w:rsidR="00D243D2" w:rsidP="00573AF9" w14:paraId="2C3FC1FB" w14:textId="77777777">
            <w:pPr>
              <w:spacing w:line="240" w:lineRule="auto"/>
              <w:rPr>
                <w:rFonts w:eastAsia="Verdana" w:cs="Verdana"/>
              </w:rPr>
            </w:pPr>
            <w:r>
              <w:rPr>
                <w:rFonts w:eastAsia="Verdana" w:cs="Verdana"/>
              </w:rPr>
              <w:t>2</w:t>
            </w:r>
          </w:p>
        </w:tc>
        <w:tc>
          <w:tcPr>
            <w:tcW w:w="850" w:type="dxa"/>
            <w:tcBorders>
              <w:top w:val="single" w:color="83CAEB" w:themeColor="accent1" w:themeTint="66" w:sz="4" w:space="0"/>
              <w:left w:val="single" w:color="83CAEB" w:themeColor="accent1" w:themeTint="66" w:sz="4" w:space="0"/>
              <w:bottom w:val="single" w:color="83CAEB" w:themeColor="accent1" w:themeTint="66" w:sz="4" w:space="0"/>
              <w:right w:val="single" w:color="83CAEB" w:themeColor="accent1" w:themeTint="66" w:sz="4" w:space="0"/>
            </w:tcBorders>
            <w:hideMark/>
          </w:tcPr>
          <w:p w:rsidR="00D243D2" w:rsidP="00573AF9" w14:paraId="25017800" w14:textId="77777777">
            <w:pPr>
              <w:spacing w:line="240" w:lineRule="auto"/>
              <w:rPr>
                <w:rFonts w:eastAsia="Verdana" w:cs="Verdana"/>
              </w:rPr>
            </w:pPr>
            <w:r>
              <w:rPr>
                <w:rFonts w:eastAsia="Verdana" w:cs="Verdana"/>
              </w:rPr>
              <w:t xml:space="preserve"> </w:t>
            </w:r>
          </w:p>
        </w:tc>
      </w:tr>
      <w:tr w:rsidTr="00573AF9" w14:paraId="0D602713" w14:textId="77777777">
        <w:tblPrEx>
          <w:tblW w:w="8188" w:type="dxa"/>
          <w:tblInd w:w="0" w:type="dxa"/>
          <w:tblLayout w:type="fixed"/>
          <w:tblLook w:val="06A0"/>
        </w:tblPrEx>
        <w:tc>
          <w:tcPr>
            <w:tcW w:w="1620" w:type="dxa"/>
            <w:tcBorders>
              <w:top w:val="single" w:color="83CAEB" w:themeColor="accent1" w:themeTint="66" w:sz="4" w:space="0"/>
              <w:left w:val="single" w:color="83CAEB" w:themeColor="accent1" w:themeTint="66" w:sz="4" w:space="0"/>
              <w:bottom w:val="single" w:color="83CAEB" w:themeColor="accent1" w:themeTint="66" w:sz="4" w:space="0"/>
              <w:right w:val="single" w:color="83CAEB" w:themeColor="accent1" w:themeTint="66" w:sz="4" w:space="0"/>
            </w:tcBorders>
            <w:hideMark/>
          </w:tcPr>
          <w:p w:rsidR="00D243D2" w:rsidP="00573AF9" w14:paraId="01F5807B" w14:textId="77777777">
            <w:pPr>
              <w:spacing w:line="240" w:lineRule="auto"/>
              <w:rPr>
                <w:rFonts w:eastAsia="Verdana" w:cs="Verdana"/>
              </w:rPr>
            </w:pPr>
            <w:r>
              <w:rPr>
                <w:rFonts w:eastAsia="Verdana" w:cs="Verdana"/>
              </w:rPr>
              <w:t xml:space="preserve">Wonen </w:t>
            </w:r>
          </w:p>
        </w:tc>
        <w:tc>
          <w:tcPr>
            <w:tcW w:w="756" w:type="dxa"/>
            <w:tcBorders>
              <w:top w:val="single" w:color="83CAEB" w:themeColor="accent1" w:themeTint="66" w:sz="4" w:space="0"/>
              <w:left w:val="single" w:color="83CAEB" w:themeColor="accent1" w:themeTint="66" w:sz="4" w:space="0"/>
              <w:bottom w:val="single" w:color="83CAEB" w:themeColor="accent1" w:themeTint="66" w:sz="4" w:space="0"/>
              <w:right w:val="single" w:color="83CAEB" w:themeColor="accent1" w:themeTint="66" w:sz="4" w:space="0"/>
            </w:tcBorders>
            <w:hideMark/>
          </w:tcPr>
          <w:p w:rsidR="00D243D2" w:rsidP="00573AF9" w14:paraId="424EA3E2" w14:textId="77777777">
            <w:pPr>
              <w:spacing w:line="240" w:lineRule="auto"/>
              <w:rPr>
                <w:rFonts w:eastAsia="Verdana" w:cs="Verdana"/>
              </w:rPr>
            </w:pPr>
            <w:r>
              <w:rPr>
                <w:rFonts w:eastAsia="Verdana" w:cs="Verdana"/>
              </w:rPr>
              <w:t>1</w:t>
            </w:r>
          </w:p>
        </w:tc>
        <w:tc>
          <w:tcPr>
            <w:tcW w:w="709" w:type="dxa"/>
            <w:tcBorders>
              <w:top w:val="single" w:color="83CAEB" w:themeColor="accent1" w:themeTint="66" w:sz="4" w:space="0"/>
              <w:left w:val="single" w:color="83CAEB" w:themeColor="accent1" w:themeTint="66" w:sz="4" w:space="0"/>
              <w:bottom w:val="single" w:color="83CAEB" w:themeColor="accent1" w:themeTint="66" w:sz="4" w:space="0"/>
              <w:right w:val="single" w:color="83CAEB" w:themeColor="accent1" w:themeTint="66" w:sz="4" w:space="0"/>
            </w:tcBorders>
            <w:hideMark/>
          </w:tcPr>
          <w:p w:rsidR="00D243D2" w:rsidP="00573AF9" w14:paraId="5DF1ED98" w14:textId="77777777">
            <w:pPr>
              <w:spacing w:line="240" w:lineRule="auto"/>
              <w:rPr>
                <w:rFonts w:eastAsia="Verdana" w:cs="Verdana"/>
              </w:rPr>
            </w:pPr>
            <w:r>
              <w:rPr>
                <w:rFonts w:eastAsia="Verdana" w:cs="Verdana"/>
              </w:rPr>
              <w:t xml:space="preserve"> </w:t>
            </w:r>
          </w:p>
        </w:tc>
        <w:tc>
          <w:tcPr>
            <w:tcW w:w="709" w:type="dxa"/>
            <w:tcBorders>
              <w:top w:val="single" w:color="83CAEB" w:themeColor="accent1" w:themeTint="66" w:sz="4" w:space="0"/>
              <w:left w:val="single" w:color="83CAEB" w:themeColor="accent1" w:themeTint="66" w:sz="4" w:space="0"/>
              <w:bottom w:val="single" w:color="83CAEB" w:themeColor="accent1" w:themeTint="66" w:sz="4" w:space="0"/>
              <w:right w:val="single" w:color="83CAEB" w:themeColor="accent1" w:themeTint="66" w:sz="4" w:space="0"/>
            </w:tcBorders>
            <w:hideMark/>
          </w:tcPr>
          <w:p w:rsidR="00D243D2" w:rsidP="00573AF9" w14:paraId="2534BE8E" w14:textId="77777777">
            <w:pPr>
              <w:spacing w:line="240" w:lineRule="auto"/>
              <w:rPr>
                <w:rFonts w:eastAsia="Verdana" w:cs="Verdana"/>
              </w:rPr>
            </w:pPr>
            <w:r>
              <w:rPr>
                <w:rFonts w:eastAsia="Verdana" w:cs="Verdana"/>
              </w:rPr>
              <w:t xml:space="preserve"> </w:t>
            </w:r>
          </w:p>
        </w:tc>
        <w:tc>
          <w:tcPr>
            <w:tcW w:w="850" w:type="dxa"/>
            <w:tcBorders>
              <w:top w:val="single" w:color="83CAEB" w:themeColor="accent1" w:themeTint="66" w:sz="4" w:space="0"/>
              <w:left w:val="single" w:color="83CAEB" w:themeColor="accent1" w:themeTint="66" w:sz="4" w:space="0"/>
              <w:bottom w:val="single" w:color="83CAEB" w:themeColor="accent1" w:themeTint="66" w:sz="4" w:space="0"/>
              <w:right w:val="single" w:color="83CAEB" w:themeColor="accent1" w:themeTint="66" w:sz="4" w:space="0"/>
            </w:tcBorders>
            <w:hideMark/>
          </w:tcPr>
          <w:p w:rsidR="00D243D2" w:rsidP="00573AF9" w14:paraId="737F1B5C" w14:textId="77777777">
            <w:pPr>
              <w:spacing w:line="240" w:lineRule="auto"/>
              <w:rPr>
                <w:rFonts w:eastAsia="Verdana" w:cs="Verdana"/>
              </w:rPr>
            </w:pPr>
            <w:r>
              <w:rPr>
                <w:rFonts w:eastAsia="Verdana" w:cs="Verdana"/>
              </w:rPr>
              <w:t xml:space="preserve"> </w:t>
            </w:r>
          </w:p>
        </w:tc>
        <w:tc>
          <w:tcPr>
            <w:tcW w:w="993" w:type="dxa"/>
            <w:tcBorders>
              <w:top w:val="single" w:color="83CAEB" w:themeColor="accent1" w:themeTint="66" w:sz="4" w:space="0"/>
              <w:left w:val="single" w:color="83CAEB" w:themeColor="accent1" w:themeTint="66" w:sz="4" w:space="0"/>
              <w:bottom w:val="single" w:color="83CAEB" w:themeColor="accent1" w:themeTint="66" w:sz="4" w:space="0"/>
              <w:right w:val="single" w:color="83CAEB" w:themeColor="accent1" w:themeTint="66" w:sz="4" w:space="0"/>
            </w:tcBorders>
            <w:hideMark/>
          </w:tcPr>
          <w:p w:rsidR="00D243D2" w:rsidP="00573AF9" w14:paraId="6E498717" w14:textId="77777777">
            <w:pPr>
              <w:spacing w:line="240" w:lineRule="auto"/>
              <w:rPr>
                <w:rFonts w:eastAsia="Verdana" w:cs="Verdana"/>
              </w:rPr>
            </w:pPr>
            <w:r>
              <w:rPr>
                <w:rFonts w:eastAsia="Verdana" w:cs="Verdana"/>
              </w:rPr>
              <w:t>13</w:t>
            </w:r>
          </w:p>
        </w:tc>
        <w:tc>
          <w:tcPr>
            <w:tcW w:w="992" w:type="dxa"/>
            <w:tcBorders>
              <w:top w:val="single" w:color="83CAEB" w:themeColor="accent1" w:themeTint="66" w:sz="4" w:space="0"/>
              <w:left w:val="single" w:color="83CAEB" w:themeColor="accent1" w:themeTint="66" w:sz="4" w:space="0"/>
              <w:bottom w:val="single" w:color="83CAEB" w:themeColor="accent1" w:themeTint="66" w:sz="4" w:space="0"/>
              <w:right w:val="single" w:color="83CAEB" w:themeColor="accent1" w:themeTint="66" w:sz="4" w:space="0"/>
            </w:tcBorders>
            <w:hideMark/>
          </w:tcPr>
          <w:p w:rsidR="00D243D2" w:rsidP="00573AF9" w14:paraId="15D06223" w14:textId="77777777">
            <w:pPr>
              <w:spacing w:line="240" w:lineRule="auto"/>
              <w:rPr>
                <w:rFonts w:eastAsia="Verdana" w:cs="Verdana"/>
              </w:rPr>
            </w:pPr>
          </w:p>
        </w:tc>
        <w:tc>
          <w:tcPr>
            <w:tcW w:w="709" w:type="dxa"/>
            <w:tcBorders>
              <w:top w:val="single" w:color="83CAEB" w:themeColor="accent1" w:themeTint="66" w:sz="4" w:space="0"/>
              <w:left w:val="single" w:color="83CAEB" w:themeColor="accent1" w:themeTint="66" w:sz="4" w:space="0"/>
              <w:bottom w:val="single" w:color="83CAEB" w:themeColor="accent1" w:themeTint="66" w:sz="4" w:space="0"/>
              <w:right w:val="single" w:color="83CAEB" w:themeColor="accent1" w:themeTint="66" w:sz="4" w:space="0"/>
            </w:tcBorders>
            <w:hideMark/>
          </w:tcPr>
          <w:p w:rsidR="00D243D2" w:rsidP="00573AF9" w14:paraId="76519807" w14:textId="77777777">
            <w:pPr>
              <w:spacing w:line="240" w:lineRule="auto"/>
              <w:rPr>
                <w:rFonts w:eastAsia="Verdana" w:cs="Verdana"/>
              </w:rPr>
            </w:pPr>
            <w:r>
              <w:rPr>
                <w:rFonts w:eastAsia="Verdana" w:cs="Verdana"/>
              </w:rPr>
              <w:t>3</w:t>
            </w:r>
          </w:p>
        </w:tc>
        <w:tc>
          <w:tcPr>
            <w:tcW w:w="850" w:type="dxa"/>
            <w:tcBorders>
              <w:top w:val="single" w:color="83CAEB" w:themeColor="accent1" w:themeTint="66" w:sz="4" w:space="0"/>
              <w:left w:val="single" w:color="83CAEB" w:themeColor="accent1" w:themeTint="66" w:sz="4" w:space="0"/>
              <w:bottom w:val="single" w:color="83CAEB" w:themeColor="accent1" w:themeTint="66" w:sz="4" w:space="0"/>
              <w:right w:val="single" w:color="83CAEB" w:themeColor="accent1" w:themeTint="66" w:sz="4" w:space="0"/>
            </w:tcBorders>
          </w:tcPr>
          <w:p w:rsidR="00D243D2" w:rsidP="00573AF9" w14:paraId="3342310A" w14:textId="77777777">
            <w:pPr>
              <w:spacing w:line="240" w:lineRule="auto"/>
              <w:rPr>
                <w:rFonts w:eastAsia="Verdana" w:cs="Verdana"/>
              </w:rPr>
            </w:pPr>
          </w:p>
        </w:tc>
      </w:tr>
      <w:tr w:rsidTr="00573AF9" w14:paraId="315705B8" w14:textId="77777777">
        <w:tblPrEx>
          <w:tblW w:w="8188" w:type="dxa"/>
          <w:tblInd w:w="0" w:type="dxa"/>
          <w:tblLayout w:type="fixed"/>
          <w:tblLook w:val="06A0"/>
        </w:tblPrEx>
        <w:tc>
          <w:tcPr>
            <w:tcW w:w="1620" w:type="dxa"/>
            <w:tcBorders>
              <w:top w:val="single" w:color="83CAEB" w:themeColor="accent1" w:themeTint="66" w:sz="4" w:space="0"/>
              <w:left w:val="single" w:color="83CAEB" w:themeColor="accent1" w:themeTint="66" w:sz="4" w:space="0"/>
              <w:bottom w:val="single" w:color="83CAEB" w:themeColor="accent1" w:themeTint="66" w:sz="4" w:space="0"/>
              <w:right w:val="single" w:color="83CAEB" w:themeColor="accent1" w:themeTint="66" w:sz="4" w:space="0"/>
            </w:tcBorders>
            <w:hideMark/>
          </w:tcPr>
          <w:p w:rsidR="00D243D2" w:rsidP="00573AF9" w14:paraId="3CC7C098" w14:textId="77777777">
            <w:pPr>
              <w:spacing w:line="240" w:lineRule="auto"/>
              <w:rPr>
                <w:rFonts w:eastAsia="Verdana" w:cs="Verdana"/>
              </w:rPr>
            </w:pPr>
            <w:r>
              <w:rPr>
                <w:rFonts w:eastAsia="Verdana" w:cs="Verdana"/>
              </w:rPr>
              <w:t xml:space="preserve">Overige Sectoren </w:t>
            </w:r>
          </w:p>
        </w:tc>
        <w:tc>
          <w:tcPr>
            <w:tcW w:w="756" w:type="dxa"/>
            <w:tcBorders>
              <w:top w:val="single" w:color="83CAEB" w:themeColor="accent1" w:themeTint="66" w:sz="4" w:space="0"/>
              <w:left w:val="single" w:color="83CAEB" w:themeColor="accent1" w:themeTint="66" w:sz="4" w:space="0"/>
              <w:bottom w:val="single" w:color="83CAEB" w:themeColor="accent1" w:themeTint="66" w:sz="4" w:space="0"/>
              <w:right w:val="single" w:color="83CAEB" w:themeColor="accent1" w:themeTint="66" w:sz="4" w:space="0"/>
            </w:tcBorders>
            <w:hideMark/>
          </w:tcPr>
          <w:p w:rsidR="00D243D2" w:rsidP="00573AF9" w14:paraId="56346601" w14:textId="77777777">
            <w:pPr>
              <w:spacing w:line="240" w:lineRule="auto"/>
              <w:rPr>
                <w:rFonts w:eastAsia="Verdana" w:cs="Verdana"/>
              </w:rPr>
            </w:pPr>
            <w:r>
              <w:rPr>
                <w:rFonts w:eastAsia="Verdana" w:cs="Verdana"/>
              </w:rPr>
              <w:t>20</w:t>
            </w:r>
          </w:p>
        </w:tc>
        <w:tc>
          <w:tcPr>
            <w:tcW w:w="709" w:type="dxa"/>
            <w:tcBorders>
              <w:top w:val="single" w:color="83CAEB" w:themeColor="accent1" w:themeTint="66" w:sz="4" w:space="0"/>
              <w:left w:val="single" w:color="83CAEB" w:themeColor="accent1" w:themeTint="66" w:sz="4" w:space="0"/>
              <w:bottom w:val="single" w:color="83CAEB" w:themeColor="accent1" w:themeTint="66" w:sz="4" w:space="0"/>
              <w:right w:val="single" w:color="83CAEB" w:themeColor="accent1" w:themeTint="66" w:sz="4" w:space="0"/>
            </w:tcBorders>
            <w:hideMark/>
          </w:tcPr>
          <w:p w:rsidR="00D243D2" w:rsidP="00573AF9" w14:paraId="333A0596" w14:textId="77777777">
            <w:pPr>
              <w:spacing w:line="240" w:lineRule="auto"/>
              <w:rPr>
                <w:rFonts w:eastAsia="Verdana" w:cs="Verdana"/>
              </w:rPr>
            </w:pPr>
            <w:r>
              <w:rPr>
                <w:rFonts w:eastAsia="Verdana" w:cs="Verdana"/>
              </w:rPr>
              <w:t>1</w:t>
            </w:r>
          </w:p>
        </w:tc>
        <w:tc>
          <w:tcPr>
            <w:tcW w:w="709" w:type="dxa"/>
            <w:tcBorders>
              <w:top w:val="single" w:color="83CAEB" w:themeColor="accent1" w:themeTint="66" w:sz="4" w:space="0"/>
              <w:left w:val="single" w:color="83CAEB" w:themeColor="accent1" w:themeTint="66" w:sz="4" w:space="0"/>
              <w:bottom w:val="single" w:color="83CAEB" w:themeColor="accent1" w:themeTint="66" w:sz="4" w:space="0"/>
              <w:right w:val="single" w:color="83CAEB" w:themeColor="accent1" w:themeTint="66" w:sz="4" w:space="0"/>
            </w:tcBorders>
            <w:hideMark/>
          </w:tcPr>
          <w:p w:rsidR="00D243D2" w:rsidP="00573AF9" w14:paraId="53F5216F" w14:textId="77777777">
            <w:pPr>
              <w:spacing w:line="240" w:lineRule="auto"/>
              <w:rPr>
                <w:rFonts w:eastAsia="Verdana" w:cs="Verdana"/>
              </w:rPr>
            </w:pPr>
            <w:r>
              <w:rPr>
                <w:rFonts w:eastAsia="Verdana" w:cs="Verdana"/>
              </w:rPr>
              <w:t>17</w:t>
            </w:r>
          </w:p>
        </w:tc>
        <w:tc>
          <w:tcPr>
            <w:tcW w:w="850" w:type="dxa"/>
            <w:tcBorders>
              <w:top w:val="single" w:color="83CAEB" w:themeColor="accent1" w:themeTint="66" w:sz="4" w:space="0"/>
              <w:left w:val="single" w:color="83CAEB" w:themeColor="accent1" w:themeTint="66" w:sz="4" w:space="0"/>
              <w:bottom w:val="single" w:color="83CAEB" w:themeColor="accent1" w:themeTint="66" w:sz="4" w:space="0"/>
              <w:right w:val="single" w:color="83CAEB" w:themeColor="accent1" w:themeTint="66" w:sz="4" w:space="0"/>
            </w:tcBorders>
            <w:hideMark/>
          </w:tcPr>
          <w:p w:rsidR="00D243D2" w:rsidP="00573AF9" w14:paraId="7E108646" w14:textId="77777777">
            <w:pPr>
              <w:spacing w:line="240" w:lineRule="auto"/>
              <w:rPr>
                <w:rFonts w:eastAsia="Verdana" w:cs="Verdana"/>
              </w:rPr>
            </w:pPr>
            <w:r>
              <w:rPr>
                <w:rFonts w:eastAsia="Verdana" w:cs="Verdana"/>
              </w:rPr>
              <w:t xml:space="preserve"> 1</w:t>
            </w:r>
          </w:p>
        </w:tc>
        <w:tc>
          <w:tcPr>
            <w:tcW w:w="993" w:type="dxa"/>
            <w:tcBorders>
              <w:top w:val="single" w:color="83CAEB" w:themeColor="accent1" w:themeTint="66" w:sz="4" w:space="0"/>
              <w:left w:val="single" w:color="83CAEB" w:themeColor="accent1" w:themeTint="66" w:sz="4" w:space="0"/>
              <w:bottom w:val="single" w:color="83CAEB" w:themeColor="accent1" w:themeTint="66" w:sz="4" w:space="0"/>
              <w:right w:val="single" w:color="83CAEB" w:themeColor="accent1" w:themeTint="66" w:sz="4" w:space="0"/>
            </w:tcBorders>
            <w:hideMark/>
          </w:tcPr>
          <w:p w:rsidR="00D243D2" w:rsidP="00573AF9" w14:paraId="5AFC1B4C" w14:textId="77777777">
            <w:pPr>
              <w:spacing w:line="240" w:lineRule="auto"/>
              <w:rPr>
                <w:rFonts w:eastAsia="Verdana" w:cs="Verdana"/>
              </w:rPr>
            </w:pPr>
            <w:r>
              <w:rPr>
                <w:rFonts w:eastAsia="Verdana" w:cs="Verdana"/>
              </w:rPr>
              <w:t xml:space="preserve"> </w:t>
            </w:r>
          </w:p>
        </w:tc>
        <w:tc>
          <w:tcPr>
            <w:tcW w:w="992" w:type="dxa"/>
            <w:tcBorders>
              <w:top w:val="single" w:color="83CAEB" w:themeColor="accent1" w:themeTint="66" w:sz="4" w:space="0"/>
              <w:left w:val="single" w:color="83CAEB" w:themeColor="accent1" w:themeTint="66" w:sz="4" w:space="0"/>
              <w:bottom w:val="single" w:color="83CAEB" w:themeColor="accent1" w:themeTint="66" w:sz="4" w:space="0"/>
              <w:right w:val="single" w:color="83CAEB" w:themeColor="accent1" w:themeTint="66" w:sz="4" w:space="0"/>
            </w:tcBorders>
            <w:hideMark/>
          </w:tcPr>
          <w:p w:rsidR="00D243D2" w:rsidP="00573AF9" w14:paraId="14B013CB" w14:textId="77777777">
            <w:pPr>
              <w:spacing w:line="240" w:lineRule="auto"/>
              <w:rPr>
                <w:rFonts w:eastAsia="Verdana" w:cs="Verdana"/>
              </w:rPr>
            </w:pPr>
            <w:r>
              <w:rPr>
                <w:rFonts w:eastAsia="Verdana" w:cs="Verdana"/>
              </w:rPr>
              <w:t xml:space="preserve"> </w:t>
            </w:r>
          </w:p>
        </w:tc>
        <w:tc>
          <w:tcPr>
            <w:tcW w:w="709" w:type="dxa"/>
            <w:tcBorders>
              <w:top w:val="single" w:color="83CAEB" w:themeColor="accent1" w:themeTint="66" w:sz="4" w:space="0"/>
              <w:left w:val="single" w:color="83CAEB" w:themeColor="accent1" w:themeTint="66" w:sz="4" w:space="0"/>
              <w:bottom w:val="single" w:color="83CAEB" w:themeColor="accent1" w:themeTint="66" w:sz="4" w:space="0"/>
              <w:right w:val="single" w:color="83CAEB" w:themeColor="accent1" w:themeTint="66" w:sz="4" w:space="0"/>
            </w:tcBorders>
            <w:hideMark/>
          </w:tcPr>
          <w:p w:rsidR="00D243D2" w:rsidP="00573AF9" w14:paraId="41F41CC7" w14:textId="77777777">
            <w:pPr>
              <w:spacing w:line="240" w:lineRule="auto"/>
              <w:rPr>
                <w:rFonts w:eastAsia="Verdana" w:cs="Verdana"/>
              </w:rPr>
            </w:pPr>
            <w:r>
              <w:rPr>
                <w:rFonts w:eastAsia="Verdana" w:cs="Verdana"/>
              </w:rPr>
              <w:t xml:space="preserve"> </w:t>
            </w:r>
          </w:p>
        </w:tc>
        <w:tc>
          <w:tcPr>
            <w:tcW w:w="850" w:type="dxa"/>
            <w:tcBorders>
              <w:top w:val="single" w:color="83CAEB" w:themeColor="accent1" w:themeTint="66" w:sz="4" w:space="0"/>
              <w:left w:val="single" w:color="83CAEB" w:themeColor="accent1" w:themeTint="66" w:sz="4" w:space="0"/>
              <w:bottom w:val="single" w:color="83CAEB" w:themeColor="accent1" w:themeTint="66" w:sz="4" w:space="0"/>
              <w:right w:val="single" w:color="83CAEB" w:themeColor="accent1" w:themeTint="66" w:sz="4" w:space="0"/>
            </w:tcBorders>
            <w:hideMark/>
          </w:tcPr>
          <w:p w:rsidR="00D243D2" w:rsidP="00573AF9" w14:paraId="4D00C374" w14:textId="77777777">
            <w:pPr>
              <w:spacing w:line="240" w:lineRule="auto"/>
              <w:rPr>
                <w:rFonts w:eastAsia="Verdana" w:cs="Verdana"/>
              </w:rPr>
            </w:pPr>
            <w:r>
              <w:rPr>
                <w:rFonts w:eastAsia="Verdana" w:cs="Verdana"/>
              </w:rPr>
              <w:t xml:space="preserve"> </w:t>
            </w:r>
          </w:p>
        </w:tc>
      </w:tr>
      <w:tr w:rsidTr="00573AF9" w14:paraId="68B25082" w14:textId="77777777">
        <w:tblPrEx>
          <w:tblW w:w="8188" w:type="dxa"/>
          <w:tblInd w:w="0" w:type="dxa"/>
          <w:tblLayout w:type="fixed"/>
          <w:tblLook w:val="06A0"/>
        </w:tblPrEx>
        <w:tc>
          <w:tcPr>
            <w:tcW w:w="1620" w:type="dxa"/>
            <w:tcBorders>
              <w:top w:val="single" w:color="83CAEB" w:themeColor="accent1" w:themeTint="66" w:sz="4" w:space="0"/>
              <w:left w:val="single" w:color="83CAEB" w:themeColor="accent1" w:themeTint="66" w:sz="4" w:space="0"/>
              <w:bottom w:val="single" w:color="83CAEB" w:themeColor="accent1" w:themeTint="66" w:sz="4" w:space="0"/>
              <w:right w:val="single" w:color="83CAEB" w:themeColor="accent1" w:themeTint="66" w:sz="4" w:space="0"/>
            </w:tcBorders>
            <w:hideMark/>
          </w:tcPr>
          <w:p w:rsidR="00D243D2" w:rsidP="00573AF9" w14:paraId="72832FBE" w14:textId="77777777">
            <w:pPr>
              <w:spacing w:line="240" w:lineRule="auto"/>
              <w:rPr>
                <w:rFonts w:eastAsia="Verdana" w:cs="Verdana"/>
              </w:rPr>
            </w:pPr>
            <w:r>
              <w:rPr>
                <w:rFonts w:eastAsia="Verdana" w:cs="Verdana"/>
              </w:rPr>
              <w:t>Totaal</w:t>
            </w:r>
          </w:p>
        </w:tc>
        <w:tc>
          <w:tcPr>
            <w:tcW w:w="756" w:type="dxa"/>
            <w:tcBorders>
              <w:top w:val="single" w:color="83CAEB" w:themeColor="accent1" w:themeTint="66" w:sz="4" w:space="0"/>
              <w:left w:val="single" w:color="83CAEB" w:themeColor="accent1" w:themeTint="66" w:sz="4" w:space="0"/>
              <w:bottom w:val="single" w:color="83CAEB" w:themeColor="accent1" w:themeTint="66" w:sz="4" w:space="0"/>
              <w:right w:val="single" w:color="83CAEB" w:themeColor="accent1" w:themeTint="66" w:sz="4" w:space="0"/>
            </w:tcBorders>
            <w:hideMark/>
          </w:tcPr>
          <w:p w:rsidR="00D243D2" w:rsidP="00573AF9" w14:paraId="2DCB8C4D" w14:textId="77777777">
            <w:pPr>
              <w:spacing w:line="240" w:lineRule="auto"/>
              <w:rPr>
                <w:rFonts w:eastAsia="Verdana" w:cs="Verdana"/>
                <w:b/>
                <w:bCs/>
              </w:rPr>
            </w:pPr>
            <w:r>
              <w:rPr>
                <w:rFonts w:eastAsia="Verdana" w:cs="Verdana"/>
                <w:b/>
                <w:bCs/>
              </w:rPr>
              <w:t>55</w:t>
            </w:r>
          </w:p>
        </w:tc>
        <w:tc>
          <w:tcPr>
            <w:tcW w:w="709" w:type="dxa"/>
            <w:tcBorders>
              <w:top w:val="single" w:color="83CAEB" w:themeColor="accent1" w:themeTint="66" w:sz="4" w:space="0"/>
              <w:left w:val="single" w:color="83CAEB" w:themeColor="accent1" w:themeTint="66" w:sz="4" w:space="0"/>
              <w:bottom w:val="single" w:color="83CAEB" w:themeColor="accent1" w:themeTint="66" w:sz="4" w:space="0"/>
              <w:right w:val="single" w:color="83CAEB" w:themeColor="accent1" w:themeTint="66" w:sz="4" w:space="0"/>
            </w:tcBorders>
            <w:hideMark/>
          </w:tcPr>
          <w:p w:rsidR="00D243D2" w:rsidP="00573AF9" w14:paraId="74D23E9C" w14:textId="77777777">
            <w:pPr>
              <w:spacing w:line="240" w:lineRule="auto"/>
              <w:rPr>
                <w:rFonts w:eastAsia="Verdana" w:cs="Verdana"/>
                <w:b/>
                <w:bCs/>
              </w:rPr>
            </w:pPr>
            <w:r>
              <w:rPr>
                <w:rFonts w:eastAsia="Verdana" w:cs="Verdana"/>
                <w:b/>
                <w:bCs/>
              </w:rPr>
              <w:t xml:space="preserve"> 1</w:t>
            </w:r>
          </w:p>
        </w:tc>
        <w:tc>
          <w:tcPr>
            <w:tcW w:w="709" w:type="dxa"/>
            <w:tcBorders>
              <w:top w:val="single" w:color="83CAEB" w:themeColor="accent1" w:themeTint="66" w:sz="4" w:space="0"/>
              <w:left w:val="single" w:color="83CAEB" w:themeColor="accent1" w:themeTint="66" w:sz="4" w:space="0"/>
              <w:bottom w:val="single" w:color="83CAEB" w:themeColor="accent1" w:themeTint="66" w:sz="4" w:space="0"/>
              <w:right w:val="single" w:color="83CAEB" w:themeColor="accent1" w:themeTint="66" w:sz="4" w:space="0"/>
            </w:tcBorders>
            <w:hideMark/>
          </w:tcPr>
          <w:p w:rsidR="00D243D2" w:rsidP="00573AF9" w14:paraId="40B8E24E" w14:textId="77777777">
            <w:pPr>
              <w:spacing w:line="240" w:lineRule="auto"/>
              <w:rPr>
                <w:rFonts w:eastAsia="Verdana" w:cs="Verdana"/>
                <w:b/>
                <w:bCs/>
              </w:rPr>
            </w:pPr>
            <w:r>
              <w:rPr>
                <w:rFonts w:eastAsia="Verdana" w:cs="Verdana"/>
                <w:b/>
                <w:bCs/>
              </w:rPr>
              <w:t>24</w:t>
            </w:r>
          </w:p>
        </w:tc>
        <w:tc>
          <w:tcPr>
            <w:tcW w:w="850" w:type="dxa"/>
            <w:tcBorders>
              <w:top w:val="single" w:color="83CAEB" w:themeColor="accent1" w:themeTint="66" w:sz="4" w:space="0"/>
              <w:left w:val="single" w:color="83CAEB" w:themeColor="accent1" w:themeTint="66" w:sz="4" w:space="0"/>
              <w:bottom w:val="single" w:color="83CAEB" w:themeColor="accent1" w:themeTint="66" w:sz="4" w:space="0"/>
              <w:right w:val="single" w:color="83CAEB" w:themeColor="accent1" w:themeTint="66" w:sz="4" w:space="0"/>
            </w:tcBorders>
            <w:hideMark/>
          </w:tcPr>
          <w:p w:rsidR="00D243D2" w:rsidP="00573AF9" w14:paraId="0FCE9917" w14:textId="77777777">
            <w:pPr>
              <w:spacing w:line="240" w:lineRule="auto"/>
              <w:rPr>
                <w:rFonts w:eastAsia="Verdana" w:cs="Verdana"/>
                <w:b/>
                <w:bCs/>
              </w:rPr>
            </w:pPr>
            <w:r>
              <w:rPr>
                <w:rFonts w:eastAsia="Verdana" w:cs="Verdana"/>
                <w:b/>
                <w:bCs/>
              </w:rPr>
              <w:t xml:space="preserve"> 1</w:t>
            </w:r>
          </w:p>
        </w:tc>
        <w:tc>
          <w:tcPr>
            <w:tcW w:w="993" w:type="dxa"/>
            <w:tcBorders>
              <w:top w:val="single" w:color="83CAEB" w:themeColor="accent1" w:themeTint="66" w:sz="4" w:space="0"/>
              <w:left w:val="single" w:color="83CAEB" w:themeColor="accent1" w:themeTint="66" w:sz="4" w:space="0"/>
              <w:bottom w:val="single" w:color="83CAEB" w:themeColor="accent1" w:themeTint="66" w:sz="4" w:space="0"/>
              <w:right w:val="single" w:color="83CAEB" w:themeColor="accent1" w:themeTint="66" w:sz="4" w:space="0"/>
            </w:tcBorders>
            <w:hideMark/>
          </w:tcPr>
          <w:p w:rsidR="00D243D2" w:rsidP="00573AF9" w14:paraId="03D3B72A" w14:textId="77777777">
            <w:pPr>
              <w:spacing w:line="240" w:lineRule="auto"/>
              <w:rPr>
                <w:rFonts w:eastAsia="Verdana" w:cs="Verdana"/>
                <w:b/>
                <w:bCs/>
              </w:rPr>
            </w:pPr>
            <w:r>
              <w:rPr>
                <w:rFonts w:eastAsia="Verdana" w:cs="Verdana"/>
                <w:b/>
                <w:bCs/>
              </w:rPr>
              <w:t>57</w:t>
            </w:r>
          </w:p>
        </w:tc>
        <w:tc>
          <w:tcPr>
            <w:tcW w:w="992" w:type="dxa"/>
            <w:tcBorders>
              <w:top w:val="single" w:color="83CAEB" w:themeColor="accent1" w:themeTint="66" w:sz="4" w:space="0"/>
              <w:left w:val="single" w:color="83CAEB" w:themeColor="accent1" w:themeTint="66" w:sz="4" w:space="0"/>
              <w:bottom w:val="single" w:color="83CAEB" w:themeColor="accent1" w:themeTint="66" w:sz="4" w:space="0"/>
              <w:right w:val="single" w:color="83CAEB" w:themeColor="accent1" w:themeTint="66" w:sz="4" w:space="0"/>
            </w:tcBorders>
            <w:hideMark/>
          </w:tcPr>
          <w:p w:rsidR="00D243D2" w:rsidP="00573AF9" w14:paraId="6C267563" w14:textId="77777777">
            <w:pPr>
              <w:spacing w:line="240" w:lineRule="auto"/>
              <w:rPr>
                <w:rFonts w:eastAsia="Verdana" w:cs="Verdana"/>
                <w:b/>
                <w:bCs/>
              </w:rPr>
            </w:pPr>
            <w:r>
              <w:rPr>
                <w:rFonts w:eastAsia="Verdana" w:cs="Verdana"/>
                <w:b/>
                <w:bCs/>
              </w:rPr>
              <w:t xml:space="preserve"> 1</w:t>
            </w:r>
          </w:p>
        </w:tc>
        <w:tc>
          <w:tcPr>
            <w:tcW w:w="709" w:type="dxa"/>
            <w:tcBorders>
              <w:top w:val="single" w:color="83CAEB" w:themeColor="accent1" w:themeTint="66" w:sz="4" w:space="0"/>
              <w:left w:val="single" w:color="83CAEB" w:themeColor="accent1" w:themeTint="66" w:sz="4" w:space="0"/>
              <w:bottom w:val="single" w:color="83CAEB" w:themeColor="accent1" w:themeTint="66" w:sz="4" w:space="0"/>
              <w:right w:val="single" w:color="83CAEB" w:themeColor="accent1" w:themeTint="66" w:sz="4" w:space="0"/>
            </w:tcBorders>
            <w:hideMark/>
          </w:tcPr>
          <w:p w:rsidR="00D243D2" w:rsidP="00573AF9" w14:paraId="1A723A79" w14:textId="77777777">
            <w:pPr>
              <w:spacing w:line="240" w:lineRule="auto"/>
              <w:rPr>
                <w:rFonts w:eastAsia="Verdana" w:cs="Verdana"/>
                <w:b/>
                <w:bCs/>
              </w:rPr>
            </w:pPr>
            <w:r>
              <w:rPr>
                <w:rFonts w:eastAsia="Verdana" w:cs="Verdana"/>
                <w:b/>
                <w:bCs/>
              </w:rPr>
              <w:t>6</w:t>
            </w:r>
          </w:p>
        </w:tc>
        <w:tc>
          <w:tcPr>
            <w:tcW w:w="850" w:type="dxa"/>
            <w:tcBorders>
              <w:top w:val="single" w:color="83CAEB" w:themeColor="accent1" w:themeTint="66" w:sz="4" w:space="0"/>
              <w:left w:val="single" w:color="83CAEB" w:themeColor="accent1" w:themeTint="66" w:sz="4" w:space="0"/>
              <w:bottom w:val="single" w:color="83CAEB" w:themeColor="accent1" w:themeTint="66" w:sz="4" w:space="0"/>
              <w:right w:val="single" w:color="83CAEB" w:themeColor="accent1" w:themeTint="66" w:sz="4" w:space="0"/>
            </w:tcBorders>
            <w:hideMark/>
          </w:tcPr>
          <w:p w:rsidR="00D243D2" w:rsidP="00573AF9" w14:paraId="2B39EFD4" w14:textId="77777777">
            <w:pPr>
              <w:spacing w:line="240" w:lineRule="auto"/>
              <w:rPr>
                <w:rFonts w:eastAsia="Verdana" w:cs="Verdana"/>
                <w:b/>
                <w:bCs/>
              </w:rPr>
            </w:pPr>
            <w:r>
              <w:rPr>
                <w:rFonts w:eastAsia="Verdana" w:cs="Verdana"/>
                <w:b/>
                <w:bCs/>
              </w:rPr>
              <w:t xml:space="preserve"> </w:t>
            </w:r>
          </w:p>
        </w:tc>
      </w:tr>
    </w:tbl>
    <w:p w:rsidR="003116E2" w:rsidP="003116E2" w14:paraId="1BC789C8" w14:textId="77777777">
      <w:pPr>
        <w:rPr>
          <w:rFonts w:eastAsia="Verdana" w:cs="Verdana"/>
          <w:i/>
          <w:iCs/>
          <w:color w:val="auto"/>
        </w:rPr>
      </w:pPr>
      <w:r>
        <w:rPr>
          <w:rFonts w:eastAsia="Verdana" w:cs="Verdana"/>
          <w:i/>
          <w:iCs/>
        </w:rPr>
        <w:t>Peildatum 15-10-2025</w:t>
      </w:r>
    </w:p>
    <w:p w:rsidR="00D243D2" w14:paraId="50FD8F7A" w14:textId="77777777"/>
    <w:p w:rsidR="00D243D2" w14:paraId="2A7622A6" w14:textId="77777777"/>
    <w:p w:rsidR="003116E2" w:rsidP="003116E2" w14:paraId="111C004A" w14:textId="77777777">
      <w:pPr>
        <w:spacing w:line="240" w:lineRule="auto"/>
        <w:rPr>
          <w:rFonts w:eastAsia="Verdana" w:cs="Verdana"/>
          <w:b/>
          <w:bCs/>
        </w:rPr>
      </w:pPr>
      <w:r>
        <w:rPr>
          <w:rFonts w:eastAsia="Verdana" w:cs="Verdana"/>
          <w:b/>
          <w:bCs/>
        </w:rPr>
        <w:t>Toelichting op de tabel</w:t>
      </w:r>
    </w:p>
    <w:p w:rsidR="003116E2" w:rsidP="003116E2" w14:paraId="7A43E362" w14:textId="77777777">
      <w:pPr>
        <w:spacing w:line="240" w:lineRule="auto"/>
        <w:rPr>
          <w:rFonts w:eastAsia="Verdana" w:cs="Verdana"/>
        </w:rPr>
      </w:pPr>
      <w:r>
        <w:rPr>
          <w:rFonts w:eastAsia="Verdana" w:cs="Verdana"/>
        </w:rPr>
        <w:t>Jaarlijks worden wijzigingen in het aantal ontvangen en</w:t>
      </w:r>
      <w:r w:rsidR="00956D99">
        <w:rPr>
          <w:rFonts w:eastAsia="Verdana" w:cs="Verdana"/>
        </w:rPr>
        <w:t xml:space="preserve"> het</w:t>
      </w:r>
      <w:r>
        <w:rPr>
          <w:rFonts w:eastAsia="Verdana" w:cs="Verdana"/>
        </w:rPr>
        <w:t xml:space="preserve"> aantal gehonoreerde verzoeken ten opzichte van het voorgaande rapportagejaar in beeld gebracht. </w:t>
      </w:r>
    </w:p>
    <w:p w:rsidR="003116E2" w:rsidP="003116E2" w14:paraId="197711E7" w14:textId="77777777">
      <w:pPr>
        <w:spacing w:line="240" w:lineRule="auto"/>
        <w:rPr>
          <w:rFonts w:eastAsia="Verdana" w:cs="Verdana"/>
        </w:rPr>
      </w:pPr>
    </w:p>
    <w:p w:rsidR="003116E2" w:rsidP="003116E2" w14:paraId="07F68298" w14:textId="77777777">
      <w:pPr>
        <w:spacing w:line="240" w:lineRule="auto"/>
        <w:rPr>
          <w:rFonts w:eastAsia="Verdana" w:cs="Verdana"/>
        </w:rPr>
      </w:pPr>
    </w:p>
    <w:p w:rsidR="003116E2" w:rsidP="003116E2" w14:paraId="16FCB320" w14:textId="77777777">
      <w:pPr>
        <w:spacing w:line="240" w:lineRule="auto"/>
        <w:rPr>
          <w:rFonts w:asciiTheme="minorHAnsi" w:hAnsiTheme="minorHAnsi" w:eastAsiaTheme="minorHAnsi" w:cstheme="minorBidi"/>
          <w:sz w:val="22"/>
          <w:szCs w:val="22"/>
        </w:rPr>
      </w:pPr>
      <w:r>
        <w:rPr>
          <w:rFonts w:eastAsia="Verdana" w:cs="Verdana"/>
          <w:u w:val="single"/>
        </w:rPr>
        <w:t>Uitzonderingsverzoeken op grond van artikel 2.4</w:t>
      </w:r>
    </w:p>
    <w:p w:rsidR="003116E2" w:rsidP="003116E2" w14:paraId="7770850C" w14:textId="77777777">
      <w:pPr>
        <w:spacing w:line="240" w:lineRule="auto"/>
        <w:rPr>
          <w:rFonts w:eastAsia="Verdana" w:cs="Verdana"/>
        </w:rPr>
      </w:pPr>
      <w:r>
        <w:rPr>
          <w:rFonts w:eastAsia="Verdana" w:cs="Verdana"/>
        </w:rPr>
        <w:t xml:space="preserve">Sinds de vorige rapportage </w:t>
      </w:r>
      <w:r w:rsidR="00B5259E">
        <w:rPr>
          <w:rFonts w:eastAsia="Verdana" w:cs="Verdana"/>
        </w:rPr>
        <w:t>is er één</w:t>
      </w:r>
      <w:r>
        <w:rPr>
          <w:rFonts w:eastAsia="Verdana" w:cs="Verdana"/>
        </w:rPr>
        <w:t xml:space="preserve"> nieuw uitzonderingsverzoek op grond van artikel 2.4 van de WNT </w:t>
      </w:r>
      <w:r w:rsidR="00956D99">
        <w:rPr>
          <w:rFonts w:eastAsia="Verdana" w:cs="Verdana"/>
        </w:rPr>
        <w:t xml:space="preserve">(algemeen bezoldigingsmaximum) </w:t>
      </w:r>
      <w:r>
        <w:rPr>
          <w:rFonts w:eastAsia="Verdana" w:cs="Verdana"/>
        </w:rPr>
        <w:t xml:space="preserve">ingediend. Sinds de invoering van de WNT in 2013 is op een populatie van circa 35.000 topfunctionarissen in totaal 25 keer een individueel uitzonderingsverzoek op grond van artikel 2.4 </w:t>
      </w:r>
      <w:r w:rsidR="00956D99">
        <w:rPr>
          <w:rFonts w:eastAsia="Verdana" w:cs="Verdana"/>
        </w:rPr>
        <w:t>WNT</w:t>
      </w:r>
      <w:r>
        <w:rPr>
          <w:rFonts w:eastAsia="Verdana" w:cs="Verdana"/>
        </w:rPr>
        <w:t xml:space="preserve"> gehonoreerd. De overige verzoeken zijn afgewezen, ingetrokken of de procedure loopt nog. </w:t>
      </w:r>
    </w:p>
    <w:p w:rsidR="003116E2" w:rsidP="003116E2" w14:paraId="32AD26EE" w14:textId="77777777">
      <w:pPr>
        <w:spacing w:line="240" w:lineRule="auto"/>
        <w:rPr>
          <w:rFonts w:eastAsia="Verdana" w:cs="Verdana"/>
        </w:rPr>
      </w:pPr>
    </w:p>
    <w:p w:rsidR="003116E2" w:rsidP="003116E2" w14:paraId="37BB3ED2" w14:textId="77777777">
      <w:pPr>
        <w:spacing w:line="240" w:lineRule="auto"/>
        <w:rPr>
          <w:rFonts w:eastAsia="Verdana" w:cs="Verdana"/>
          <w:u w:val="single"/>
        </w:rPr>
      </w:pPr>
      <w:r>
        <w:rPr>
          <w:rFonts w:eastAsia="Verdana" w:cs="Verdana"/>
          <w:u w:val="single"/>
        </w:rPr>
        <w:br w:type="page"/>
      </w:r>
      <w:r>
        <w:rPr>
          <w:rFonts w:eastAsia="Verdana" w:cs="Verdana"/>
          <w:u w:val="single"/>
        </w:rPr>
        <w:t>Uitzonderingsverzoeken op grond van artikel 2.7</w:t>
      </w:r>
    </w:p>
    <w:p w:rsidR="003116E2" w:rsidP="003116E2" w14:paraId="2565C745" w14:textId="77777777">
      <w:pPr>
        <w:spacing w:line="240" w:lineRule="auto"/>
        <w:rPr>
          <w:rFonts w:eastAsia="Verdana" w:cs="Verdana"/>
          <w:u w:val="single"/>
        </w:rPr>
      </w:pPr>
      <w:r>
        <w:rPr>
          <w:rFonts w:eastAsia="Verdana" w:cs="Verdana"/>
        </w:rPr>
        <w:t xml:space="preserve">Er is sinds de vorige rapportage één nieuw uitzonderingsverzoek op grond van artikel 2.7 WNT </w:t>
      </w:r>
      <w:r w:rsidR="00956D99">
        <w:rPr>
          <w:rFonts w:eastAsia="Verdana" w:cs="Verdana"/>
        </w:rPr>
        <w:t xml:space="preserve">(wijziging bezoldigingsklasse van de instelling) </w:t>
      </w:r>
      <w:r>
        <w:rPr>
          <w:rFonts w:eastAsia="Verdana" w:cs="Verdana"/>
        </w:rPr>
        <w:t>ingedien</w:t>
      </w:r>
      <w:r w:rsidR="00956D99">
        <w:rPr>
          <w:rFonts w:eastAsia="Verdana" w:cs="Verdana"/>
        </w:rPr>
        <w:t>d</w:t>
      </w:r>
      <w:r>
        <w:rPr>
          <w:rFonts w:eastAsia="Verdana" w:cs="Verdana"/>
        </w:rPr>
        <w:t xml:space="preserve">. Sinds de invoering van de WNT in 2013 zijn in totaal 6 verzoeken op grond van artikel 2.7 gehonoreerd. De overige ontvangen verzoeken zijn afgewezen, ingetrokken of de procedure loopt nog. </w:t>
      </w:r>
    </w:p>
    <w:p w:rsidR="003116E2" w:rsidP="003116E2" w14:paraId="4C9A78C2" w14:textId="77777777">
      <w:pPr>
        <w:spacing w:line="240" w:lineRule="auto"/>
        <w:rPr>
          <w:rFonts w:eastAsia="Verdana" w:cs="Verdana"/>
        </w:rPr>
      </w:pPr>
    </w:p>
    <w:p w:rsidR="003116E2" w:rsidP="003116E2" w14:paraId="5D178A62" w14:textId="77777777">
      <w:pPr>
        <w:spacing w:line="240" w:lineRule="auto"/>
        <w:rPr>
          <w:rFonts w:eastAsia="Verdana" w:cs="Verdana"/>
        </w:rPr>
      </w:pPr>
    </w:p>
    <w:p w:rsidR="003116E2" w:rsidP="003116E2" w14:paraId="6B24BE9F" w14:textId="77777777">
      <w:pPr>
        <w:spacing w:line="240" w:lineRule="auto"/>
        <w:rPr>
          <w:rFonts w:eastAsia="Verdana" w:cs="Verdana"/>
          <w:u w:val="single"/>
        </w:rPr>
      </w:pPr>
      <w:r>
        <w:rPr>
          <w:rFonts w:eastAsia="Verdana" w:cs="Verdana"/>
          <w:u w:val="single"/>
        </w:rPr>
        <w:t>Uitzonderingsverzoeken op grond van artikel 2.5</w:t>
      </w:r>
    </w:p>
    <w:p w:rsidRPr="005127FC" w:rsidR="00D243D2" w14:paraId="7BB1BE9D" w14:textId="77777777">
      <w:pPr>
        <w:spacing w:line="240" w:lineRule="auto"/>
        <w:rPr>
          <w:rFonts w:asciiTheme="minorHAnsi" w:hAnsiTheme="minorHAnsi" w:eastAsiaTheme="minorHAnsi" w:cstheme="minorBidi"/>
          <w:sz w:val="22"/>
          <w:szCs w:val="22"/>
        </w:rPr>
      </w:pPr>
      <w:r>
        <w:rPr>
          <w:rFonts w:eastAsia="Verdana" w:cs="Verdana"/>
        </w:rPr>
        <w:t>Tot op heden is geen gebruikt gemaakt van artikel 2.5 WNT om voor bepaalde functies bij specifieke rechtspersonen of instellingen een hoger bezoldigingsmaximum overeen te komen.</w:t>
      </w: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037AF" w14:paraId="08EB296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037AF" w14:paraId="4697E370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037AF" w14:paraId="291E7F5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037AF" w14:paraId="5B42197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43013" w14:paraId="0FE25579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43013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F43013" w14:textId="77777777">
                          <w:pPr>
                            <w:pStyle w:val="Referentiegegevens"/>
                          </w:pPr>
                          <w:sdt>
                            <w:sdtPr>
                              <w:id w:val="-2000109071"/>
                              <w:date w:fullDate="2025-11-18T08:08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3116E2">
                                <w:t>18 november 2025</w:t>
                              </w:r>
                            </w:sdtContent>
                          </w:sdt>
                        </w:p>
                        <w:p w:rsidR="00F43013" w14:textId="77777777">
                          <w:pPr>
                            <w:pStyle w:val="WitregelW1"/>
                          </w:pPr>
                        </w:p>
                        <w:p w:rsidR="00F43013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511755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F15508">
                            <w:t>2025-0000652480</w:t>
                          </w:r>
                          <w:r w:rsidR="00F15508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2049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F43013" w14:paraId="65BBA8D9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F43013" w14:paraId="6B498025" w14:textId="77777777">
                    <w:pPr>
                      <w:pStyle w:val="Referentiegegevens"/>
                    </w:pPr>
                    <w:sdt>
                      <w:sdtPr>
                        <w:id w:val="971554710"/>
                        <w:date w:fullDate="2025-11-18T08:08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Content>
                        <w:r w:rsidR="003116E2">
                          <w:t>18 november 2025</w:t>
                        </w:r>
                      </w:sdtContent>
                    </w:sdt>
                  </w:p>
                  <w:p w:rsidR="00F43013" w14:paraId="7DC5FA2F" w14:textId="77777777">
                    <w:pPr>
                      <w:pStyle w:val="WitregelW1"/>
                    </w:pPr>
                  </w:p>
                  <w:p w:rsidR="00F43013" w14:paraId="2F1BC8E6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511755" w14:paraId="57F6E1B7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F15508">
                      <w:t>2025-0000652480</w:t>
                    </w:r>
                    <w:r w:rsidR="00F15508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90440" cy="161290"/>
              <wp:effectExtent l="0" t="0" r="0" b="0"/>
              <wp:wrapNone/>
              <wp:docPr id="2" name="46fef0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9044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116E2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0" type="#_x0000_t202" alt="Voettekst" style="width:377.2pt;height:12.7pt;margin-top:802.75pt;margin-left:79.3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3116E2" w14:paraId="294E38BA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11755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511755" w14:paraId="77E3B48D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1965325</wp:posOffset>
              </wp:positionV>
              <wp:extent cx="4791075" cy="161925"/>
              <wp:effectExtent l="0" t="0" r="0" b="0"/>
              <wp:wrapNone/>
              <wp:docPr id="4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910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116E2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e07-aa3c-11ea-a756-beb5f67e67be" o:spid="_x0000_s2052" type="#_x0000_t202" style="width:377.25pt;height:12.75pt;margin-top:154.75pt;margin-left:79.3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3116E2" w14:paraId="0D6F4274" w14:textId="77777777"/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43013" w14:paraId="46AF6E63" w14:textId="77777777">
    <w:pPr>
      <w:spacing w:after="4835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208915"/>
              <wp:effectExtent l="0" t="0" r="0" b="0"/>
              <wp:wrapNone/>
              <wp:docPr id="5" name="46ff9a2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2089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116E2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f9a2f-aa3c-11ea-a756-beb5f67e67be" o:spid="_x0000_s2053" type="#_x0000_t202" style="width:377pt;height:16.45pt;margin-top:153.9pt;margin-left:79.35pt;mso-position-horizontal-relative:page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p w:rsidR="003116E2" w14:paraId="5BCBE07B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2418715</wp:posOffset>
              </wp:positionH>
              <wp:positionV relativeFrom="paragraph">
                <wp:posOffset>2740025</wp:posOffset>
              </wp:positionV>
              <wp:extent cx="3362325" cy="323850"/>
              <wp:effectExtent l="0" t="0" r="0" b="0"/>
              <wp:wrapNone/>
              <wp:docPr id="6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33623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43013" w14:textId="77777777">
                          <w:r>
                            <w:t>2. Overzicht ingediende en gehonoreerde uitzonderingsverzoeken op grond van art. 2.4, 2.5 en 2.7 Wet normering topinkomens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bd0-aa3c-11ea-a756-beb5f67e67be" o:spid="_x0000_s2054" type="#_x0000_t202" style="width:264.75pt;height:25.5pt;margin-top:215.75pt;margin-left:190.45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F43013" w14:paraId="53CEA3A6" w14:textId="77777777">
                    <w:r>
                      <w:t>2. Overzicht ingediende en gehonoreerde uitzonderingsverzoeken op grond van art. 2.4, 2.5 en 2.7 Wet normering topinkomens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7" name="46feec20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43013" w14:textId="77777777">
                          <w:pPr>
                            <w:pStyle w:val="Referentiegegevensbold"/>
                          </w:pPr>
                          <w:r>
                            <w:t>DG Digitalisering &amp; Overheidsorganisatie</w:t>
                          </w:r>
                        </w:p>
                        <w:p w:rsidR="00F43013" w14:textId="77777777">
                          <w:pPr>
                            <w:pStyle w:val="Referentiegegevens"/>
                          </w:pPr>
                          <w:r>
                            <w:t>DGDOO-A&amp;</w:t>
                          </w:r>
                          <w:r w:rsidR="00D243D2">
                            <w:t>O</w:t>
                          </w:r>
                          <w:r>
                            <w:t>-</w:t>
                          </w:r>
                          <w:r w:rsidR="00D243D2">
                            <w:t>A&amp;P</w:t>
                          </w:r>
                        </w:p>
                        <w:p w:rsidR="00F43013" w:rsidRPr="00D243D2" w14:textId="77777777">
                          <w:pPr>
                            <w:pStyle w:val="WitregelW2"/>
                          </w:pPr>
                        </w:p>
                        <w:p w:rsidR="00F43013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511755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F15508">
                            <w:t>2025-0000652480</w:t>
                          </w:r>
                          <w:r w:rsidR="00F15508">
                            <w:fldChar w:fldCharType="end"/>
                          </w:r>
                        </w:p>
                        <w:p w:rsidR="00F43013" w14:textId="77777777">
                          <w:pPr>
                            <w:pStyle w:val="WitregelW1"/>
                          </w:pPr>
                        </w:p>
                        <w:p w:rsidR="00F43013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20-aa3c-11ea-a756-beb5f67e67be" o:spid="_x0000_s2055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F43013" w14:paraId="0A1A6891" w14:textId="77777777">
                    <w:pPr>
                      <w:pStyle w:val="Referentiegegevensbold"/>
                    </w:pPr>
                    <w:r>
                      <w:t>DG Digitalisering &amp; Overheidsorganisatie</w:t>
                    </w:r>
                  </w:p>
                  <w:p w:rsidR="00F43013" w14:paraId="322A2A9D" w14:textId="77777777">
                    <w:pPr>
                      <w:pStyle w:val="Referentiegegevens"/>
                    </w:pPr>
                    <w:r>
                      <w:t>DGDOO-A&amp;</w:t>
                    </w:r>
                    <w:r w:rsidR="00D243D2">
                      <w:t>O</w:t>
                    </w:r>
                    <w:r>
                      <w:t>-</w:t>
                    </w:r>
                    <w:r w:rsidR="00D243D2">
                      <w:t>A&amp;P</w:t>
                    </w:r>
                  </w:p>
                  <w:p w:rsidR="00F43013" w:rsidRPr="00D243D2" w14:paraId="16B19BC2" w14:textId="77777777">
                    <w:pPr>
                      <w:pStyle w:val="WitregelW2"/>
                    </w:pPr>
                  </w:p>
                  <w:p w:rsidR="00F43013" w14:paraId="36B12955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511755" w14:paraId="458B8323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F15508">
                      <w:t>2025-0000652480</w:t>
                    </w:r>
                    <w:r w:rsidR="00F15508">
                      <w:fldChar w:fldCharType="end"/>
                    </w:r>
                  </w:p>
                  <w:p w:rsidR="00F43013" w14:paraId="1432A6B7" w14:textId="77777777">
                    <w:pPr>
                      <w:pStyle w:val="WitregelW1"/>
                    </w:pPr>
                  </w:p>
                  <w:p w:rsidR="00F43013" w14:paraId="76327B84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90440" cy="161925"/>
              <wp:effectExtent l="0" t="0" r="0" b="0"/>
              <wp:wrapNone/>
              <wp:docPr id="8" name="46feec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9044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116E2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6f-aa3c-11ea-a756-beb5f67e67be" o:spid="_x0000_s2056" type="#_x0000_t202" alt="Voettekst" style="width:377.2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3116E2" w14:paraId="292EA186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9" name="46feecbe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11755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be-aa3c-11ea-a756-beb5f67e67be" o:spid="_x0000_s2057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p w:rsidR="00511755" w14:paraId="38DC5666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10" name="46feed0e-aa3c-11ea-a756-beb5f67e67be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43013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1663713141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63713141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0e-aa3c-11ea-a756-beb5f67e67be" o:spid="_x0000_s2058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F43013" w14:paraId="18AF685F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11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2" name="46feed67-aa3c-11ea-a756-beb5f67e67be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43013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824521378" name="Logotype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24521378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67-aa3c-11ea-a756-beb5f67e67be" o:spid="_x0000_s2059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F43013" w14:paraId="6DC52D45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13" name="Logotype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076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2496820</wp:posOffset>
              </wp:positionV>
              <wp:extent cx="1238250" cy="533400"/>
              <wp:effectExtent l="0" t="0" r="0" b="0"/>
              <wp:wrapNone/>
              <wp:docPr id="14" name="46fef31b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38250" cy="533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43013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238250" cy="536370"/>
                                <wp:effectExtent l="0" t="0" r="0" b="0"/>
                                <wp:docPr id="1781558238" name="Document_name_-_annex" descr="bijlage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81558238" name="Document_name_-_annex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38250" cy="5363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31b-aa3c-11ea-a756-beb5f67e67be" o:spid="_x0000_s2060" type="#_x0000_t202" style="width:97.5pt;height:42pt;margin-top:196.6pt;margin-left:79.35pt;mso-position-horizontal-relative:page;mso-wrap-distance-bottom:0;mso-wrap-distance-left:0;mso-wrap-distance-right:0;mso-wrap-distance-top:0;mso-wrap-style:square;position:absolute;v-text-anchor:top;visibility:visible;z-index:251681792" filled="f" stroked="f">
              <v:textbox inset="0,0,0,0">
                <w:txbxContent>
                  <w:p w:rsidR="00F43013" w14:paraId="3A3B0A37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1238250" cy="536370"/>
                        <wp:effectExtent l="0" t="0" r="0" b="0"/>
                        <wp:docPr id="15" name="Document_name_-_annex" descr="bijlag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" name="Document_name_-_annex"/>
                                <pic:cNvPicPr/>
                              </pic:nvPicPr>
                              <pic:blipFill>
                                <a:blip xmlns:r="http://schemas.openxmlformats.org/officeDocument/2006/relationships" r:embed="rId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0" cy="5363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967519FC"/>
    <w:multiLevelType w:val="multilevel"/>
    <w:tmpl w:val="CCF0D02C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1">
    <w:nsid w:val="EA6EA660"/>
    <w:multiLevelType w:val="multilevel"/>
    <w:tmpl w:val="DF390D6E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>
    <w:nsid w:val="30C8CF1A"/>
    <w:multiLevelType w:val="multilevel"/>
    <w:tmpl w:val="6F62D363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>
    <w:nsid w:val="5CCE9575"/>
    <w:multiLevelType w:val="multilevel"/>
    <w:tmpl w:val="09FE2968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309869531">
    <w:abstractNumId w:val="0"/>
  </w:num>
  <w:num w:numId="2" w16cid:durableId="229852376">
    <w:abstractNumId w:val="1"/>
  </w:num>
  <w:num w:numId="3" w16cid:durableId="385958904">
    <w:abstractNumId w:val="2"/>
  </w:num>
  <w:num w:numId="4" w16cid:durableId="16571095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013"/>
    <w:rsid w:val="001801DE"/>
    <w:rsid w:val="003037AF"/>
    <w:rsid w:val="003116E2"/>
    <w:rsid w:val="00511755"/>
    <w:rsid w:val="005127FC"/>
    <w:rsid w:val="00573AF9"/>
    <w:rsid w:val="0062297E"/>
    <w:rsid w:val="00681A49"/>
    <w:rsid w:val="006D5ED4"/>
    <w:rsid w:val="008A3AF1"/>
    <w:rsid w:val="00956D99"/>
    <w:rsid w:val="0096399F"/>
    <w:rsid w:val="009754D1"/>
    <w:rsid w:val="00AA3ACF"/>
    <w:rsid w:val="00B5259E"/>
    <w:rsid w:val="00BA3E29"/>
    <w:rsid w:val="00BC36B1"/>
    <w:rsid w:val="00D243D2"/>
    <w:rsid w:val="00D366A8"/>
    <w:rsid w:val="00D8590C"/>
    <w:rsid w:val="00DF6204"/>
    <w:rsid w:val="00EB4E15"/>
    <w:rsid w:val="00F15508"/>
    <w:rsid w:val="00F43013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AE4FA04"/>
  <w15:docId w15:val="{FEA4788D-78F1-48BA-B178-CCB113DC7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D243D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D243D2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D243D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D243D2"/>
    <w:rPr>
      <w:rFonts w:ascii="Verdana" w:hAnsi="Verdana"/>
      <w:color w:val="000000"/>
      <w:sz w:val="18"/>
      <w:szCs w:val="18"/>
    </w:rPr>
  </w:style>
  <w:style w:type="table" w:styleId="GridTable1LightAccent1">
    <w:name w:val="Grid Table 1 Light Accent 1"/>
    <w:basedOn w:val="TableNormal"/>
    <w:uiPriority w:val="46"/>
    <w:rsid w:val="00D243D2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header" Target="header3.xml" Id="rId10" /><Relationship Type="http://schemas.openxmlformats.org/officeDocument/2006/relationships/footer" Target="footer3.xml" Id="rId11" /><Relationship Type="http://schemas.openxmlformats.org/officeDocument/2006/relationships/theme" Target="theme/theme1.xml" Id="rId12" /><Relationship Type="http://schemas.openxmlformats.org/officeDocument/2006/relationships/numbering" Target="numbering.xml" Id="rId13" /><Relationship Type="http://schemas.openxmlformats.org/officeDocument/2006/relationships/styles" Target="styles.xml" Id="rId14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header" Target="header2.xml" Id="rId7" /><Relationship Type="http://schemas.openxmlformats.org/officeDocument/2006/relationships/footer" Target="footer1.xml" Id="rId8" /><Relationship Type="http://schemas.openxmlformats.org/officeDocument/2006/relationships/footer" Target="footer2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Relationship Id="rId3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304</ap:Words>
  <ap:Characters>1676</ap:Characters>
  <ap:DocSecurity>0</ap:DocSecurity>
  <ap:Lines>13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Bijlage  - 2. Overzicht ingediende en gehonoreerde uitzonderingsverzoeken op grond van art. 2.4, 2.5 en 2.7 Wet normering topinkomens</vt:lpstr>
    </vt:vector>
  </ap:TitlesOfParts>
  <ap:LinksUpToDate>false</ap:LinksUpToDate>
  <ap:CharactersWithSpaces>1977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2025-12-19T10:08:00.0000000Z</dcterms:created>
  <dcterms:modified xsi:type="dcterms:W3CDTF">2025-12-19T10:08:00.0000000Z</dcterms:modified>
  <dc:creator/>
  <lastModifiedBy/>
  <dc:description>------------------------</dc:description>
  <dc:subject/>
  <keywords/>
  <version/>
  <category/>
</coreProperties>
</file>