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310" w:rsidRDefault="008F565E" w14:paraId="5ADDF8C4" w14:textId="22FE25DC">
      <w:pPr>
        <w:pStyle w:val="StandaardAanhef"/>
      </w:pPr>
      <w:r>
        <w:t>Geachte voorzitter,</w:t>
      </w:r>
    </w:p>
    <w:p w:rsidR="00CF1449" w:rsidP="00DD52E8" w:rsidRDefault="00DD52E8" w14:paraId="02630D6F" w14:textId="6DF1C9D2">
      <w:pPr>
        <w:pStyle w:val="StandaardSlotzin"/>
      </w:pPr>
      <w:r w:rsidRPr="00DD52E8">
        <w:t xml:space="preserve">Op 18 december jl. </w:t>
      </w:r>
      <w:r w:rsidR="00180480">
        <w:t>zijn</w:t>
      </w:r>
      <w:r w:rsidRPr="00DD52E8" w:rsidR="00180480">
        <w:t xml:space="preserve"> </w:t>
      </w:r>
      <w:r w:rsidR="00294464">
        <w:t xml:space="preserve">in het tweeminutendebat ZZP verschillende </w:t>
      </w:r>
      <w:r w:rsidRPr="00DD52E8">
        <w:t>motie</w:t>
      </w:r>
      <w:r w:rsidR="00180480">
        <w:t>s</w:t>
      </w:r>
      <w:r w:rsidRPr="00DD52E8">
        <w:t xml:space="preserve"> </w:t>
      </w:r>
      <w:r w:rsidR="008300A0">
        <w:t xml:space="preserve">aangenomen </w:t>
      </w:r>
      <w:r w:rsidR="00EE57D4">
        <w:t>gericht op</w:t>
      </w:r>
      <w:r w:rsidR="008300A0">
        <w:t xml:space="preserve"> </w:t>
      </w:r>
      <w:r w:rsidR="00083392">
        <w:t>de verlen</w:t>
      </w:r>
      <w:r w:rsidR="008300A0">
        <w:t>g</w:t>
      </w:r>
      <w:r w:rsidR="00083392">
        <w:t xml:space="preserve">ing van de zachte landing </w:t>
      </w:r>
      <w:r w:rsidR="006D68FB">
        <w:t xml:space="preserve">voor de handhaving op arbeidsrelaties. </w:t>
      </w:r>
      <w:r w:rsidR="00294464">
        <w:t>Uw Kamer deelt in</w:t>
      </w:r>
      <w:r w:rsidR="008300A0">
        <w:t xml:space="preserve"> deze moties</w:t>
      </w:r>
      <w:r w:rsidR="00294464">
        <w:t xml:space="preserve"> de zorgen </w:t>
      </w:r>
      <w:r w:rsidRPr="00294464" w:rsidR="00294464">
        <w:t xml:space="preserve">over </w:t>
      </w:r>
      <w:r w:rsidR="00294464">
        <w:t xml:space="preserve">mogelijke </w:t>
      </w:r>
      <w:r w:rsidRPr="00294464" w:rsidR="00294464">
        <w:t xml:space="preserve">gevolgen op de arbeidsmarkt en voor individuele zzp’ers. </w:t>
      </w:r>
      <w:r w:rsidR="00294464">
        <w:t>Deze zorgen neemt het kabinet serieus</w:t>
      </w:r>
      <w:r w:rsidR="00733C82">
        <w:t xml:space="preserve">. </w:t>
      </w:r>
      <w:r w:rsidR="00EE57D4">
        <w:t xml:space="preserve">Uw oproep om de beweging in de markt gaande te houden, maar te voorkomen dat onnodig onrust gezaaid wordt, is gehoord </w:t>
      </w:r>
      <w:r w:rsidR="00733C82">
        <w:t>Wij willen graag zo goed mogelijk gehoor geven aan de wens van uw Kamer,</w:t>
      </w:r>
      <w:r w:rsidR="00294464">
        <w:t xml:space="preserve"> maar tegelijkertijd is niet alles mogelijk. Daarom informeer ik uw Kamer</w:t>
      </w:r>
      <w:r w:rsidRPr="00294464" w:rsidR="00294464">
        <w:t xml:space="preserve"> </w:t>
      </w:r>
      <w:r w:rsidR="00CF1449">
        <w:t xml:space="preserve">met deze brief </w:t>
      </w:r>
      <w:r w:rsidR="00294464">
        <w:t>over</w:t>
      </w:r>
      <w:r w:rsidR="00CF1449">
        <w:t xml:space="preserve"> hoe </w:t>
      </w:r>
      <w:r w:rsidR="006D68FB">
        <w:t xml:space="preserve">het kabinet </w:t>
      </w:r>
      <w:r w:rsidR="00CF1449">
        <w:t xml:space="preserve">uitvoering zal geven aan de motie </w:t>
      </w:r>
      <w:proofErr w:type="spellStart"/>
      <w:r w:rsidR="00CF1449">
        <w:t>Ergin</w:t>
      </w:r>
      <w:proofErr w:type="spellEnd"/>
      <w:r w:rsidR="00200940">
        <w:t xml:space="preserve"> (DENK)</w:t>
      </w:r>
      <w:r w:rsidR="006D68FB">
        <w:rPr>
          <w:rStyle w:val="Voetnootmarkering"/>
        </w:rPr>
        <w:footnoteReference w:id="1"/>
      </w:r>
      <w:r w:rsidR="002E187D">
        <w:t xml:space="preserve">, de motie </w:t>
      </w:r>
      <w:proofErr w:type="spellStart"/>
      <w:r w:rsidR="002E187D">
        <w:t>Ergin</w:t>
      </w:r>
      <w:proofErr w:type="spellEnd"/>
      <w:r w:rsidR="002E187D">
        <w:t xml:space="preserve"> c.s.</w:t>
      </w:r>
      <w:r w:rsidR="006D68FB">
        <w:rPr>
          <w:rStyle w:val="Voetnootmarkering"/>
        </w:rPr>
        <w:footnoteReference w:id="2"/>
      </w:r>
      <w:r w:rsidR="002E187D">
        <w:t xml:space="preserve"> </w:t>
      </w:r>
      <w:r w:rsidR="000107AC">
        <w:t xml:space="preserve">en </w:t>
      </w:r>
      <w:r w:rsidR="00CF1449">
        <w:t>de motie Martens-America</w:t>
      </w:r>
      <w:r w:rsidR="00200940">
        <w:t xml:space="preserve"> (VVD)</w:t>
      </w:r>
      <w:r w:rsidR="002E187D">
        <w:t>/</w:t>
      </w:r>
      <w:r w:rsidR="00200940">
        <w:t>Vermeer (BBB)</w:t>
      </w:r>
      <w:r w:rsidRPr="00EB4D4D" w:rsidR="006D68FB">
        <w:rPr>
          <w:rStyle w:val="Voetnootmarkering"/>
        </w:rPr>
        <w:footnoteReference w:id="3"/>
      </w:r>
      <w:r w:rsidR="000107AC">
        <w:t xml:space="preserve">. </w:t>
      </w:r>
    </w:p>
    <w:p w:rsidRPr="000107AC" w:rsidR="000107AC" w:rsidP="00953C5D" w:rsidRDefault="000107AC" w14:paraId="3E624BE8" w14:textId="77777777"/>
    <w:p w:rsidRPr="00243471" w:rsidR="00243471" w:rsidP="00243471" w:rsidRDefault="00DD52E8" w14:paraId="4605E472" w14:textId="71F9119F">
      <w:r w:rsidRPr="00DD52E8">
        <w:t xml:space="preserve">Mede namens de minister van Sociale Zaken en Werkgelegenheid deel ik uw Kamer </w:t>
      </w:r>
      <w:r w:rsidR="00EE57D4">
        <w:t>mee</w:t>
      </w:r>
      <w:r w:rsidRPr="00DD52E8" w:rsidR="00EE57D4">
        <w:t xml:space="preserve"> </w:t>
      </w:r>
      <w:r w:rsidRPr="00DD52E8">
        <w:t xml:space="preserve">dat het kabinet </w:t>
      </w:r>
      <w:r w:rsidR="00083392">
        <w:t xml:space="preserve">deze moties </w:t>
      </w:r>
      <w:r w:rsidR="002A615D">
        <w:t>zo veel als mogelijk</w:t>
      </w:r>
      <w:r w:rsidRPr="00DD52E8" w:rsidR="00EE57D4">
        <w:t xml:space="preserve"> </w:t>
      </w:r>
      <w:r w:rsidR="00083392">
        <w:t>zal uitvoeren</w:t>
      </w:r>
      <w:r w:rsidRPr="00DD52E8">
        <w:t xml:space="preserve">. </w:t>
      </w:r>
      <w:r w:rsidR="008300A0">
        <w:t xml:space="preserve">Het kabinet heeft de verschillende belangen - </w:t>
      </w:r>
      <w:r w:rsidRPr="008300A0" w:rsidR="008300A0">
        <w:t>aandacht voor</w:t>
      </w:r>
      <w:r w:rsidR="00B0689A">
        <w:t xml:space="preserve"> bedrijven</w:t>
      </w:r>
      <w:r w:rsidR="00EB4D4D">
        <w:t xml:space="preserve"> en</w:t>
      </w:r>
      <w:r w:rsidR="00B0689A">
        <w:t xml:space="preserve"> zzp’ers</w:t>
      </w:r>
      <w:r w:rsidR="008300A0">
        <w:t xml:space="preserve">, </w:t>
      </w:r>
      <w:r w:rsidRPr="008300A0" w:rsidR="008300A0">
        <w:t>een eerlijk speelveld,</w:t>
      </w:r>
      <w:r w:rsidR="008300A0">
        <w:t xml:space="preserve"> de relatie tot het Herstel</w:t>
      </w:r>
      <w:r w:rsidR="006D68FB">
        <w:t>-</w:t>
      </w:r>
      <w:r w:rsidR="008300A0">
        <w:t xml:space="preserve"> en Veerkrachtplan, </w:t>
      </w:r>
      <w:r w:rsidRPr="008300A0" w:rsidR="008300A0">
        <w:t>de uitvoerbaarheid van de Belastingdienst en uw politieke oproep</w:t>
      </w:r>
      <w:r w:rsidR="008300A0">
        <w:t xml:space="preserve"> - gewogen</w:t>
      </w:r>
      <w:r w:rsidRPr="008300A0" w:rsidR="008300A0">
        <w:t xml:space="preserve">. </w:t>
      </w:r>
      <w:r w:rsidRPr="00DD52E8">
        <w:t xml:space="preserve">Het </w:t>
      </w:r>
      <w:r>
        <w:t xml:space="preserve">kabinet acht het, zoals </w:t>
      </w:r>
      <w:r w:rsidR="00887ED0">
        <w:t>ik gister</w:t>
      </w:r>
      <w:r w:rsidR="006D68FB">
        <w:t>en</w:t>
      </w:r>
      <w:r w:rsidR="00887ED0">
        <w:t xml:space="preserve"> in het debat ook heb aangegeven, </w:t>
      </w:r>
      <w:r w:rsidR="008300A0">
        <w:t xml:space="preserve">na deze weging </w:t>
      </w:r>
      <w:r w:rsidR="00887ED0">
        <w:t>onwenselijk</w:t>
      </w:r>
      <w:r>
        <w:t xml:space="preserve"> om de zachte landing in 2026 </w:t>
      </w:r>
      <w:r w:rsidR="00180480">
        <w:t xml:space="preserve">volledig </w:t>
      </w:r>
      <w:r>
        <w:t>te verlengen.</w:t>
      </w:r>
      <w:r w:rsidR="00103156">
        <w:t xml:space="preserve"> </w:t>
      </w:r>
      <w:r w:rsidR="00685521">
        <w:t xml:space="preserve">Maar, gehoord het debat gisteren, </w:t>
      </w:r>
      <w:r w:rsidR="00083392">
        <w:t xml:space="preserve">kiest het kabinet ervoor om de zachte landing in 2026 </w:t>
      </w:r>
      <w:r w:rsidR="00685521">
        <w:t xml:space="preserve">wel </w:t>
      </w:r>
      <w:r w:rsidR="00083392">
        <w:t xml:space="preserve">deels </w:t>
      </w:r>
      <w:r w:rsidR="00733C82">
        <w:t xml:space="preserve">te </w:t>
      </w:r>
      <w:r w:rsidR="00083392">
        <w:t xml:space="preserve">verlengen door ook in 2026 geen verzuimboetes op te leggen en in beginsel te starten met een bedrijfsbezoek. </w:t>
      </w:r>
      <w:r w:rsidR="00EE57D4">
        <w:t>Pas v</w:t>
      </w:r>
      <w:r w:rsidR="00887ED0">
        <w:t>anaf 1 januari 2027 zullen ook deze elementen van de zachte landing komen te vervallen.</w:t>
      </w:r>
      <w:r w:rsidR="00733C82">
        <w:t xml:space="preserve"> Dit betekent dat</w:t>
      </w:r>
      <w:r w:rsidR="00473B80">
        <w:t>,</w:t>
      </w:r>
      <w:r w:rsidR="00733C82">
        <w:t xml:space="preserve"> ten opzichte van </w:t>
      </w:r>
      <w:r w:rsidR="00473B80">
        <w:t>2025,</w:t>
      </w:r>
      <w:r w:rsidR="00733C82">
        <w:t xml:space="preserve"> vanaf 2026 wel vergrijpboetes </w:t>
      </w:r>
      <w:r w:rsidR="00B0689A">
        <w:t xml:space="preserve">kunnen </w:t>
      </w:r>
      <w:r w:rsidR="00733C82">
        <w:t>worden opgelegd. Het kabinet vindt dit belangrijk, omdat deze boetes worden opgelegd in het geval van opzet of grove schuld. Opzet of grove schuld onbestraft laten is zeer onwenselijk voor de</w:t>
      </w:r>
      <w:r w:rsidR="00535877">
        <w:t xml:space="preserve"> </w:t>
      </w:r>
      <w:r w:rsidR="00733C82">
        <w:t xml:space="preserve">belastingmoraal. </w:t>
      </w:r>
    </w:p>
    <w:p w:rsidR="00103156" w:rsidP="00103156" w:rsidRDefault="00103156" w14:paraId="055CC974" w14:textId="77777777"/>
    <w:p w:rsidRPr="00103156" w:rsidR="00103156" w:rsidP="00103156" w:rsidRDefault="00103156" w14:paraId="6039F332" w14:textId="5AE66164">
      <w:pPr>
        <w:rPr>
          <w:i/>
          <w:iCs/>
        </w:rPr>
      </w:pPr>
      <w:r>
        <w:rPr>
          <w:i/>
          <w:iCs/>
        </w:rPr>
        <w:t xml:space="preserve">Waarom het kabinet de zachte landing niet </w:t>
      </w:r>
      <w:r w:rsidR="00887ED0">
        <w:rPr>
          <w:i/>
          <w:iCs/>
        </w:rPr>
        <w:t xml:space="preserve">volledig </w:t>
      </w:r>
      <w:r>
        <w:rPr>
          <w:i/>
          <w:iCs/>
        </w:rPr>
        <w:t xml:space="preserve">verlengt  </w:t>
      </w:r>
    </w:p>
    <w:p w:rsidR="006A2098" w:rsidP="00103156" w:rsidRDefault="00103156" w14:paraId="7A7B8890" w14:textId="3CCA19E4">
      <w:r>
        <w:t>Zoals aangegeven in de Kamerbrief van 6 oktober jl.</w:t>
      </w:r>
      <w:r w:rsidR="00EE57D4">
        <w:rPr>
          <w:rStyle w:val="Voetnootmarkering"/>
        </w:rPr>
        <w:footnoteReference w:id="4"/>
      </w:r>
      <w:r>
        <w:t xml:space="preserve"> zou het</w:t>
      </w:r>
      <w:r w:rsidRPr="00103156">
        <w:t xml:space="preserve"> </w:t>
      </w:r>
      <w:r w:rsidR="00083392">
        <w:t xml:space="preserve">volledig </w:t>
      </w:r>
      <w:r w:rsidRPr="00103156">
        <w:t xml:space="preserve">verlengen </w:t>
      </w:r>
      <w:proofErr w:type="gramStart"/>
      <w:r w:rsidRPr="00103156">
        <w:t>van</w:t>
      </w:r>
      <w:proofErr w:type="gramEnd"/>
      <w:r w:rsidRPr="00103156">
        <w:t xml:space="preserve"> de zachte landing betekenen dat de beoogde en afgesproken verbetering op </w:t>
      </w:r>
      <w:r w:rsidRPr="00103156">
        <w:lastRenderedPageBreak/>
        <w:t xml:space="preserve">de handhaving van schijnzelfstandigheid niet wordt gerealiseerd. </w:t>
      </w:r>
      <w:r w:rsidR="006A2098">
        <w:t xml:space="preserve">Als kabinet willen we dat burgers en bedrijven regels naleven. Daarom hebben we per 1 januari 2025 het handhavingsmoratorium opgeheven. In samenspraak met uw Kamer is de opheffing van het handhavingsmoratorium gedaan met een zachte landing. </w:t>
      </w:r>
    </w:p>
    <w:p w:rsidR="00117D40" w:rsidP="00103156" w:rsidRDefault="00117D40" w14:paraId="6E9E063A" w14:textId="77777777"/>
    <w:p w:rsidR="008300A0" w:rsidP="00083392" w:rsidRDefault="006A2098" w14:paraId="3A08960C" w14:textId="4F62A367">
      <w:r>
        <w:t>Het kabinet vindt</w:t>
      </w:r>
      <w:r w:rsidR="00083392">
        <w:t xml:space="preserve"> een volledige</w:t>
      </w:r>
      <w:r>
        <w:t xml:space="preserve"> verlenging van de zachte landing</w:t>
      </w:r>
      <w:r w:rsidR="00AF3AA8">
        <w:t>, ook voor slechts een deel van 2026,</w:t>
      </w:r>
      <w:r>
        <w:t xml:space="preserve"> </w:t>
      </w:r>
      <w:r w:rsidR="00EE57D4">
        <w:t>geen goed</w:t>
      </w:r>
      <w:r>
        <w:t xml:space="preserve"> signaal richting partijen die zich wel aan wet- en regelgeving houden. Na bijna 10 jaar stilstand op het dossier is het belangrijk het ‘momentum’</w:t>
      </w:r>
      <w:r w:rsidR="00EE57D4">
        <w:t xml:space="preserve"> in de markt</w:t>
      </w:r>
      <w:r>
        <w:t xml:space="preserve"> vast te houden en samen de maatschappelijke beweging in gang te houden. Partijen die het goed </w:t>
      </w:r>
      <w:r w:rsidR="000C72E4">
        <w:t>doen</w:t>
      </w:r>
      <w:r w:rsidR="00685521">
        <w:t>,</w:t>
      </w:r>
      <w:r w:rsidR="000C72E4">
        <w:t xml:space="preserve"> </w:t>
      </w:r>
      <w:r>
        <w:t xml:space="preserve">moeten we ondersteunen. </w:t>
      </w:r>
      <w:r w:rsidRPr="00103156" w:rsidR="00103156">
        <w:t xml:space="preserve">Veel organisaties hebben hun bedrijfsvoering de afgelopen periode </w:t>
      </w:r>
      <w:r w:rsidR="00EE57D4">
        <w:t>gewijzigd om te voldoen aan wet- en regelgeving</w:t>
      </w:r>
      <w:r w:rsidRPr="00103156" w:rsidR="00103156">
        <w:t xml:space="preserve">. Door </w:t>
      </w:r>
      <w:r w:rsidR="00EE57D4">
        <w:t>een volledige</w:t>
      </w:r>
      <w:r w:rsidR="005A732A">
        <w:t xml:space="preserve"> </w:t>
      </w:r>
      <w:r w:rsidRPr="00103156" w:rsidR="00103156">
        <w:t>verlenging van de zachte landing zullen de goede inspanningen van veel organisaties stagneren; zij krijgen te maken met een onaangekondigde koerswijziging die “goed gedrag” ontmoedigt. Andersom bevoordeel</w:t>
      </w:r>
      <w:r w:rsidR="00733C82">
        <w:t>t het verlengen van de zachte landing</w:t>
      </w:r>
      <w:r w:rsidRPr="00103156" w:rsidR="00103156">
        <w:t xml:space="preserve"> juist partijen die geen werk hebben gemaakt van de aanpak van schijnzelfstandigheid.</w:t>
      </w:r>
      <w:r>
        <w:t xml:space="preserve"> </w:t>
      </w:r>
      <w:r w:rsidRPr="008C102E" w:rsidR="008C102E">
        <w:t>Het kabinet ziet zich hierin ook gesteund door de sociale partners die hebben opgeroepen de uitvoering van het handhavingsplan arbeidsrelaties voort te zetten.</w:t>
      </w:r>
    </w:p>
    <w:p w:rsidR="00117D40" w:rsidP="00083392" w:rsidRDefault="00117D40" w14:paraId="00773CAA" w14:textId="77777777"/>
    <w:p w:rsidR="00685521" w:rsidP="00685521" w:rsidRDefault="002D509C" w14:paraId="21FF65EC" w14:textId="33DA5832">
      <w:r>
        <w:t xml:space="preserve">Daarnaast is het van belang dat de mijlpaal uit het Herstel- en Veerkrachtplan </w:t>
      </w:r>
      <w:r w:rsidR="00EE57D4">
        <w:t xml:space="preserve">die ziet op het afschaffen van het handhavingsmoratorium </w:t>
      </w:r>
      <w:r>
        <w:t>behaald blijft en er dus sprake moet zijn van effectieve handhaving, met als belangrijk element de mogelijkheid tot het opleggen van naheffingen voor de periode vanaf 1 januari 2025.</w:t>
      </w:r>
      <w:r w:rsidR="00685521">
        <w:t xml:space="preserve"> Het kabinet blijft in contact met de Europese Commissie over de gedeeltelijke verlenging van de zachte landing over 2026.</w:t>
      </w:r>
    </w:p>
    <w:p w:rsidR="00117D40" w:rsidP="00D96ED5" w:rsidRDefault="00117D40" w14:paraId="106F74DA" w14:textId="77777777"/>
    <w:p w:rsidRPr="00243471" w:rsidR="00685521" w:rsidP="00D96ED5" w:rsidRDefault="00EE57D4" w14:paraId="3D8C51E0" w14:textId="5A763554">
      <w:pPr>
        <w:rPr>
          <w:i/>
          <w:iCs/>
        </w:rPr>
      </w:pPr>
      <w:r w:rsidRPr="00F20AC2">
        <w:rPr>
          <w:i/>
          <w:iCs/>
        </w:rPr>
        <w:t>Gevolgen voor de handhaving</w:t>
      </w:r>
    </w:p>
    <w:p w:rsidRPr="00EB4D4D" w:rsidR="00C0323C" w:rsidP="00D96ED5" w:rsidRDefault="008300A0" w14:paraId="1A80C389" w14:textId="1AC61F11">
      <w:r>
        <w:t>Concreet betekent dit dat</w:t>
      </w:r>
      <w:r w:rsidR="00CF1449">
        <w:t xml:space="preserve"> d</w:t>
      </w:r>
      <w:r w:rsidR="00D96ED5">
        <w:t xml:space="preserve">e </w:t>
      </w:r>
      <w:r w:rsidRPr="00D96ED5" w:rsidR="00D96ED5">
        <w:t>Belastingdienst in 2026</w:t>
      </w:r>
      <w:r w:rsidR="00EE57D4">
        <w:t xml:space="preserve"> de mogelijkheid van naheffingen voor de periode tot 1 januari 2025 blijft houden, maar </w:t>
      </w:r>
      <w:r w:rsidRPr="00D96ED5" w:rsidR="00D96ED5">
        <w:t>geen verzuimboetes opleg</w:t>
      </w:r>
      <w:r>
        <w:t>t</w:t>
      </w:r>
      <w:r w:rsidRPr="00D96ED5" w:rsidR="00D96ED5">
        <w:t>. Daarmee zorgen we voor minder administratieve pijn.</w:t>
      </w:r>
      <w:r w:rsidR="00D96ED5">
        <w:t xml:space="preserve"> </w:t>
      </w:r>
      <w:r w:rsidRPr="00D96ED5" w:rsidR="00D96ED5">
        <w:t xml:space="preserve">Daarnaast </w:t>
      </w:r>
      <w:r>
        <w:t xml:space="preserve">blijft </w:t>
      </w:r>
      <w:r w:rsidR="00D96ED5">
        <w:t>de Belastingdienst</w:t>
      </w:r>
      <w:r w:rsidRPr="00D96ED5" w:rsidR="00D96ED5">
        <w:t xml:space="preserve"> </w:t>
      </w:r>
      <w:r w:rsidR="00AF3AA8">
        <w:t>ook in 2026</w:t>
      </w:r>
      <w:r w:rsidRPr="00D96ED5" w:rsidR="00AF3AA8">
        <w:t xml:space="preserve"> </w:t>
      </w:r>
      <w:r w:rsidRPr="00D96ED5" w:rsidR="00D96ED5">
        <w:t xml:space="preserve">in beginsel starten met een bedrijfsbezoek. Daarmee blijven we inzetten op het goede gesprek en op vertrouwen. En bieden we </w:t>
      </w:r>
      <w:r w:rsidR="000107AC">
        <w:t>organisaties</w:t>
      </w:r>
      <w:r w:rsidRPr="00D96ED5" w:rsidR="00D96ED5">
        <w:t xml:space="preserve"> de mogelijkheid om hun </w:t>
      </w:r>
      <w:r w:rsidR="008C2A69">
        <w:t>bedrijfsvoering te verbeteren</w:t>
      </w:r>
      <w:r w:rsidRPr="00EB4D4D" w:rsidR="00D96ED5">
        <w:t xml:space="preserve">. </w:t>
      </w:r>
      <w:r w:rsidRPr="00EB4D4D">
        <w:t xml:space="preserve">Tegelijkertijd </w:t>
      </w:r>
      <w:r w:rsidR="007822AD">
        <w:t>houden</w:t>
      </w:r>
      <w:r w:rsidRPr="00EB4D4D" w:rsidR="00685521">
        <w:t xml:space="preserve"> </w:t>
      </w:r>
      <w:r w:rsidRPr="00EB4D4D" w:rsidR="00640C0A">
        <w:t>we</w:t>
      </w:r>
      <w:r w:rsidR="00685521">
        <w:t xml:space="preserve"> wel</w:t>
      </w:r>
      <w:r w:rsidRPr="00EB4D4D" w:rsidR="00D96ED5">
        <w:t xml:space="preserve"> de mogelijkheid om op te treden bij</w:t>
      </w:r>
      <w:r w:rsidR="00E42F24">
        <w:t xml:space="preserve"> (evidente) schijnzelfstandigheid</w:t>
      </w:r>
      <w:r w:rsidRPr="00EB4D4D" w:rsidR="00D96ED5">
        <w:t xml:space="preserve">. Daarom kunnen er </w:t>
      </w:r>
      <w:r w:rsidRPr="00EB4D4D" w:rsidR="00E3220A">
        <w:t>in 2026 wel</w:t>
      </w:r>
      <w:r w:rsidRPr="00EB4D4D" w:rsidR="00D96ED5">
        <w:t xml:space="preserve"> weer vergrijpboetes opgelegd worden.</w:t>
      </w:r>
      <w:r w:rsidRPr="00EB4D4D" w:rsidR="00640C0A">
        <w:t xml:space="preserve"> Dit geldt voor zowel </w:t>
      </w:r>
      <w:proofErr w:type="spellStart"/>
      <w:r w:rsidRPr="00EB4D4D" w:rsidR="00640C0A">
        <w:t>werkgevenden</w:t>
      </w:r>
      <w:proofErr w:type="spellEnd"/>
      <w:r w:rsidRPr="00EB4D4D" w:rsidR="00640C0A">
        <w:t xml:space="preserve"> als werkenden.</w:t>
      </w:r>
    </w:p>
    <w:p w:rsidRPr="00EB4D4D" w:rsidR="00D96ED5" w:rsidP="00D96ED5" w:rsidRDefault="00D96ED5" w14:paraId="463D3AE0" w14:textId="77777777"/>
    <w:p w:rsidRPr="00EB4D4D" w:rsidR="00D96ED5" w:rsidP="00D96ED5" w:rsidRDefault="00D96ED5" w14:paraId="0F287E4E" w14:textId="7E51DDB2">
      <w:r w:rsidRPr="00EB4D4D">
        <w:t xml:space="preserve">Dit betekent dat in 2026 de volgende zaken wijzigen tegenover 2025: </w:t>
      </w:r>
    </w:p>
    <w:p w:rsidRPr="00EB4D4D" w:rsidR="00D96ED5" w:rsidP="00D96ED5" w:rsidRDefault="00D96ED5" w14:paraId="1F8234FA" w14:textId="50AF4FBE">
      <w:pPr>
        <w:pStyle w:val="Lijstalinea"/>
        <w:numPr>
          <w:ilvl w:val="0"/>
          <w:numId w:val="9"/>
        </w:numPr>
      </w:pPr>
      <w:r w:rsidRPr="00EB4D4D">
        <w:t xml:space="preserve">Er kunnen weer vergrijpboetes worden opgelegd. </w:t>
      </w:r>
    </w:p>
    <w:p w:rsidR="00117D40" w:rsidP="00C0323C" w:rsidRDefault="00685521" w14:paraId="178353F9" w14:textId="3AA69C8D">
      <w:pPr>
        <w:pStyle w:val="Lijstalinea"/>
        <w:numPr>
          <w:ilvl w:val="0"/>
          <w:numId w:val="9"/>
        </w:numPr>
      </w:pPr>
      <w:r>
        <w:t xml:space="preserve">Als </w:t>
      </w:r>
      <w:r w:rsidR="00E42F24">
        <w:t>we een boekenonderzoek doen, dan</w:t>
      </w:r>
      <w:r w:rsidRPr="00EB4D4D" w:rsidR="00D96ED5">
        <w:t xml:space="preserve"> kunnen </w:t>
      </w:r>
      <w:r w:rsidR="00E42F24">
        <w:t xml:space="preserve">we </w:t>
      </w:r>
      <w:r w:rsidRPr="00EB4D4D" w:rsidR="00D96ED5">
        <w:t>kiezen voor een onderzoek over een kalenderjaar of een recent aangiftetijdvak</w:t>
      </w:r>
      <w:r w:rsidR="00E42F24">
        <w:t>.</w:t>
      </w:r>
      <w:r w:rsidRPr="00EB4D4D" w:rsidR="00D96ED5">
        <w:t xml:space="preserve"> </w:t>
      </w:r>
    </w:p>
    <w:p w:rsidR="00117D40" w:rsidP="00C0323C" w:rsidRDefault="00117D40" w14:paraId="0BE3A55F" w14:textId="77777777"/>
    <w:p w:rsidR="00C0323C" w:rsidP="00EB4D4D" w:rsidRDefault="00C0323C" w14:paraId="452F3D4F" w14:textId="4ADFE604">
      <w:r>
        <w:t xml:space="preserve">Het kabinet kiest er met deze maatregelen voor om uw Kamer </w:t>
      </w:r>
      <w:r w:rsidR="00685521">
        <w:t xml:space="preserve">zoveel </w:t>
      </w:r>
      <w:r w:rsidR="00655D44">
        <w:t xml:space="preserve">mogelijk </w:t>
      </w:r>
      <w:r>
        <w:t xml:space="preserve">tegemoet te komen. Daarmee geeft het kabinet </w:t>
      </w:r>
      <w:r w:rsidR="007F6DB9">
        <w:t xml:space="preserve">volledig </w:t>
      </w:r>
      <w:r>
        <w:t xml:space="preserve">uitvoering </w:t>
      </w:r>
      <w:r w:rsidR="00200940">
        <w:t>aan</w:t>
      </w:r>
      <w:r>
        <w:t xml:space="preserve"> motie</w:t>
      </w:r>
      <w:r w:rsidRPr="00CF1449">
        <w:t xml:space="preserve"> </w:t>
      </w:r>
      <w:proofErr w:type="spellStart"/>
      <w:r>
        <w:t>Ergin</w:t>
      </w:r>
      <w:proofErr w:type="spellEnd"/>
      <w:r w:rsidR="009C78EA">
        <w:t xml:space="preserve"> (DENK)</w:t>
      </w:r>
      <w:r w:rsidR="00640C0A">
        <w:rPr>
          <w:rStyle w:val="Voetnootmarkering"/>
        </w:rPr>
        <w:footnoteReference w:id="5"/>
      </w:r>
      <w:r>
        <w:t xml:space="preserve"> en de motie Martens-America</w:t>
      </w:r>
      <w:r w:rsidR="009C78EA">
        <w:t xml:space="preserve"> (VVD) en </w:t>
      </w:r>
      <w:r>
        <w:t>Vermeer</w:t>
      </w:r>
      <w:r w:rsidR="009C78EA">
        <w:t xml:space="preserve"> (BBB)</w:t>
      </w:r>
      <w:r w:rsidR="00640C0A">
        <w:rPr>
          <w:rStyle w:val="Voetnootmarkering"/>
        </w:rPr>
        <w:footnoteReference w:id="6"/>
      </w:r>
      <w:r w:rsidR="00AF3AA8">
        <w:t>.</w:t>
      </w:r>
      <w:r>
        <w:t xml:space="preserve"> De motie </w:t>
      </w:r>
      <w:proofErr w:type="spellStart"/>
      <w:r>
        <w:t>Ergin</w:t>
      </w:r>
      <w:proofErr w:type="spellEnd"/>
      <w:r w:rsidR="009C78EA">
        <w:t xml:space="preserve"> </w:t>
      </w:r>
      <w:r w:rsidR="002E187D">
        <w:t xml:space="preserve">c.s. </w:t>
      </w:r>
      <w:r w:rsidR="009C78EA">
        <w:t>(DENK)</w:t>
      </w:r>
      <w:r w:rsidR="009C78EA">
        <w:rPr>
          <w:rStyle w:val="Voetnootmarkering"/>
        </w:rPr>
        <w:footnoteReference w:id="7"/>
      </w:r>
      <w:r w:rsidR="009C78EA">
        <w:t xml:space="preserve"> </w:t>
      </w:r>
      <w:r>
        <w:t>voert het kabinet hiermee</w:t>
      </w:r>
      <w:r w:rsidR="00E42F24">
        <w:t xml:space="preserve"> gedeeltelijk </w:t>
      </w:r>
      <w:r>
        <w:t>uit</w:t>
      </w:r>
      <w:r w:rsidR="00AF3AA8">
        <w:t>.</w:t>
      </w:r>
      <w:r>
        <w:t xml:space="preserve"> </w:t>
      </w:r>
      <w:r w:rsidR="00AF3AA8">
        <w:br/>
      </w:r>
    </w:p>
    <w:p w:rsidR="00A121D9" w:rsidP="00103156" w:rsidRDefault="00D96ED5" w14:paraId="19533E15" w14:textId="15E30147">
      <w:r>
        <w:rPr>
          <w:i/>
          <w:iCs/>
        </w:rPr>
        <w:lastRenderedPageBreak/>
        <w:t xml:space="preserve">Handhavingsplan </w:t>
      </w:r>
      <w:r w:rsidR="00103156">
        <w:rPr>
          <w:i/>
          <w:iCs/>
        </w:rPr>
        <w:t>2026</w:t>
      </w:r>
    </w:p>
    <w:p w:rsidR="00117D40" w:rsidP="00117D40" w:rsidRDefault="00103156" w14:paraId="2D95F824" w14:textId="54FB7FCC">
      <w:r w:rsidRPr="00887ED0">
        <w:t xml:space="preserve">Op 11 december jl. is het handhavingsplan arbeidsrelaties 2026 gepubliceerd. </w:t>
      </w:r>
      <w:r w:rsidR="00D96ED5">
        <w:t xml:space="preserve">Met het uitvoeren van de </w:t>
      </w:r>
      <w:r w:rsidR="008300A0">
        <w:t>voor</w:t>
      </w:r>
      <w:r w:rsidR="00D96ED5">
        <w:t xml:space="preserve">genoemde moties zal het handhavingsplan worden aangepast. </w:t>
      </w:r>
      <w:r w:rsidR="00640C0A">
        <w:t>D</w:t>
      </w:r>
      <w:r w:rsidRPr="00887ED0" w:rsidR="00D96ED5">
        <w:t xml:space="preserve">e Belastingdienst </w:t>
      </w:r>
      <w:r w:rsidR="00640C0A">
        <w:t xml:space="preserve">zal </w:t>
      </w:r>
      <w:r w:rsidRPr="00887ED0" w:rsidR="00D96ED5">
        <w:t xml:space="preserve">het </w:t>
      </w:r>
      <w:r w:rsidR="00DB442D">
        <w:t xml:space="preserve">aangepaste </w:t>
      </w:r>
      <w:r w:rsidRPr="00887ED0" w:rsidR="00D96ED5">
        <w:t xml:space="preserve">handhavingsplan arbeidsrelaties </w:t>
      </w:r>
      <w:r w:rsidR="00640C0A">
        <w:t xml:space="preserve">publiceren </w:t>
      </w:r>
      <w:r w:rsidRPr="00887ED0" w:rsidR="00D96ED5">
        <w:t xml:space="preserve">op de website van de </w:t>
      </w:r>
      <w:r w:rsidR="008300A0">
        <w:t>B</w:t>
      </w:r>
      <w:r w:rsidRPr="00887ED0" w:rsidR="00D96ED5">
        <w:t>elastingdienst.</w:t>
      </w:r>
    </w:p>
    <w:p w:rsidRPr="00177E7F" w:rsidR="00177E7F" w:rsidP="00177E7F" w:rsidRDefault="00103156" w14:paraId="7140780B" w14:textId="514A368E">
      <w:pPr>
        <w:pStyle w:val="StandaardSlotzin"/>
      </w:pPr>
      <w:r w:rsidRPr="00103156">
        <w:t>Ik realiseer me dat het vol</w:t>
      </w:r>
      <w:r w:rsidR="00EB4D4D">
        <w:t>d</w:t>
      </w:r>
      <w:r w:rsidRPr="00103156">
        <w:t xml:space="preserve">oen aan wet- en regelgeving inspanning vergt voor </w:t>
      </w:r>
      <w:r w:rsidR="008300A0">
        <w:t xml:space="preserve">betrokken partijen, zowel </w:t>
      </w:r>
      <w:proofErr w:type="spellStart"/>
      <w:r w:rsidRPr="00103156">
        <w:t>werkgevenden</w:t>
      </w:r>
      <w:proofErr w:type="spellEnd"/>
      <w:r w:rsidRPr="00103156">
        <w:t xml:space="preserve"> en werkenden. Ondanks de uitdagingen zie ik veel </w:t>
      </w:r>
      <w:r w:rsidR="00640C0A">
        <w:t>organisaties</w:t>
      </w:r>
      <w:r w:rsidRPr="00733DC9" w:rsidR="00733DC9">
        <w:t xml:space="preserve"> die het afgelopen jaar </w:t>
      </w:r>
      <w:r w:rsidR="007F6DB9">
        <w:t xml:space="preserve">(grote) </w:t>
      </w:r>
      <w:r w:rsidRPr="00733DC9" w:rsidR="00733DC9">
        <w:t>stappen hebben gezet, en sectoren die zelf goede initiatieven hebben genomen</w:t>
      </w:r>
      <w:r w:rsidRPr="00103156">
        <w:t xml:space="preserve">. </w:t>
      </w:r>
      <w:r w:rsidR="00243955">
        <w:t>O</w:t>
      </w:r>
      <w:r>
        <w:t>ok in 2026</w:t>
      </w:r>
      <w:r w:rsidRPr="00103156">
        <w:t xml:space="preserve"> </w:t>
      </w:r>
      <w:r w:rsidR="00243955">
        <w:t>b</w:t>
      </w:r>
      <w:r w:rsidR="0044603B">
        <w:t>l</w:t>
      </w:r>
      <w:r w:rsidR="00243955">
        <w:t xml:space="preserve">ijven we </w:t>
      </w:r>
      <w:r w:rsidR="000C72E4">
        <w:t xml:space="preserve">partijen die het goed doen ondersteunen en blijven we </w:t>
      </w:r>
      <w:r w:rsidR="00640C0A">
        <w:t>– in samenwerking met het ministerie</w:t>
      </w:r>
      <w:r w:rsidR="007F6DB9">
        <w:t xml:space="preserve"> van</w:t>
      </w:r>
      <w:r w:rsidR="00640C0A">
        <w:t xml:space="preserve"> SZW - </w:t>
      </w:r>
      <w:r w:rsidR="00243955">
        <w:t xml:space="preserve">ons </w:t>
      </w:r>
      <w:r w:rsidRPr="00103156">
        <w:t xml:space="preserve">inzetten om door middel van communicatie meer bewustwording te creëren over het aangaan van de juiste arbeidsrelatie. </w:t>
      </w:r>
    </w:p>
    <w:p w:rsidR="00A77310" w:rsidP="00200940" w:rsidRDefault="008F565E" w14:paraId="33E6D916" w14:textId="5907CFC0">
      <w:pPr>
        <w:pStyle w:val="StandaardSlotzin"/>
      </w:pPr>
      <w:r>
        <w:t>Hoogachtend,</w:t>
      </w:r>
    </w:p>
    <w:p w:rsidR="009C78EA" w:rsidP="009C78EA" w:rsidRDefault="009C78EA" w14:paraId="3C0C812F" w14:textId="77777777"/>
    <w:p w:rsidRPr="009C78EA" w:rsidR="009C78EA" w:rsidP="009C78EA" w:rsidRDefault="009C78EA" w14:paraId="063BB514" w14:textId="77777777"/>
    <w:tbl>
      <w:tblPr>
        <w:tblStyle w:val="Tabelzonderranden"/>
        <w:tblW w:w="7964" w:type="dxa"/>
        <w:tblInd w:w="0" w:type="dxa"/>
        <w:tblLayout w:type="fixed"/>
        <w:tblLook w:val="07E0" w:firstRow="1" w:lastRow="1" w:firstColumn="1" w:lastColumn="1" w:noHBand="1" w:noVBand="1"/>
      </w:tblPr>
      <w:tblGrid>
        <w:gridCol w:w="3822"/>
        <w:gridCol w:w="4142"/>
      </w:tblGrid>
      <w:tr w:rsidR="00A77310" w:rsidTr="00103156" w14:paraId="3093400D" w14:textId="77777777">
        <w:trPr>
          <w:trHeight w:val="2310"/>
        </w:trPr>
        <w:tc>
          <w:tcPr>
            <w:tcW w:w="3822" w:type="dxa"/>
          </w:tcPr>
          <w:p w:rsidR="009C78EA" w:rsidRDefault="008F565E" w14:paraId="2E11A93F" w14:textId="77777777">
            <w:proofErr w:type="gramStart"/>
            <w:r>
              <w:t>de</w:t>
            </w:r>
            <w:proofErr w:type="gramEnd"/>
            <w:r>
              <w:t xml:space="preserve"> staatssecretaris van Financiën -  Fiscaliteit, Belastingdienst en Douane,</w:t>
            </w:r>
            <w:r>
              <w:br/>
            </w:r>
          </w:p>
          <w:p w:rsidR="009C78EA" w:rsidRDefault="009C78EA" w14:paraId="0D592A53" w14:textId="77777777"/>
          <w:p w:rsidR="000107AC" w:rsidRDefault="000107AC" w14:paraId="63FC9D9E" w14:textId="77777777"/>
          <w:p w:rsidR="009C78EA" w:rsidRDefault="009C78EA" w14:paraId="53B62093" w14:textId="77777777"/>
          <w:p w:rsidR="00243471" w:rsidRDefault="008F565E" w14:paraId="3A22DD89" w14:textId="0D0C7B1A">
            <w:r>
              <w:br/>
            </w:r>
            <w:r>
              <w:br/>
              <w:t>Eugène Heijnen</w:t>
            </w:r>
          </w:p>
        </w:tc>
        <w:tc>
          <w:tcPr>
            <w:tcW w:w="4142" w:type="dxa"/>
          </w:tcPr>
          <w:p w:rsidR="00A77310" w:rsidRDefault="00A77310" w14:paraId="6699AD1E" w14:textId="77777777"/>
        </w:tc>
      </w:tr>
      <w:tr w:rsidR="00A77310" w:rsidTr="00103156" w14:paraId="189FB306" w14:textId="77777777">
        <w:trPr>
          <w:trHeight w:val="256"/>
        </w:trPr>
        <w:tc>
          <w:tcPr>
            <w:tcW w:w="3822" w:type="dxa"/>
          </w:tcPr>
          <w:p w:rsidR="00A77310" w:rsidRDefault="00A77310" w14:paraId="1C0CF8A2" w14:textId="77777777"/>
        </w:tc>
        <w:tc>
          <w:tcPr>
            <w:tcW w:w="4142" w:type="dxa"/>
          </w:tcPr>
          <w:p w:rsidR="00A77310" w:rsidRDefault="00A77310" w14:paraId="38AB2463" w14:textId="77777777"/>
        </w:tc>
      </w:tr>
    </w:tbl>
    <w:p w:rsidR="00A77310" w:rsidRDefault="00A77310" w14:paraId="02426E08" w14:textId="77777777">
      <w:pPr>
        <w:pStyle w:val="Verdana7"/>
      </w:pPr>
    </w:p>
    <w:sectPr w:rsidR="00A7731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3C5B" w14:textId="77777777" w:rsidR="00ED3E1E" w:rsidRDefault="00ED3E1E">
      <w:pPr>
        <w:spacing w:line="240" w:lineRule="auto"/>
      </w:pPr>
      <w:r>
        <w:separator/>
      </w:r>
    </w:p>
  </w:endnote>
  <w:endnote w:type="continuationSeparator" w:id="0">
    <w:p w14:paraId="4605CD9C" w14:textId="77777777" w:rsidR="00ED3E1E" w:rsidRDefault="00ED3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21C2" w14:textId="77777777" w:rsidR="00ED3E1E" w:rsidRDefault="00ED3E1E">
      <w:pPr>
        <w:spacing w:line="240" w:lineRule="auto"/>
      </w:pPr>
      <w:r>
        <w:separator/>
      </w:r>
    </w:p>
  </w:footnote>
  <w:footnote w:type="continuationSeparator" w:id="0">
    <w:p w14:paraId="59CF7F32" w14:textId="77777777" w:rsidR="00ED3E1E" w:rsidRDefault="00ED3E1E">
      <w:pPr>
        <w:spacing w:line="240" w:lineRule="auto"/>
      </w:pPr>
      <w:r>
        <w:continuationSeparator/>
      </w:r>
    </w:p>
  </w:footnote>
  <w:footnote w:id="1">
    <w:p w14:paraId="2F7C2523" w14:textId="0A6E4239" w:rsidR="006D68FB" w:rsidRPr="00EB4D4D" w:rsidRDefault="006D68FB">
      <w:pPr>
        <w:pStyle w:val="Voetnoottekst"/>
        <w:rPr>
          <w:sz w:val="13"/>
          <w:szCs w:val="13"/>
        </w:rPr>
      </w:pPr>
      <w:r w:rsidRPr="00EB4D4D">
        <w:rPr>
          <w:rStyle w:val="Voetnootmarkering"/>
          <w:sz w:val="13"/>
          <w:szCs w:val="13"/>
        </w:rPr>
        <w:footnoteRef/>
      </w:r>
      <w:r w:rsidRPr="00EB4D4D">
        <w:rPr>
          <w:sz w:val="13"/>
          <w:szCs w:val="13"/>
        </w:rPr>
        <w:t xml:space="preserve"> Tweede Kamer, vergaderjaar 2025-2026, 31311, nr. 297</w:t>
      </w:r>
    </w:p>
  </w:footnote>
  <w:footnote w:id="2">
    <w:p w14:paraId="42C79C01" w14:textId="3F6D9299" w:rsidR="006D68FB" w:rsidRPr="00EB4D4D" w:rsidRDefault="006D68FB">
      <w:pPr>
        <w:pStyle w:val="Voetnoottekst"/>
        <w:rPr>
          <w:sz w:val="13"/>
          <w:szCs w:val="13"/>
        </w:rPr>
      </w:pPr>
      <w:r w:rsidRPr="00EB4D4D">
        <w:rPr>
          <w:rStyle w:val="Voetnootmarkering"/>
          <w:sz w:val="13"/>
          <w:szCs w:val="13"/>
        </w:rPr>
        <w:footnoteRef/>
      </w:r>
      <w:r w:rsidRPr="00EB4D4D">
        <w:rPr>
          <w:sz w:val="13"/>
          <w:szCs w:val="13"/>
        </w:rPr>
        <w:t xml:space="preserve"> Tweede Kamer, vergaderjaar 2025-2026, 31311, nr. 298</w:t>
      </w:r>
    </w:p>
  </w:footnote>
  <w:footnote w:id="3">
    <w:p w14:paraId="6DF017C4" w14:textId="0AEFA137" w:rsidR="006D68FB" w:rsidRPr="00EB4D4D" w:rsidRDefault="006D68FB">
      <w:pPr>
        <w:pStyle w:val="Voetnoottekst"/>
      </w:pPr>
      <w:r w:rsidRPr="00EB4D4D">
        <w:rPr>
          <w:rStyle w:val="Voetnootmarkering"/>
          <w:sz w:val="13"/>
          <w:szCs w:val="13"/>
        </w:rPr>
        <w:footnoteRef/>
      </w:r>
      <w:r w:rsidRPr="00EB4D4D">
        <w:rPr>
          <w:sz w:val="13"/>
          <w:szCs w:val="13"/>
        </w:rPr>
        <w:t xml:space="preserve"> Tweede Kamer, vergaderjaar 2025-2026, 31311, nr. 301</w:t>
      </w:r>
    </w:p>
  </w:footnote>
  <w:footnote w:id="4">
    <w:p w14:paraId="30501EEA" w14:textId="4B709ECB" w:rsidR="00EE57D4" w:rsidRPr="00243471" w:rsidRDefault="00EE57D4">
      <w:pPr>
        <w:pStyle w:val="Voetnoottekst"/>
        <w:rPr>
          <w:sz w:val="13"/>
          <w:szCs w:val="13"/>
        </w:rPr>
      </w:pPr>
      <w:r w:rsidRPr="00243471">
        <w:rPr>
          <w:rStyle w:val="Voetnootmarkering"/>
          <w:sz w:val="13"/>
          <w:szCs w:val="13"/>
        </w:rPr>
        <w:footnoteRef/>
      </w:r>
      <w:r w:rsidR="00243471">
        <w:rPr>
          <w:sz w:val="13"/>
          <w:szCs w:val="13"/>
        </w:rPr>
        <w:t xml:space="preserve"> </w:t>
      </w:r>
      <w:r w:rsidR="00243471" w:rsidRPr="008C2A69">
        <w:rPr>
          <w:sz w:val="13"/>
          <w:szCs w:val="13"/>
        </w:rPr>
        <w:t xml:space="preserve">Tweede Kamer, vergaderjaar 2025-2026, 31311, nr. </w:t>
      </w:r>
      <w:r w:rsidR="00243471" w:rsidRPr="00243471">
        <w:rPr>
          <w:sz w:val="13"/>
          <w:szCs w:val="13"/>
        </w:rPr>
        <w:t>294</w:t>
      </w:r>
    </w:p>
  </w:footnote>
  <w:footnote w:id="5">
    <w:p w14:paraId="577500CE" w14:textId="660CD47A" w:rsidR="00640C0A" w:rsidRPr="00EB4D4D" w:rsidRDefault="00640C0A">
      <w:pPr>
        <w:pStyle w:val="Voetnoottekst"/>
        <w:rPr>
          <w:sz w:val="13"/>
          <w:szCs w:val="13"/>
        </w:rPr>
      </w:pPr>
      <w:r w:rsidRPr="00EB4D4D">
        <w:rPr>
          <w:rStyle w:val="Voetnootmarkering"/>
          <w:sz w:val="13"/>
          <w:szCs w:val="13"/>
        </w:rPr>
        <w:footnoteRef/>
      </w:r>
      <w:r w:rsidRPr="00EB4D4D">
        <w:rPr>
          <w:sz w:val="13"/>
          <w:szCs w:val="13"/>
        </w:rPr>
        <w:t xml:space="preserve"> Tweede Kamer, vergaderjaar 2025-2026, 31311, nr. 297</w:t>
      </w:r>
    </w:p>
  </w:footnote>
  <w:footnote w:id="6">
    <w:p w14:paraId="14120DE6" w14:textId="4CF4E059" w:rsidR="00640C0A" w:rsidRPr="00EB4D4D" w:rsidRDefault="00640C0A">
      <w:pPr>
        <w:pStyle w:val="Voetnoottekst"/>
        <w:rPr>
          <w:sz w:val="13"/>
          <w:szCs w:val="13"/>
        </w:rPr>
      </w:pPr>
      <w:r w:rsidRPr="00EB4D4D">
        <w:rPr>
          <w:rStyle w:val="Voetnootmarkering"/>
          <w:sz w:val="13"/>
          <w:szCs w:val="13"/>
        </w:rPr>
        <w:footnoteRef/>
      </w:r>
      <w:r w:rsidRPr="00EB4D4D">
        <w:rPr>
          <w:sz w:val="13"/>
          <w:szCs w:val="13"/>
        </w:rPr>
        <w:t xml:space="preserve"> Tweede Kamer, vergaderjaar 2025-2026, </w:t>
      </w:r>
      <w:r w:rsidRPr="00640C0A">
        <w:rPr>
          <w:sz w:val="13"/>
          <w:szCs w:val="13"/>
        </w:rPr>
        <w:t>31311, nr. 301</w:t>
      </w:r>
    </w:p>
  </w:footnote>
  <w:footnote w:id="7">
    <w:p w14:paraId="2030F508" w14:textId="77777777" w:rsidR="009C78EA" w:rsidRPr="00EB4D4D" w:rsidRDefault="009C78EA" w:rsidP="009C78EA">
      <w:pPr>
        <w:pStyle w:val="Voetnoottekst"/>
      </w:pPr>
      <w:r w:rsidRPr="00EB4D4D">
        <w:rPr>
          <w:rStyle w:val="Voetnootmarkering"/>
          <w:sz w:val="13"/>
          <w:szCs w:val="13"/>
        </w:rPr>
        <w:footnoteRef/>
      </w:r>
      <w:r w:rsidRPr="00EB4D4D">
        <w:rPr>
          <w:sz w:val="13"/>
          <w:szCs w:val="13"/>
        </w:rPr>
        <w:t xml:space="preserve"> Tweede Kamer, vergaderjaar 2025-2026, 31311, nr. 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74D8" w14:textId="77777777" w:rsidR="00A77310" w:rsidRDefault="008F565E">
    <w:r>
      <w:rPr>
        <w:noProof/>
      </w:rPr>
      <mc:AlternateContent>
        <mc:Choice Requires="wps">
          <w:drawing>
            <wp:anchor distT="0" distB="0" distL="0" distR="0" simplePos="0" relativeHeight="251652096" behindDoc="0" locked="1" layoutInCell="1" allowOverlap="1" wp14:anchorId="561BC12E" wp14:editId="01CEDC6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3FBDF7" w14:textId="77777777" w:rsidR="00A77310" w:rsidRDefault="008F565E">
                          <w:pPr>
                            <w:pStyle w:val="StandaardReferentiegegevensKop"/>
                          </w:pPr>
                          <w:r>
                            <w:t>Ons kenmerk</w:t>
                          </w:r>
                        </w:p>
                        <w:p w14:paraId="5F677230" w14:textId="2992B007" w:rsidR="00A77310" w:rsidRDefault="008F565E">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61BC12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33FBDF7" w14:textId="77777777" w:rsidR="00A77310" w:rsidRDefault="008F565E">
                    <w:pPr>
                      <w:pStyle w:val="StandaardReferentiegegevensKop"/>
                    </w:pPr>
                    <w:r>
                      <w:t>Ons kenmerk</w:t>
                    </w:r>
                  </w:p>
                  <w:p w14:paraId="5F677230" w14:textId="2992B007" w:rsidR="00A77310" w:rsidRDefault="008F565E">
                    <w:pPr>
                      <w:pStyle w:val="Standaard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7E92078" wp14:editId="458F946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947D3F" w14:textId="77777777" w:rsidR="00A77310" w:rsidRDefault="008F565E">
                          <w:pPr>
                            <w:pStyle w:val="StandaardReferentiegegevens"/>
                          </w:pPr>
                          <w:r>
                            <w:t xml:space="preserve">Pagina </w:t>
                          </w:r>
                          <w:r>
                            <w:fldChar w:fldCharType="begin"/>
                          </w:r>
                          <w:r>
                            <w:instrText>PAGE</w:instrText>
                          </w:r>
                          <w:r>
                            <w:fldChar w:fldCharType="separate"/>
                          </w:r>
                          <w:r w:rsidR="00DD52E8">
                            <w:rPr>
                              <w:noProof/>
                            </w:rPr>
                            <w:t>2</w:t>
                          </w:r>
                          <w:r>
                            <w:fldChar w:fldCharType="end"/>
                          </w:r>
                          <w:r>
                            <w:t xml:space="preserve"> van </w:t>
                          </w:r>
                          <w:r>
                            <w:fldChar w:fldCharType="begin"/>
                          </w:r>
                          <w:r>
                            <w:instrText>NUMPAGES</w:instrText>
                          </w:r>
                          <w:r>
                            <w:fldChar w:fldCharType="separate"/>
                          </w:r>
                          <w:r w:rsidR="00DD52E8">
                            <w:rPr>
                              <w:noProof/>
                            </w:rPr>
                            <w:t>2</w:t>
                          </w:r>
                          <w:r>
                            <w:fldChar w:fldCharType="end"/>
                          </w:r>
                        </w:p>
                      </w:txbxContent>
                    </wps:txbx>
                    <wps:bodyPr vert="horz" wrap="square" lIns="0" tIns="0" rIns="0" bIns="0" anchor="t" anchorCtr="0"/>
                  </wps:wsp>
                </a:graphicData>
              </a:graphic>
            </wp:anchor>
          </w:drawing>
        </mc:Choice>
        <mc:Fallback>
          <w:pict>
            <v:shape w14:anchorId="77E9207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947D3F" w14:textId="77777777" w:rsidR="00A77310" w:rsidRDefault="008F565E">
                    <w:pPr>
                      <w:pStyle w:val="StandaardReferentiegegevens"/>
                    </w:pPr>
                    <w:r>
                      <w:t xml:space="preserve">Pagina </w:t>
                    </w:r>
                    <w:r>
                      <w:fldChar w:fldCharType="begin"/>
                    </w:r>
                    <w:r>
                      <w:instrText>PAGE</w:instrText>
                    </w:r>
                    <w:r>
                      <w:fldChar w:fldCharType="separate"/>
                    </w:r>
                    <w:r w:rsidR="00DD52E8">
                      <w:rPr>
                        <w:noProof/>
                      </w:rPr>
                      <w:t>2</w:t>
                    </w:r>
                    <w:r>
                      <w:fldChar w:fldCharType="end"/>
                    </w:r>
                    <w:r>
                      <w:t xml:space="preserve"> van </w:t>
                    </w:r>
                    <w:r>
                      <w:fldChar w:fldCharType="begin"/>
                    </w:r>
                    <w:r>
                      <w:instrText>NUMPAGES</w:instrText>
                    </w:r>
                    <w:r>
                      <w:fldChar w:fldCharType="separate"/>
                    </w:r>
                    <w:r w:rsidR="00DD52E8">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03C36AA" wp14:editId="1109E10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B591586" w14:textId="3E73EA44" w:rsidR="00A77310" w:rsidRDefault="008F565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3C36A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B591586" w14:textId="3E73EA44" w:rsidR="00A77310" w:rsidRDefault="008F565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DC9B" w14:textId="77777777" w:rsidR="00A77310" w:rsidRDefault="008F565E">
    <w:pPr>
      <w:spacing w:after="7029" w:line="14" w:lineRule="exact"/>
    </w:pPr>
    <w:r>
      <w:rPr>
        <w:noProof/>
      </w:rPr>
      <mc:AlternateContent>
        <mc:Choice Requires="wps">
          <w:drawing>
            <wp:anchor distT="0" distB="0" distL="0" distR="0" simplePos="0" relativeHeight="251655168" behindDoc="0" locked="1" layoutInCell="1" allowOverlap="1" wp14:anchorId="430B08D6" wp14:editId="195EC92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613A2A5" w14:textId="77777777" w:rsidR="00A77310" w:rsidRDefault="008F565E">
                          <w:pPr>
                            <w:spacing w:line="240" w:lineRule="auto"/>
                          </w:pPr>
                          <w:r>
                            <w:rPr>
                              <w:noProof/>
                            </w:rPr>
                            <w:drawing>
                              <wp:inline distT="0" distB="0" distL="0" distR="0" wp14:anchorId="1818C853" wp14:editId="09C9DED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0B08D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613A2A5" w14:textId="77777777" w:rsidR="00A77310" w:rsidRDefault="008F565E">
                    <w:pPr>
                      <w:spacing w:line="240" w:lineRule="auto"/>
                    </w:pPr>
                    <w:r>
                      <w:rPr>
                        <w:noProof/>
                      </w:rPr>
                      <w:drawing>
                        <wp:inline distT="0" distB="0" distL="0" distR="0" wp14:anchorId="1818C853" wp14:editId="09C9DED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4583EC6" wp14:editId="286D2F1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84C4104" w14:textId="77777777" w:rsidR="008F565E" w:rsidRDefault="008F565E"/>
                      </w:txbxContent>
                    </wps:txbx>
                    <wps:bodyPr vert="horz" wrap="square" lIns="0" tIns="0" rIns="0" bIns="0" anchor="t" anchorCtr="0"/>
                  </wps:wsp>
                </a:graphicData>
              </a:graphic>
            </wp:anchor>
          </w:drawing>
        </mc:Choice>
        <mc:Fallback>
          <w:pict>
            <v:shape w14:anchorId="64583EC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84C4104" w14:textId="77777777" w:rsidR="008F565E" w:rsidRDefault="008F565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B33952" wp14:editId="19AB0E0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E392FC9" w14:textId="77777777" w:rsidR="00A77310" w:rsidRDefault="008F565E">
                          <w:pPr>
                            <w:pStyle w:val="StandaardReferentiegegevens"/>
                          </w:pPr>
                          <w:r>
                            <w:t>Korte Voorhout 7</w:t>
                          </w:r>
                        </w:p>
                        <w:p w14:paraId="22EB1BF8" w14:textId="77777777" w:rsidR="00A77310" w:rsidRDefault="008F565E">
                          <w:pPr>
                            <w:pStyle w:val="StandaardReferentiegegevens"/>
                          </w:pPr>
                          <w:r>
                            <w:t>2511 CW  's-Gravenhage</w:t>
                          </w:r>
                        </w:p>
                        <w:p w14:paraId="309CCCF1" w14:textId="77777777" w:rsidR="00A77310" w:rsidRDefault="008F565E">
                          <w:pPr>
                            <w:pStyle w:val="StandaardReferentiegegevens"/>
                          </w:pPr>
                          <w:r>
                            <w:t>POSTBUS 20201</w:t>
                          </w:r>
                        </w:p>
                        <w:p w14:paraId="0A6EF6D9" w14:textId="77777777" w:rsidR="00A77310" w:rsidRPr="00DD52E8" w:rsidRDefault="008F565E">
                          <w:pPr>
                            <w:pStyle w:val="StandaardReferentiegegevens"/>
                            <w:rPr>
                              <w:lang w:val="es-ES"/>
                            </w:rPr>
                          </w:pPr>
                          <w:r w:rsidRPr="00DD52E8">
                            <w:rPr>
                              <w:lang w:val="es-ES"/>
                            </w:rPr>
                            <w:t xml:space="preserve">2500 </w:t>
                          </w:r>
                          <w:proofErr w:type="gramStart"/>
                          <w:r w:rsidRPr="00DD52E8">
                            <w:rPr>
                              <w:lang w:val="es-ES"/>
                            </w:rPr>
                            <w:t>EE  '</w:t>
                          </w:r>
                          <w:proofErr w:type="gramEnd"/>
                          <w:r w:rsidRPr="00DD52E8">
                            <w:rPr>
                              <w:lang w:val="es-ES"/>
                            </w:rPr>
                            <w:t>s-</w:t>
                          </w:r>
                          <w:proofErr w:type="spellStart"/>
                          <w:r w:rsidRPr="00DD52E8">
                            <w:rPr>
                              <w:lang w:val="es-ES"/>
                            </w:rPr>
                            <w:t>Gravenhage</w:t>
                          </w:r>
                          <w:proofErr w:type="spellEnd"/>
                        </w:p>
                        <w:p w14:paraId="5E008646" w14:textId="77777777" w:rsidR="00A77310" w:rsidRPr="00DD52E8" w:rsidRDefault="008F565E">
                          <w:pPr>
                            <w:pStyle w:val="StandaardReferentiegegevens"/>
                            <w:rPr>
                              <w:lang w:val="es-ES"/>
                            </w:rPr>
                          </w:pPr>
                          <w:r w:rsidRPr="00DD52E8">
                            <w:rPr>
                              <w:lang w:val="es-ES"/>
                            </w:rPr>
                            <w:t>www.rijksoverheid.nl/fin</w:t>
                          </w:r>
                        </w:p>
                        <w:p w14:paraId="552C020C" w14:textId="77777777" w:rsidR="00A77310" w:rsidRPr="00DD52E8" w:rsidRDefault="00A77310">
                          <w:pPr>
                            <w:pStyle w:val="WitregelW2"/>
                            <w:rPr>
                              <w:lang w:val="es-ES"/>
                            </w:rPr>
                          </w:pPr>
                        </w:p>
                        <w:p w14:paraId="14575F4D" w14:textId="77777777" w:rsidR="00A77310" w:rsidRDefault="008F565E">
                          <w:pPr>
                            <w:pStyle w:val="StandaardReferentiegegevensKop"/>
                          </w:pPr>
                          <w:r>
                            <w:t>Ons kenmerk</w:t>
                          </w:r>
                        </w:p>
                        <w:p w14:paraId="76EFD7C0" w14:textId="11733A27" w:rsidR="00A77310" w:rsidRDefault="008F565E">
                          <w:pPr>
                            <w:pStyle w:val="StandaardReferentiegegevens"/>
                          </w:pPr>
                          <w:r>
                            <w:fldChar w:fldCharType="begin"/>
                          </w:r>
                          <w:r>
                            <w:instrText xml:space="preserve"> DOCPROPERTY  "Kenmerk"  \* MERGEFORMAT </w:instrText>
                          </w:r>
                          <w:r>
                            <w:fldChar w:fldCharType="end"/>
                          </w:r>
                        </w:p>
                        <w:p w14:paraId="6A34C53A" w14:textId="77777777" w:rsidR="00A77310" w:rsidRDefault="00A77310">
                          <w:pPr>
                            <w:pStyle w:val="WitregelW1"/>
                          </w:pPr>
                        </w:p>
                        <w:p w14:paraId="057F323E" w14:textId="77777777" w:rsidR="00A77310" w:rsidRDefault="008F565E">
                          <w:pPr>
                            <w:pStyle w:val="StandaardReferentiegegevensKop"/>
                          </w:pPr>
                          <w:r>
                            <w:t>Uw brief (kenmerk)</w:t>
                          </w:r>
                        </w:p>
                        <w:p w14:paraId="7BB724C6" w14:textId="3EB17EE3" w:rsidR="00A77310" w:rsidRDefault="008F565E">
                          <w:pPr>
                            <w:pStyle w:val="StandaardReferentiegegevens"/>
                          </w:pPr>
                          <w:r>
                            <w:fldChar w:fldCharType="begin"/>
                          </w:r>
                          <w:r>
                            <w:instrText xml:space="preserve"> DOCPROPERTY  "UwKenmerk"  \* MERGEFORMAT </w:instrText>
                          </w:r>
                          <w:r>
                            <w:fldChar w:fldCharType="end"/>
                          </w:r>
                        </w:p>
                        <w:p w14:paraId="3C0ABF3C" w14:textId="77777777" w:rsidR="00A77310" w:rsidRDefault="00A77310">
                          <w:pPr>
                            <w:pStyle w:val="WitregelW1"/>
                          </w:pPr>
                        </w:p>
                        <w:p w14:paraId="03572BA7" w14:textId="77777777" w:rsidR="00A77310" w:rsidRDefault="008F565E">
                          <w:pPr>
                            <w:pStyle w:val="StandaardReferentiegegevensKop"/>
                          </w:pPr>
                          <w:r>
                            <w:t>Bijlagen</w:t>
                          </w:r>
                        </w:p>
                        <w:p w14:paraId="42326AC1" w14:textId="77777777" w:rsidR="00A77310" w:rsidRDefault="008F565E">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FB3395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E392FC9" w14:textId="77777777" w:rsidR="00A77310" w:rsidRDefault="008F565E">
                    <w:pPr>
                      <w:pStyle w:val="StandaardReferentiegegevens"/>
                    </w:pPr>
                    <w:r>
                      <w:t>Korte Voorhout 7</w:t>
                    </w:r>
                  </w:p>
                  <w:p w14:paraId="22EB1BF8" w14:textId="77777777" w:rsidR="00A77310" w:rsidRDefault="008F565E">
                    <w:pPr>
                      <w:pStyle w:val="StandaardReferentiegegevens"/>
                    </w:pPr>
                    <w:r>
                      <w:t>2511 CW  's-Gravenhage</w:t>
                    </w:r>
                  </w:p>
                  <w:p w14:paraId="309CCCF1" w14:textId="77777777" w:rsidR="00A77310" w:rsidRDefault="008F565E">
                    <w:pPr>
                      <w:pStyle w:val="StandaardReferentiegegevens"/>
                    </w:pPr>
                    <w:r>
                      <w:t>POSTBUS 20201</w:t>
                    </w:r>
                  </w:p>
                  <w:p w14:paraId="0A6EF6D9" w14:textId="77777777" w:rsidR="00A77310" w:rsidRPr="00DD52E8" w:rsidRDefault="008F565E">
                    <w:pPr>
                      <w:pStyle w:val="StandaardReferentiegegevens"/>
                      <w:rPr>
                        <w:lang w:val="es-ES"/>
                      </w:rPr>
                    </w:pPr>
                    <w:r w:rsidRPr="00DD52E8">
                      <w:rPr>
                        <w:lang w:val="es-ES"/>
                      </w:rPr>
                      <w:t xml:space="preserve">2500 </w:t>
                    </w:r>
                    <w:proofErr w:type="gramStart"/>
                    <w:r w:rsidRPr="00DD52E8">
                      <w:rPr>
                        <w:lang w:val="es-ES"/>
                      </w:rPr>
                      <w:t>EE  '</w:t>
                    </w:r>
                    <w:proofErr w:type="gramEnd"/>
                    <w:r w:rsidRPr="00DD52E8">
                      <w:rPr>
                        <w:lang w:val="es-ES"/>
                      </w:rPr>
                      <w:t>s-</w:t>
                    </w:r>
                    <w:proofErr w:type="spellStart"/>
                    <w:r w:rsidRPr="00DD52E8">
                      <w:rPr>
                        <w:lang w:val="es-ES"/>
                      </w:rPr>
                      <w:t>Gravenhage</w:t>
                    </w:r>
                    <w:proofErr w:type="spellEnd"/>
                  </w:p>
                  <w:p w14:paraId="5E008646" w14:textId="77777777" w:rsidR="00A77310" w:rsidRPr="00DD52E8" w:rsidRDefault="008F565E">
                    <w:pPr>
                      <w:pStyle w:val="StandaardReferentiegegevens"/>
                      <w:rPr>
                        <w:lang w:val="es-ES"/>
                      </w:rPr>
                    </w:pPr>
                    <w:r w:rsidRPr="00DD52E8">
                      <w:rPr>
                        <w:lang w:val="es-ES"/>
                      </w:rPr>
                      <w:t>www.rijksoverheid.nl/fin</w:t>
                    </w:r>
                  </w:p>
                  <w:p w14:paraId="552C020C" w14:textId="77777777" w:rsidR="00A77310" w:rsidRPr="00DD52E8" w:rsidRDefault="00A77310">
                    <w:pPr>
                      <w:pStyle w:val="WitregelW2"/>
                      <w:rPr>
                        <w:lang w:val="es-ES"/>
                      </w:rPr>
                    </w:pPr>
                  </w:p>
                  <w:p w14:paraId="14575F4D" w14:textId="77777777" w:rsidR="00A77310" w:rsidRDefault="008F565E">
                    <w:pPr>
                      <w:pStyle w:val="StandaardReferentiegegevensKop"/>
                    </w:pPr>
                    <w:r>
                      <w:t>Ons kenmerk</w:t>
                    </w:r>
                  </w:p>
                  <w:p w14:paraId="76EFD7C0" w14:textId="11733A27" w:rsidR="00A77310" w:rsidRDefault="008F565E">
                    <w:pPr>
                      <w:pStyle w:val="StandaardReferentiegegevens"/>
                    </w:pPr>
                    <w:r>
                      <w:fldChar w:fldCharType="begin"/>
                    </w:r>
                    <w:r>
                      <w:instrText xml:space="preserve"> DOCPROPERTY  "Kenmerk"  \* MERGEFORMAT </w:instrText>
                    </w:r>
                    <w:r>
                      <w:fldChar w:fldCharType="end"/>
                    </w:r>
                  </w:p>
                  <w:p w14:paraId="6A34C53A" w14:textId="77777777" w:rsidR="00A77310" w:rsidRDefault="00A77310">
                    <w:pPr>
                      <w:pStyle w:val="WitregelW1"/>
                    </w:pPr>
                  </w:p>
                  <w:p w14:paraId="057F323E" w14:textId="77777777" w:rsidR="00A77310" w:rsidRDefault="008F565E">
                    <w:pPr>
                      <w:pStyle w:val="StandaardReferentiegegevensKop"/>
                    </w:pPr>
                    <w:r>
                      <w:t>Uw brief (kenmerk)</w:t>
                    </w:r>
                  </w:p>
                  <w:p w14:paraId="7BB724C6" w14:textId="3EB17EE3" w:rsidR="00A77310" w:rsidRDefault="008F565E">
                    <w:pPr>
                      <w:pStyle w:val="StandaardReferentiegegevens"/>
                    </w:pPr>
                    <w:r>
                      <w:fldChar w:fldCharType="begin"/>
                    </w:r>
                    <w:r>
                      <w:instrText xml:space="preserve"> DOCPROPERTY  "UwKenmerk"  \* MERGEFORMAT </w:instrText>
                    </w:r>
                    <w:r>
                      <w:fldChar w:fldCharType="end"/>
                    </w:r>
                  </w:p>
                  <w:p w14:paraId="3C0ABF3C" w14:textId="77777777" w:rsidR="00A77310" w:rsidRDefault="00A77310">
                    <w:pPr>
                      <w:pStyle w:val="WitregelW1"/>
                    </w:pPr>
                  </w:p>
                  <w:p w14:paraId="03572BA7" w14:textId="77777777" w:rsidR="00A77310" w:rsidRDefault="008F565E">
                    <w:pPr>
                      <w:pStyle w:val="StandaardReferentiegegevensKop"/>
                    </w:pPr>
                    <w:r>
                      <w:t>Bijlagen</w:t>
                    </w:r>
                  </w:p>
                  <w:p w14:paraId="42326AC1" w14:textId="77777777" w:rsidR="00A77310" w:rsidRDefault="008F565E">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46EDF3" wp14:editId="06236C5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6B103A" w14:textId="77777777" w:rsidR="00A77310" w:rsidRDefault="008F565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246EDF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6B103A" w14:textId="77777777" w:rsidR="00A77310" w:rsidRDefault="008F565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FF9F52" wp14:editId="448FC73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212ACB2" w14:textId="351ED9E3" w:rsidR="00A77310" w:rsidRDefault="008F565E">
                          <w:pPr>
                            <w:pStyle w:val="Rubricering"/>
                          </w:pPr>
                          <w:r>
                            <w:fldChar w:fldCharType="begin"/>
                          </w:r>
                          <w:r>
                            <w:instrText xml:space="preserve"> DOCPROPERTY  "Rubricering"  \* MERGEFORMAT </w:instrText>
                          </w:r>
                          <w:r>
                            <w:fldChar w:fldCharType="end"/>
                          </w:r>
                        </w:p>
                        <w:p w14:paraId="1177F325" w14:textId="53B6FB0A" w:rsidR="00A77310" w:rsidRDefault="008F565E">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17FF9F5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212ACB2" w14:textId="351ED9E3" w:rsidR="00A77310" w:rsidRDefault="008F565E">
                    <w:pPr>
                      <w:pStyle w:val="Rubricering"/>
                    </w:pPr>
                    <w:r>
                      <w:fldChar w:fldCharType="begin"/>
                    </w:r>
                    <w:r>
                      <w:instrText xml:space="preserve"> DOCPROPERTY  "Rubricering"  \* MERGEFORMAT </w:instrText>
                    </w:r>
                    <w:r>
                      <w:fldChar w:fldCharType="end"/>
                    </w:r>
                  </w:p>
                  <w:p w14:paraId="1177F325" w14:textId="53B6FB0A" w:rsidR="00A77310" w:rsidRDefault="008F565E">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ADB1659" wp14:editId="21F52E1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C3F593" w14:textId="77777777" w:rsidR="00A77310" w:rsidRDefault="008F565E">
                          <w:pPr>
                            <w:pStyle w:val="StandaardReferentiegegevens"/>
                          </w:pPr>
                          <w:r>
                            <w:t xml:space="preserve">Pagina </w:t>
                          </w:r>
                          <w:r>
                            <w:fldChar w:fldCharType="begin"/>
                          </w:r>
                          <w:r>
                            <w:instrText>PAGE</w:instrText>
                          </w:r>
                          <w:r>
                            <w:fldChar w:fldCharType="separate"/>
                          </w:r>
                          <w:r w:rsidR="00DD52E8">
                            <w:rPr>
                              <w:noProof/>
                            </w:rPr>
                            <w:t>1</w:t>
                          </w:r>
                          <w:r>
                            <w:fldChar w:fldCharType="end"/>
                          </w:r>
                          <w:r>
                            <w:t xml:space="preserve"> van </w:t>
                          </w:r>
                          <w:r>
                            <w:fldChar w:fldCharType="begin"/>
                          </w:r>
                          <w:r>
                            <w:instrText>NUMPAGES</w:instrText>
                          </w:r>
                          <w:r>
                            <w:fldChar w:fldCharType="separate"/>
                          </w:r>
                          <w:r w:rsidR="00DD52E8">
                            <w:rPr>
                              <w:noProof/>
                            </w:rPr>
                            <w:t>2</w:t>
                          </w:r>
                          <w:r>
                            <w:fldChar w:fldCharType="end"/>
                          </w:r>
                        </w:p>
                      </w:txbxContent>
                    </wps:txbx>
                    <wps:bodyPr vert="horz" wrap="square" lIns="0" tIns="0" rIns="0" bIns="0" anchor="t" anchorCtr="0"/>
                  </wps:wsp>
                </a:graphicData>
              </a:graphic>
            </wp:anchor>
          </w:drawing>
        </mc:Choice>
        <mc:Fallback>
          <w:pict>
            <v:shape w14:anchorId="5ADB165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BC3F593" w14:textId="77777777" w:rsidR="00A77310" w:rsidRDefault="008F565E">
                    <w:pPr>
                      <w:pStyle w:val="StandaardReferentiegegevens"/>
                    </w:pPr>
                    <w:r>
                      <w:t xml:space="preserve">Pagina </w:t>
                    </w:r>
                    <w:r>
                      <w:fldChar w:fldCharType="begin"/>
                    </w:r>
                    <w:r>
                      <w:instrText>PAGE</w:instrText>
                    </w:r>
                    <w:r>
                      <w:fldChar w:fldCharType="separate"/>
                    </w:r>
                    <w:r w:rsidR="00DD52E8">
                      <w:rPr>
                        <w:noProof/>
                      </w:rPr>
                      <w:t>1</w:t>
                    </w:r>
                    <w:r>
                      <w:fldChar w:fldCharType="end"/>
                    </w:r>
                    <w:r>
                      <w:t xml:space="preserve"> van </w:t>
                    </w:r>
                    <w:r>
                      <w:fldChar w:fldCharType="begin"/>
                    </w:r>
                    <w:r>
                      <w:instrText>NUMPAGES</w:instrText>
                    </w:r>
                    <w:r>
                      <w:fldChar w:fldCharType="separate"/>
                    </w:r>
                    <w:r w:rsidR="00DD52E8">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5F63FC9" wp14:editId="62F9DF8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77310" w14:paraId="6BFB372D" w14:textId="77777777">
                            <w:trPr>
                              <w:trHeight w:val="200"/>
                            </w:trPr>
                            <w:tc>
                              <w:tcPr>
                                <w:tcW w:w="1140" w:type="dxa"/>
                              </w:tcPr>
                              <w:p w14:paraId="0623CA60" w14:textId="77777777" w:rsidR="00A77310" w:rsidRDefault="00A77310"/>
                            </w:tc>
                            <w:tc>
                              <w:tcPr>
                                <w:tcW w:w="5400" w:type="dxa"/>
                              </w:tcPr>
                              <w:p w14:paraId="26176E9D" w14:textId="77777777" w:rsidR="00A77310" w:rsidRDefault="00A77310"/>
                            </w:tc>
                          </w:tr>
                          <w:tr w:rsidR="00A77310" w14:paraId="757F4813" w14:textId="77777777">
                            <w:trPr>
                              <w:trHeight w:val="240"/>
                            </w:trPr>
                            <w:tc>
                              <w:tcPr>
                                <w:tcW w:w="1140" w:type="dxa"/>
                              </w:tcPr>
                              <w:p w14:paraId="1F80B7C1" w14:textId="77777777" w:rsidR="00A77310" w:rsidRDefault="008F565E">
                                <w:r>
                                  <w:t>Datum</w:t>
                                </w:r>
                              </w:p>
                            </w:tc>
                            <w:tc>
                              <w:tcPr>
                                <w:tcW w:w="5400" w:type="dxa"/>
                              </w:tcPr>
                              <w:p w14:paraId="28162B13" w14:textId="3A0C993E" w:rsidR="00A77310" w:rsidRDefault="00771557">
                                <w:r>
                                  <w:t>19 december 2025</w:t>
                                </w:r>
                              </w:p>
                            </w:tc>
                          </w:tr>
                          <w:tr w:rsidR="00A77310" w14:paraId="37AEBA07" w14:textId="77777777">
                            <w:trPr>
                              <w:trHeight w:val="240"/>
                            </w:trPr>
                            <w:tc>
                              <w:tcPr>
                                <w:tcW w:w="1140" w:type="dxa"/>
                              </w:tcPr>
                              <w:p w14:paraId="2EFCE861" w14:textId="77777777" w:rsidR="00A77310" w:rsidRDefault="008F565E">
                                <w:r>
                                  <w:t>Betreft</w:t>
                                </w:r>
                              </w:p>
                            </w:tc>
                            <w:tc>
                              <w:tcPr>
                                <w:tcW w:w="5400" w:type="dxa"/>
                              </w:tcPr>
                              <w:p w14:paraId="376BA53C" w14:textId="725A54E4" w:rsidR="005E275D" w:rsidRDefault="001908DD">
                                <w:r>
                                  <w:t xml:space="preserve">Gedeeltelijke verlenging zachte </w:t>
                                </w:r>
                                <w:r w:rsidR="00177E7F">
                                  <w:t>landing handhaving schijnzelfstandigheid</w:t>
                                </w:r>
                              </w:p>
                            </w:tc>
                          </w:tr>
                          <w:tr w:rsidR="00A77310" w14:paraId="788E673E" w14:textId="77777777">
                            <w:trPr>
                              <w:trHeight w:val="200"/>
                            </w:trPr>
                            <w:tc>
                              <w:tcPr>
                                <w:tcW w:w="1140" w:type="dxa"/>
                              </w:tcPr>
                              <w:p w14:paraId="4523601B" w14:textId="77777777" w:rsidR="00A77310" w:rsidRDefault="00A77310"/>
                            </w:tc>
                            <w:tc>
                              <w:tcPr>
                                <w:tcW w:w="4738" w:type="dxa"/>
                              </w:tcPr>
                              <w:p w14:paraId="792AC32C" w14:textId="77777777" w:rsidR="00A77310" w:rsidRDefault="00A77310"/>
                            </w:tc>
                          </w:tr>
                        </w:tbl>
                        <w:p w14:paraId="0A1BA3E5" w14:textId="77777777" w:rsidR="008F565E" w:rsidRDefault="008F565E"/>
                      </w:txbxContent>
                    </wps:txbx>
                    <wps:bodyPr vert="horz" wrap="square" lIns="0" tIns="0" rIns="0" bIns="0" anchor="t" anchorCtr="0"/>
                  </wps:wsp>
                </a:graphicData>
              </a:graphic>
            </wp:anchor>
          </w:drawing>
        </mc:Choice>
        <mc:Fallback>
          <w:pict>
            <v:shape w14:anchorId="55F63FC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77310" w14:paraId="6BFB372D" w14:textId="77777777">
                      <w:trPr>
                        <w:trHeight w:val="200"/>
                      </w:trPr>
                      <w:tc>
                        <w:tcPr>
                          <w:tcW w:w="1140" w:type="dxa"/>
                        </w:tcPr>
                        <w:p w14:paraId="0623CA60" w14:textId="77777777" w:rsidR="00A77310" w:rsidRDefault="00A77310"/>
                      </w:tc>
                      <w:tc>
                        <w:tcPr>
                          <w:tcW w:w="5400" w:type="dxa"/>
                        </w:tcPr>
                        <w:p w14:paraId="26176E9D" w14:textId="77777777" w:rsidR="00A77310" w:rsidRDefault="00A77310"/>
                      </w:tc>
                    </w:tr>
                    <w:tr w:rsidR="00A77310" w14:paraId="757F4813" w14:textId="77777777">
                      <w:trPr>
                        <w:trHeight w:val="240"/>
                      </w:trPr>
                      <w:tc>
                        <w:tcPr>
                          <w:tcW w:w="1140" w:type="dxa"/>
                        </w:tcPr>
                        <w:p w14:paraId="1F80B7C1" w14:textId="77777777" w:rsidR="00A77310" w:rsidRDefault="008F565E">
                          <w:r>
                            <w:t>Datum</w:t>
                          </w:r>
                        </w:p>
                      </w:tc>
                      <w:tc>
                        <w:tcPr>
                          <w:tcW w:w="5400" w:type="dxa"/>
                        </w:tcPr>
                        <w:p w14:paraId="28162B13" w14:textId="3A0C993E" w:rsidR="00A77310" w:rsidRDefault="00771557">
                          <w:r>
                            <w:t>19 december 2025</w:t>
                          </w:r>
                        </w:p>
                      </w:tc>
                    </w:tr>
                    <w:tr w:rsidR="00A77310" w14:paraId="37AEBA07" w14:textId="77777777">
                      <w:trPr>
                        <w:trHeight w:val="240"/>
                      </w:trPr>
                      <w:tc>
                        <w:tcPr>
                          <w:tcW w:w="1140" w:type="dxa"/>
                        </w:tcPr>
                        <w:p w14:paraId="2EFCE861" w14:textId="77777777" w:rsidR="00A77310" w:rsidRDefault="008F565E">
                          <w:r>
                            <w:t>Betreft</w:t>
                          </w:r>
                        </w:p>
                      </w:tc>
                      <w:tc>
                        <w:tcPr>
                          <w:tcW w:w="5400" w:type="dxa"/>
                        </w:tcPr>
                        <w:p w14:paraId="376BA53C" w14:textId="725A54E4" w:rsidR="005E275D" w:rsidRDefault="001908DD">
                          <w:r>
                            <w:t xml:space="preserve">Gedeeltelijke verlenging zachte </w:t>
                          </w:r>
                          <w:r w:rsidR="00177E7F">
                            <w:t>landing handhaving schijnzelfstandigheid</w:t>
                          </w:r>
                        </w:p>
                      </w:tc>
                    </w:tr>
                    <w:tr w:rsidR="00A77310" w14:paraId="788E673E" w14:textId="77777777">
                      <w:trPr>
                        <w:trHeight w:val="200"/>
                      </w:trPr>
                      <w:tc>
                        <w:tcPr>
                          <w:tcW w:w="1140" w:type="dxa"/>
                        </w:tcPr>
                        <w:p w14:paraId="4523601B" w14:textId="77777777" w:rsidR="00A77310" w:rsidRDefault="00A77310"/>
                      </w:tc>
                      <w:tc>
                        <w:tcPr>
                          <w:tcW w:w="4738" w:type="dxa"/>
                        </w:tcPr>
                        <w:p w14:paraId="792AC32C" w14:textId="77777777" w:rsidR="00A77310" w:rsidRDefault="00A77310"/>
                      </w:tc>
                    </w:tr>
                  </w:tbl>
                  <w:p w14:paraId="0A1BA3E5" w14:textId="77777777" w:rsidR="008F565E" w:rsidRDefault="008F565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7013242" wp14:editId="73F1DD3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D12FBCE" w14:textId="29C441C4" w:rsidR="00A77310" w:rsidRDefault="008F565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01324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D12FBCE" w14:textId="29C441C4" w:rsidR="00A77310" w:rsidRDefault="008F565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0C1C0D6" wp14:editId="440F8A7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5159801" w14:textId="77777777" w:rsidR="008F565E" w:rsidRDefault="008F565E"/>
                      </w:txbxContent>
                    </wps:txbx>
                    <wps:bodyPr vert="horz" wrap="square" lIns="0" tIns="0" rIns="0" bIns="0" anchor="t" anchorCtr="0"/>
                  </wps:wsp>
                </a:graphicData>
              </a:graphic>
            </wp:anchor>
          </w:drawing>
        </mc:Choice>
        <mc:Fallback>
          <w:pict>
            <v:shape w14:anchorId="20C1C0D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5159801" w14:textId="77777777" w:rsidR="008F565E" w:rsidRDefault="008F565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8D5110"/>
    <w:multiLevelType w:val="multilevel"/>
    <w:tmpl w:val="F56DCB7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1D7BE7"/>
    <w:multiLevelType w:val="multilevel"/>
    <w:tmpl w:val="C44C63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E6CE360"/>
    <w:multiLevelType w:val="multilevel"/>
    <w:tmpl w:val="832ECE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7292EC"/>
    <w:multiLevelType w:val="multilevel"/>
    <w:tmpl w:val="E164BF0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C7D00"/>
    <w:multiLevelType w:val="hybridMultilevel"/>
    <w:tmpl w:val="7AE04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64994"/>
    <w:multiLevelType w:val="hybridMultilevel"/>
    <w:tmpl w:val="AF8AF2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E007760"/>
    <w:multiLevelType w:val="multilevel"/>
    <w:tmpl w:val="4424E72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974500"/>
    <w:multiLevelType w:val="multilevel"/>
    <w:tmpl w:val="1CBE890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2595395">
    <w:abstractNumId w:val="0"/>
  </w:num>
  <w:num w:numId="2" w16cid:durableId="796676655">
    <w:abstractNumId w:val="3"/>
  </w:num>
  <w:num w:numId="3" w16cid:durableId="1715423986">
    <w:abstractNumId w:val="1"/>
  </w:num>
  <w:num w:numId="4" w16cid:durableId="1416322424">
    <w:abstractNumId w:val="2"/>
  </w:num>
  <w:num w:numId="5" w16cid:durableId="1449540684">
    <w:abstractNumId w:val="7"/>
  </w:num>
  <w:num w:numId="6" w16cid:durableId="916745621">
    <w:abstractNumId w:val="6"/>
  </w:num>
  <w:num w:numId="7" w16cid:durableId="638802794">
    <w:abstractNumId w:val="5"/>
  </w:num>
  <w:num w:numId="8" w16cid:durableId="1999532108">
    <w:abstractNumId w:val="5"/>
  </w:num>
  <w:num w:numId="9" w16cid:durableId="1724594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E8"/>
    <w:rsid w:val="000107AC"/>
    <w:rsid w:val="000664BE"/>
    <w:rsid w:val="00071724"/>
    <w:rsid w:val="00083392"/>
    <w:rsid w:val="00085F21"/>
    <w:rsid w:val="000C72E4"/>
    <w:rsid w:val="00103156"/>
    <w:rsid w:val="00117D40"/>
    <w:rsid w:val="00156DB9"/>
    <w:rsid w:val="00177E7F"/>
    <w:rsid w:val="00180480"/>
    <w:rsid w:val="001908DD"/>
    <w:rsid w:val="00195F4C"/>
    <w:rsid w:val="001D06B5"/>
    <w:rsid w:val="00200940"/>
    <w:rsid w:val="0023717D"/>
    <w:rsid w:val="00241E44"/>
    <w:rsid w:val="00243471"/>
    <w:rsid w:val="00243955"/>
    <w:rsid w:val="00273705"/>
    <w:rsid w:val="00294464"/>
    <w:rsid w:val="002A615D"/>
    <w:rsid w:val="002C608D"/>
    <w:rsid w:val="002D509C"/>
    <w:rsid w:val="002E187D"/>
    <w:rsid w:val="002F5D7B"/>
    <w:rsid w:val="003250F6"/>
    <w:rsid w:val="00326FF1"/>
    <w:rsid w:val="003E0EBD"/>
    <w:rsid w:val="0044603B"/>
    <w:rsid w:val="00473B80"/>
    <w:rsid w:val="004A3C34"/>
    <w:rsid w:val="004E4D63"/>
    <w:rsid w:val="00535877"/>
    <w:rsid w:val="00590A94"/>
    <w:rsid w:val="005A732A"/>
    <w:rsid w:val="005B4004"/>
    <w:rsid w:val="005E275D"/>
    <w:rsid w:val="00640C0A"/>
    <w:rsid w:val="00655D44"/>
    <w:rsid w:val="00685521"/>
    <w:rsid w:val="006A2098"/>
    <w:rsid w:val="006D68FB"/>
    <w:rsid w:val="006F1C99"/>
    <w:rsid w:val="007234DF"/>
    <w:rsid w:val="00733C82"/>
    <w:rsid w:val="00733DC9"/>
    <w:rsid w:val="0074262F"/>
    <w:rsid w:val="0076494D"/>
    <w:rsid w:val="00771557"/>
    <w:rsid w:val="007822AD"/>
    <w:rsid w:val="007F2718"/>
    <w:rsid w:val="007F6DB9"/>
    <w:rsid w:val="008247CE"/>
    <w:rsid w:val="008300A0"/>
    <w:rsid w:val="008404C9"/>
    <w:rsid w:val="00887ED0"/>
    <w:rsid w:val="008C102E"/>
    <w:rsid w:val="008C2A69"/>
    <w:rsid w:val="008F565E"/>
    <w:rsid w:val="00902835"/>
    <w:rsid w:val="00946906"/>
    <w:rsid w:val="00953C5D"/>
    <w:rsid w:val="009640A6"/>
    <w:rsid w:val="00977C14"/>
    <w:rsid w:val="00993166"/>
    <w:rsid w:val="009C4004"/>
    <w:rsid w:val="009C78EA"/>
    <w:rsid w:val="00A121D9"/>
    <w:rsid w:val="00A50574"/>
    <w:rsid w:val="00A7524C"/>
    <w:rsid w:val="00A77310"/>
    <w:rsid w:val="00A77D60"/>
    <w:rsid w:val="00AF3AA8"/>
    <w:rsid w:val="00B00E1A"/>
    <w:rsid w:val="00B0689A"/>
    <w:rsid w:val="00C023CD"/>
    <w:rsid w:val="00C0323C"/>
    <w:rsid w:val="00C21127"/>
    <w:rsid w:val="00C3009A"/>
    <w:rsid w:val="00CC4F0C"/>
    <w:rsid w:val="00CE0EDD"/>
    <w:rsid w:val="00CF1449"/>
    <w:rsid w:val="00D1310E"/>
    <w:rsid w:val="00D36667"/>
    <w:rsid w:val="00D96ED5"/>
    <w:rsid w:val="00DB442D"/>
    <w:rsid w:val="00DD52E8"/>
    <w:rsid w:val="00DE14A9"/>
    <w:rsid w:val="00DF0906"/>
    <w:rsid w:val="00E00D7A"/>
    <w:rsid w:val="00E16EBE"/>
    <w:rsid w:val="00E3220A"/>
    <w:rsid w:val="00E42F24"/>
    <w:rsid w:val="00E73EE8"/>
    <w:rsid w:val="00E9341A"/>
    <w:rsid w:val="00EB4185"/>
    <w:rsid w:val="00EB4D4D"/>
    <w:rsid w:val="00ED3E1E"/>
    <w:rsid w:val="00EE57D4"/>
    <w:rsid w:val="00F86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2F4B"/>
  <w15:docId w15:val="{955B9D2E-B05D-432E-942B-257BCFC8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Tekstopmerking">
    <w:name w:val="annotation text"/>
    <w:basedOn w:val="Standaard"/>
    <w:link w:val="TekstopmerkingChar"/>
    <w:uiPriority w:val="99"/>
    <w:unhideWhenUsed/>
    <w:rsid w:val="00DD52E8"/>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DD52E8"/>
    <w:rPr>
      <w:rFonts w:ascii="Verdana" w:hAnsi="Verdana"/>
      <w:color w:val="000000"/>
    </w:rPr>
  </w:style>
  <w:style w:type="character" w:styleId="Verwijzingopmerking">
    <w:name w:val="annotation reference"/>
    <w:basedOn w:val="Standaardalinea-lettertype"/>
    <w:uiPriority w:val="99"/>
    <w:semiHidden/>
    <w:unhideWhenUsed/>
    <w:rsid w:val="00DD52E8"/>
    <w:rPr>
      <w:sz w:val="16"/>
      <w:szCs w:val="16"/>
    </w:rPr>
  </w:style>
  <w:style w:type="paragraph" w:styleId="Lijstalinea">
    <w:name w:val="List Paragraph"/>
    <w:basedOn w:val="Standaard"/>
    <w:uiPriority w:val="34"/>
    <w:semiHidden/>
    <w:rsid w:val="00103156"/>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8F565E"/>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8F565E"/>
    <w:rPr>
      <w:rFonts w:ascii="Verdana" w:hAnsi="Verdana"/>
      <w:b/>
      <w:bCs/>
      <w:color w:val="000000"/>
    </w:rPr>
  </w:style>
  <w:style w:type="paragraph" w:styleId="Koptekst">
    <w:name w:val="header"/>
    <w:basedOn w:val="Standaard"/>
    <w:link w:val="KoptekstChar"/>
    <w:uiPriority w:val="99"/>
    <w:unhideWhenUsed/>
    <w:rsid w:val="008F56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565E"/>
    <w:rPr>
      <w:rFonts w:ascii="Verdana" w:hAnsi="Verdana"/>
      <w:color w:val="000000"/>
      <w:sz w:val="18"/>
      <w:szCs w:val="18"/>
    </w:rPr>
  </w:style>
  <w:style w:type="paragraph" w:styleId="Voettekst">
    <w:name w:val="footer"/>
    <w:basedOn w:val="Standaard"/>
    <w:link w:val="VoettekstChar"/>
    <w:uiPriority w:val="99"/>
    <w:unhideWhenUsed/>
    <w:rsid w:val="008F56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565E"/>
    <w:rPr>
      <w:rFonts w:ascii="Verdana" w:hAnsi="Verdana"/>
      <w:color w:val="000000"/>
      <w:sz w:val="18"/>
      <w:szCs w:val="18"/>
    </w:rPr>
  </w:style>
  <w:style w:type="paragraph" w:styleId="Revisie">
    <w:name w:val="Revision"/>
    <w:hidden/>
    <w:uiPriority w:val="99"/>
    <w:semiHidden/>
    <w:rsid w:val="0024395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D68F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D68FB"/>
    <w:rPr>
      <w:rFonts w:ascii="Verdana" w:hAnsi="Verdana"/>
      <w:color w:val="000000"/>
    </w:rPr>
  </w:style>
  <w:style w:type="character" w:styleId="Voetnootmarkering">
    <w:name w:val="footnote reference"/>
    <w:basedOn w:val="Standaardalinea-lettertype"/>
    <w:uiPriority w:val="99"/>
    <w:semiHidden/>
    <w:unhideWhenUsed/>
    <w:rsid w:val="006D6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0655">
      <w:bodyDiv w:val="1"/>
      <w:marLeft w:val="0"/>
      <w:marRight w:val="0"/>
      <w:marTop w:val="0"/>
      <w:marBottom w:val="0"/>
      <w:divBdr>
        <w:top w:val="none" w:sz="0" w:space="0" w:color="auto"/>
        <w:left w:val="none" w:sz="0" w:space="0" w:color="auto"/>
        <w:bottom w:val="none" w:sz="0" w:space="0" w:color="auto"/>
        <w:right w:val="none" w:sz="0" w:space="0" w:color="auto"/>
      </w:divBdr>
    </w:div>
    <w:div w:id="558857296">
      <w:bodyDiv w:val="1"/>
      <w:marLeft w:val="0"/>
      <w:marRight w:val="0"/>
      <w:marTop w:val="0"/>
      <w:marBottom w:val="0"/>
      <w:divBdr>
        <w:top w:val="none" w:sz="0" w:space="0" w:color="auto"/>
        <w:left w:val="none" w:sz="0" w:space="0" w:color="auto"/>
        <w:bottom w:val="none" w:sz="0" w:space="0" w:color="auto"/>
        <w:right w:val="none" w:sz="0" w:space="0" w:color="auto"/>
      </w:divBdr>
    </w:div>
    <w:div w:id="812253345">
      <w:bodyDiv w:val="1"/>
      <w:marLeft w:val="0"/>
      <w:marRight w:val="0"/>
      <w:marTop w:val="0"/>
      <w:marBottom w:val="0"/>
      <w:divBdr>
        <w:top w:val="none" w:sz="0" w:space="0" w:color="auto"/>
        <w:left w:val="none" w:sz="0" w:space="0" w:color="auto"/>
        <w:bottom w:val="none" w:sz="0" w:space="0" w:color="auto"/>
        <w:right w:val="none" w:sz="0" w:space="0" w:color="auto"/>
      </w:divBdr>
    </w:div>
    <w:div w:id="1123961832">
      <w:bodyDiv w:val="1"/>
      <w:marLeft w:val="0"/>
      <w:marRight w:val="0"/>
      <w:marTop w:val="0"/>
      <w:marBottom w:val="0"/>
      <w:divBdr>
        <w:top w:val="none" w:sz="0" w:space="0" w:color="auto"/>
        <w:left w:val="none" w:sz="0" w:space="0" w:color="auto"/>
        <w:bottom w:val="none" w:sz="0" w:space="0" w:color="auto"/>
        <w:right w:val="none" w:sz="0" w:space="0" w:color="auto"/>
      </w:divBdr>
    </w:div>
    <w:div w:id="1503201539">
      <w:bodyDiv w:val="1"/>
      <w:marLeft w:val="0"/>
      <w:marRight w:val="0"/>
      <w:marTop w:val="0"/>
      <w:marBottom w:val="0"/>
      <w:divBdr>
        <w:top w:val="none" w:sz="0" w:space="0" w:color="auto"/>
        <w:left w:val="none" w:sz="0" w:space="0" w:color="auto"/>
        <w:bottom w:val="none" w:sz="0" w:space="0" w:color="auto"/>
        <w:right w:val="none" w:sz="0" w:space="0" w:color="auto"/>
      </w:divBdr>
    </w:div>
    <w:div w:id="209226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932</ap:Words>
  <ap:Characters>5129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Niet uitvoeren motie: Zachte landing</vt:lpstr>
    </vt:vector>
  </ap:TitlesOfParts>
  <ap:LinksUpToDate>false</ap:LinksUpToDate>
  <ap:CharactersWithSpaces>6049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2025-12-19T15:33:00.0000000Z</dcterms:created>
  <dcterms:modified xsi:type="dcterms:W3CDTF">2025-12-19T15:33:00.0000000Z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Niet uitvoeren motie: Zachte landing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Niet uitvoeren motie: Zachte landing</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2025-12-15T15:50:13Z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220ba3b0-1258-44b1-af51-4a661f72742d</vt:lpwstr>
  </property>
  <property fmtid="{D5CDD505-2E9C-101B-9397-08002B2CF9AE}" pid="37" name="MSIP_Label_e00462cb-1b47-485e-830d-87ca0cc9766d_ContentBits">
    <vt:lpwstr>0</vt:lpwstr>
  </property>
</Properties>
</file>