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5C" w:rsidRDefault="00BA7CD2" w14:paraId="791F5AEB" w14:textId="11EA03EF">
      <w:bookmarkStart w:name="_GoBack" w:id="0"/>
      <w:bookmarkEnd w:id="0"/>
      <w:r>
        <w:t>Geachte voorzitter,</w:t>
      </w:r>
    </w:p>
    <w:p w:rsidR="00BA7CD2" w:rsidRDefault="00BA7CD2" w14:paraId="4443281D" w14:textId="77777777"/>
    <w:p w:rsidR="007604EA" w:rsidP="007604EA" w:rsidRDefault="007604EA" w14:paraId="19C37C3D" w14:textId="7576BCE6">
      <w:pPr>
        <w:pStyle w:val="WitregelW1bodytekst"/>
      </w:pPr>
      <w:r w:rsidRPr="007604EA">
        <w:t xml:space="preserve">Bijgevoegd ontvangt u, volgens het verzoek van de vaste commissie voor Infrastructuur en Waterstaat van 17 december jl., de voortgangsrapportage 2024 van het programma Woningbouw en Mobiliteit. Ik bied deze aan mede namens de minister van VRO en de staatssecretaris van OV en Milieu. </w:t>
      </w:r>
    </w:p>
    <w:p w:rsidRPr="007604EA" w:rsidR="007604EA" w:rsidP="007604EA" w:rsidRDefault="007604EA" w14:paraId="2AC201B6" w14:textId="77777777"/>
    <w:p w:rsidR="007604EA" w:rsidP="007604EA" w:rsidRDefault="007604EA" w14:paraId="7B81DE63" w14:textId="42D33605">
      <w:pPr>
        <w:pStyle w:val="WitregelW1bodytekst"/>
      </w:pPr>
      <w:r w:rsidRPr="007604EA">
        <w:t>Deze rapportage gaat over 2024 en gaat nog niet in op de infrastructuur</w:t>
      </w:r>
      <w:r>
        <w:t>-</w:t>
      </w:r>
      <w:r w:rsidRPr="007604EA">
        <w:t xml:space="preserve"> en woningbouwafspraken van het afgelopen jaar. De rapportage over 2025 wordt opgesteld op basis van de beleids- en verantwoordingsinformatie die in 2026 wordt aangeleverd door gemeenten. Eind 2026 wordt de voortgangsrapportage over 2025 toegestuurd aan de Kamer. De voortgang van de gemaakte afspraken, waarover jaarlijks wordt gerapporteerd aan de Tweede Kamer, worden beheerst en gemonitord volgens de kaders van het Plan van Aanpak Beheersing Woningbouw en Mobiliteit</w:t>
      </w:r>
      <w:r>
        <w:rPr>
          <w:rStyle w:val="FootnoteReference"/>
        </w:rPr>
        <w:footnoteReference w:id="1"/>
      </w:r>
      <w:r w:rsidRPr="007604EA">
        <w:t xml:space="preserve">. </w:t>
      </w:r>
    </w:p>
    <w:p w:rsidR="007604EA" w:rsidP="007604EA" w:rsidRDefault="007604EA" w14:paraId="5B99CFC8" w14:textId="77777777">
      <w:pPr>
        <w:spacing w:line="276" w:lineRule="auto"/>
      </w:pPr>
    </w:p>
    <w:p w:rsidR="00BF7D7F" w:rsidP="00BF7D7F" w:rsidRDefault="00BF7D7F" w14:paraId="05490C2A" w14:textId="2E7FF7B5">
      <w:pPr>
        <w:spacing w:line="276" w:lineRule="auto"/>
      </w:pPr>
      <w:r w:rsidRPr="00B50E9D">
        <w:t>De resultaten uit de</w:t>
      </w:r>
      <w:r>
        <w:t xml:space="preserve">ze tweede </w:t>
      </w:r>
      <w:r w:rsidRPr="00B50E9D">
        <w:t>voortgangsrapportage laten zien dat</w:t>
      </w:r>
      <w:r>
        <w:t>, na de</w:t>
      </w:r>
      <w:r w:rsidR="00945857">
        <w:t xml:space="preserve"> </w:t>
      </w:r>
      <w:bookmarkStart w:name="_Hlk216960817" w:id="1"/>
      <w:r w:rsidR="00945857">
        <w:t>voorbereiding op en de</w:t>
      </w:r>
      <w:r>
        <w:t xml:space="preserve"> </w:t>
      </w:r>
      <w:bookmarkEnd w:id="1"/>
      <w:r>
        <w:t xml:space="preserve">start van </w:t>
      </w:r>
      <w:r w:rsidRPr="00B50E9D">
        <w:t xml:space="preserve">de realisatie van </w:t>
      </w:r>
      <w:r>
        <w:t xml:space="preserve">de eerste </w:t>
      </w:r>
      <w:r w:rsidRPr="00B50E9D">
        <w:t>infrastructurele maatregelen en woningbouw</w:t>
      </w:r>
      <w:r>
        <w:t>, er in algemene zin vorderingen worden gemaakt</w:t>
      </w:r>
      <w:r w:rsidRPr="00B50E9D">
        <w:t xml:space="preserve">. </w:t>
      </w:r>
      <w:bookmarkStart w:name="_Hlk216960841" w:id="2"/>
      <w:r w:rsidR="00945857">
        <w:t>Inmiddels zijn ruim 25.500 woningen opgeleverd uit de WoKT en mobiliteitspakket afspraken; ca. 1.500 meer dan gepland</w:t>
      </w:r>
      <w:r w:rsidR="00945857">
        <w:rPr>
          <w:rStyle w:val="FootnoteReference"/>
        </w:rPr>
        <w:footnoteReference w:id="2"/>
      </w:r>
      <w:r w:rsidR="00945857">
        <w:t xml:space="preserve">. Echter is het </w:t>
      </w:r>
      <w:bookmarkEnd w:id="2"/>
      <w:r w:rsidR="00945857">
        <w:t>i</w:t>
      </w:r>
      <w:r>
        <w:t>n deze beginfase nog</w:t>
      </w:r>
      <w:r w:rsidRPr="00B50E9D">
        <w:t xml:space="preserve"> niet mogelijk om betrouwbare uitspraken te doen over het verdere verloop van de realisatie ten opzichte van de vastgestelde scope.</w:t>
      </w:r>
      <w:r>
        <w:t xml:space="preserve"> </w:t>
      </w:r>
      <w:r w:rsidRPr="00B50E9D">
        <w:t xml:space="preserve">Vanaf de </w:t>
      </w:r>
      <w:r>
        <w:t>voortgangsrapportage</w:t>
      </w:r>
      <w:r w:rsidRPr="00B50E9D">
        <w:t xml:space="preserve"> 2025 en latere </w:t>
      </w:r>
      <w:r>
        <w:t>jaren worden</w:t>
      </w:r>
      <w:r w:rsidRPr="00B50E9D">
        <w:t xml:space="preserve"> trends over het verloop van de realisatie </w:t>
      </w:r>
      <w:r>
        <w:t>inzichtelijk</w:t>
      </w:r>
      <w:r w:rsidRPr="00B50E9D">
        <w:t>.</w:t>
      </w:r>
      <w:r>
        <w:rPr>
          <w:rStyle w:val="FootnoteReference"/>
        </w:rPr>
        <w:footnoteReference w:id="3"/>
      </w:r>
      <w:r w:rsidRPr="00B50E9D">
        <w:t xml:space="preserve"> </w:t>
      </w:r>
    </w:p>
    <w:p w:rsidR="00BF7D7F" w:rsidP="007604EA" w:rsidRDefault="00BF7D7F" w14:paraId="3972D458" w14:textId="77777777">
      <w:pPr>
        <w:spacing w:line="276" w:lineRule="auto"/>
      </w:pPr>
    </w:p>
    <w:p w:rsidR="007604EA" w:rsidP="007604EA" w:rsidRDefault="007604EA" w14:paraId="123BAA83" w14:textId="25FA38C8">
      <w:pPr>
        <w:pStyle w:val="WitregelW1bodytekst"/>
      </w:pPr>
      <w:r w:rsidRPr="007604EA">
        <w:t xml:space="preserve">Ter invulling van </w:t>
      </w:r>
      <w:r>
        <w:t>twee</w:t>
      </w:r>
      <w:r w:rsidRPr="007604EA">
        <w:t xml:space="preserve"> toezeggingen aan de rapporteur Woningbouw en Mobiliteit</w:t>
      </w:r>
      <w:r>
        <w:rPr>
          <w:rStyle w:val="FootnoteReference"/>
        </w:rPr>
        <w:footnoteReference w:id="4"/>
      </w:r>
      <w:r w:rsidRPr="007604EA">
        <w:t xml:space="preserve"> wordt in de voortgangsrapportage 2024 inzicht gegeven in de voortgang van de afspraken, inclusief eventuele verschuivingen in planning en financiële afspraken per type afspraak. Daarnaast is de risicoparagraaf uitgebreid met een overzicht van de meest voorkomende geïdentificeerde risico’s. </w:t>
      </w:r>
    </w:p>
    <w:p w:rsidRPr="007604EA" w:rsidR="007604EA" w:rsidP="007604EA" w:rsidRDefault="007604EA" w14:paraId="6AA2B68F" w14:textId="77777777"/>
    <w:p w:rsidR="006D464C" w:rsidP="007604EA" w:rsidRDefault="00BF7D7F" w14:paraId="012B6D68" w14:textId="2797339B">
      <w:pPr>
        <w:pStyle w:val="WitregelW1bodytekst"/>
      </w:pPr>
      <w:r>
        <w:lastRenderedPageBreak/>
        <w:t>Tot slot zijn i</w:t>
      </w:r>
      <w:r w:rsidRPr="007604EA" w:rsidR="007604EA">
        <w:t>n de voortgangsrapportage over 2024 ook de verschillende indicatoren van brede welvaart opgenomen, ter invulling van een toezegging aan het lid De Hoop.</w:t>
      </w:r>
      <w:r w:rsidR="007604EA">
        <w:rPr>
          <w:rStyle w:val="FootnoteReference"/>
        </w:rPr>
        <w:footnoteReference w:id="5"/>
      </w:r>
      <w:r w:rsidRPr="007604EA" w:rsidR="007604EA">
        <w:t xml:space="preserve"> Jaarlijks wordt hiermee meer inzicht verkregen in de mogelijke effecten van het programma Woningbouw en Mobiliteit op thema’s binnen brede welvaart.</w:t>
      </w:r>
    </w:p>
    <w:p w:rsidR="006C4E5C" w:rsidRDefault="00B34829" w14:paraId="42EFEFF1" w14:textId="065EE2B2">
      <w:pPr>
        <w:pStyle w:val="WitregelW1bodytekst"/>
      </w:pPr>
      <w:r>
        <w:t xml:space="preserve">  </w:t>
      </w:r>
    </w:p>
    <w:p w:rsidR="006C4E5C" w:rsidRDefault="00B34829" w14:paraId="09D4D316" w14:textId="77777777">
      <w:pPr>
        <w:pStyle w:val="Slotzin"/>
      </w:pPr>
      <w:r>
        <w:t>Hoogachtend,</w:t>
      </w:r>
    </w:p>
    <w:p w:rsidR="006C4E5C" w:rsidRDefault="00B34829" w14:paraId="44B2A100" w14:textId="77777777">
      <w:pPr>
        <w:pStyle w:val="OndertekeningArea1"/>
      </w:pPr>
      <w:r>
        <w:t>DE MINISTER VAN INFRASTRUCTUUR EN WATERSTAAT,</w:t>
      </w:r>
    </w:p>
    <w:p w:rsidR="006C4E5C" w:rsidRDefault="006C4E5C" w14:paraId="13D744B6" w14:textId="77777777"/>
    <w:p w:rsidR="006C4E5C" w:rsidRDefault="006C4E5C" w14:paraId="4473A713" w14:textId="77777777"/>
    <w:p w:rsidR="006C4E5C" w:rsidRDefault="006C4E5C" w14:paraId="23DD5D25" w14:textId="77777777"/>
    <w:p w:rsidR="006C4E5C" w:rsidRDefault="006C4E5C" w14:paraId="7E4B14BA" w14:textId="77777777"/>
    <w:p w:rsidR="006C4E5C" w:rsidRDefault="00B34829" w14:paraId="21671DEE" w14:textId="77777777">
      <w:r>
        <w:t>ing. R. (Robert) Tieman</w:t>
      </w:r>
    </w:p>
    <w:sectPr w:rsidR="006C4E5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B65A" w14:textId="77777777" w:rsidR="00E24260" w:rsidRDefault="00E24260">
      <w:pPr>
        <w:spacing w:line="240" w:lineRule="auto"/>
      </w:pPr>
      <w:r>
        <w:separator/>
      </w:r>
    </w:p>
  </w:endnote>
  <w:endnote w:type="continuationSeparator" w:id="0">
    <w:p w14:paraId="52462037" w14:textId="77777777" w:rsidR="00E24260" w:rsidRDefault="00E24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1AF1" w14:textId="77777777" w:rsidR="00A83729" w:rsidRDefault="00A83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1B5A" w14:textId="77777777" w:rsidR="006C4E5C" w:rsidRDefault="006C4E5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6BC6" w14:textId="77777777" w:rsidR="006C4E5C" w:rsidRDefault="006C4E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1D7A4" w14:textId="77777777" w:rsidR="00E24260" w:rsidRDefault="00E24260">
      <w:pPr>
        <w:spacing w:line="240" w:lineRule="auto"/>
      </w:pPr>
      <w:r>
        <w:separator/>
      </w:r>
    </w:p>
  </w:footnote>
  <w:footnote w:type="continuationSeparator" w:id="0">
    <w:p w14:paraId="39B29BA2" w14:textId="77777777" w:rsidR="00E24260" w:rsidRDefault="00E24260">
      <w:pPr>
        <w:spacing w:line="240" w:lineRule="auto"/>
      </w:pPr>
      <w:r>
        <w:continuationSeparator/>
      </w:r>
    </w:p>
  </w:footnote>
  <w:footnote w:id="1">
    <w:p w14:paraId="01F614AC" w14:textId="2518F00A" w:rsidR="007604EA" w:rsidRPr="007604EA" w:rsidRDefault="007604EA" w:rsidP="007604EA">
      <w:pPr>
        <w:pStyle w:val="FootnoteText"/>
        <w:rPr>
          <w:sz w:val="16"/>
          <w:szCs w:val="16"/>
        </w:rPr>
      </w:pPr>
      <w:r w:rsidRPr="007604EA">
        <w:rPr>
          <w:rStyle w:val="FootnoteReference"/>
          <w:sz w:val="16"/>
          <w:szCs w:val="16"/>
        </w:rPr>
        <w:footnoteRef/>
      </w:r>
      <w:r w:rsidRPr="007604EA">
        <w:rPr>
          <w:sz w:val="16"/>
          <w:szCs w:val="16"/>
        </w:rPr>
        <w:t xml:space="preserve"> Kamerstuk 2023D28076  </w:t>
      </w:r>
    </w:p>
  </w:footnote>
  <w:footnote w:id="2">
    <w:p w14:paraId="2B3C30D8" w14:textId="7B50799E" w:rsidR="00945857" w:rsidRPr="00B2536E" w:rsidRDefault="00945857">
      <w:pPr>
        <w:pStyle w:val="FootnoteText"/>
        <w:rPr>
          <w:sz w:val="16"/>
          <w:szCs w:val="16"/>
        </w:rPr>
      </w:pPr>
      <w:r w:rsidRPr="00B2536E">
        <w:rPr>
          <w:rStyle w:val="FootnoteReference"/>
          <w:sz w:val="16"/>
          <w:szCs w:val="16"/>
        </w:rPr>
        <w:footnoteRef/>
      </w:r>
      <w:r w:rsidRPr="00B2536E">
        <w:rPr>
          <w:sz w:val="16"/>
          <w:szCs w:val="16"/>
        </w:rPr>
        <w:t xml:space="preserve"> Peildatum 31-12-2024</w:t>
      </w:r>
    </w:p>
  </w:footnote>
  <w:footnote w:id="3">
    <w:p w14:paraId="3C42F3A3" w14:textId="2325BB92" w:rsidR="00BF7D7F" w:rsidRDefault="00BF7D7F">
      <w:pPr>
        <w:pStyle w:val="FootnoteText"/>
      </w:pPr>
      <w:r w:rsidRPr="00FA46D3">
        <w:rPr>
          <w:rStyle w:val="FootnoteReference"/>
          <w:sz w:val="16"/>
          <w:szCs w:val="16"/>
        </w:rPr>
        <w:footnoteRef/>
      </w:r>
      <w:r w:rsidRPr="00FA46D3">
        <w:rPr>
          <w:sz w:val="16"/>
          <w:szCs w:val="16"/>
        </w:rPr>
        <w:t xml:space="preserve"> Kamerstuk </w:t>
      </w:r>
      <w:r w:rsidRPr="00BF7D7F">
        <w:rPr>
          <w:sz w:val="16"/>
          <w:szCs w:val="16"/>
        </w:rPr>
        <w:t>2024D43460</w:t>
      </w:r>
    </w:p>
  </w:footnote>
  <w:footnote w:id="4">
    <w:p w14:paraId="51CE2A5E" w14:textId="2C68C569" w:rsidR="007604EA" w:rsidRPr="007604EA" w:rsidRDefault="007604EA" w:rsidP="007604EA">
      <w:pPr>
        <w:pStyle w:val="FootnoteText"/>
        <w:rPr>
          <w:sz w:val="16"/>
          <w:szCs w:val="16"/>
        </w:rPr>
      </w:pPr>
      <w:r w:rsidRPr="007604EA">
        <w:rPr>
          <w:rStyle w:val="FootnoteReference"/>
          <w:sz w:val="16"/>
          <w:szCs w:val="16"/>
        </w:rPr>
        <w:footnoteRef/>
      </w:r>
      <w:r w:rsidRPr="007604EA">
        <w:rPr>
          <w:sz w:val="16"/>
          <w:szCs w:val="16"/>
        </w:rPr>
        <w:t xml:space="preserve"> TZ202501-052 en TZ202501-53  </w:t>
      </w:r>
    </w:p>
  </w:footnote>
  <w:footnote w:id="5">
    <w:p w14:paraId="47B2B6DC" w14:textId="283E9D8D" w:rsidR="007604EA" w:rsidRDefault="007604EA" w:rsidP="007604EA">
      <w:pPr>
        <w:pStyle w:val="FootnoteText"/>
      </w:pPr>
      <w:r w:rsidRPr="007604EA">
        <w:rPr>
          <w:rStyle w:val="FootnoteReference"/>
          <w:sz w:val="16"/>
          <w:szCs w:val="16"/>
        </w:rPr>
        <w:footnoteRef/>
      </w:r>
      <w:r w:rsidRPr="007604EA">
        <w:rPr>
          <w:sz w:val="16"/>
          <w:szCs w:val="16"/>
        </w:rPr>
        <w:t xml:space="preserve"> TZ202507-097</w:t>
      </w:r>
      <w:r w:rsidRPr="007604E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633B" w14:textId="77777777" w:rsidR="00A83729" w:rsidRDefault="00A8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1086" w14:textId="77777777" w:rsidR="006C4E5C" w:rsidRDefault="00B34829">
    <w:r>
      <w:rPr>
        <w:noProof/>
        <w:lang w:val="en-GB" w:eastAsia="en-GB"/>
      </w:rPr>
      <mc:AlternateContent>
        <mc:Choice Requires="wps">
          <w:drawing>
            <wp:anchor distT="0" distB="0" distL="0" distR="0" simplePos="0" relativeHeight="251651584" behindDoc="0" locked="1" layoutInCell="1" allowOverlap="1" wp14:anchorId="51182F2C" wp14:editId="27D6969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4B6F13" w14:textId="77777777" w:rsidR="006C4E5C" w:rsidRDefault="00B34829">
                          <w:pPr>
                            <w:pStyle w:val="AfzendgegevensKop0"/>
                          </w:pPr>
                          <w:r>
                            <w:t>Ministerie van Infrastructuur en Waterstaat</w:t>
                          </w:r>
                        </w:p>
                        <w:p w14:paraId="1497FFF7" w14:textId="77777777" w:rsidR="002E2DCC" w:rsidRDefault="002E2DCC" w:rsidP="002E2DCC"/>
                        <w:p w14:paraId="0236C048" w14:textId="77777777" w:rsidR="002E2DCC" w:rsidRPr="002E2DCC" w:rsidRDefault="002E2DCC" w:rsidP="002E2DCC">
                          <w:pPr>
                            <w:spacing w:line="240" w:lineRule="auto"/>
                            <w:rPr>
                              <w:b/>
                              <w:bCs/>
                              <w:sz w:val="13"/>
                              <w:szCs w:val="13"/>
                            </w:rPr>
                          </w:pPr>
                          <w:r w:rsidRPr="002E2DCC">
                            <w:rPr>
                              <w:b/>
                              <w:bCs/>
                              <w:sz w:val="13"/>
                              <w:szCs w:val="13"/>
                            </w:rPr>
                            <w:t>Ons Kenmerk</w:t>
                          </w:r>
                        </w:p>
                        <w:p w14:paraId="097B2DFA" w14:textId="77777777" w:rsidR="002E2DCC" w:rsidRPr="002E2DCC" w:rsidRDefault="002E2DCC" w:rsidP="002E2DCC">
                          <w:pPr>
                            <w:spacing w:line="240" w:lineRule="auto"/>
                            <w:rPr>
                              <w:sz w:val="13"/>
                              <w:szCs w:val="13"/>
                            </w:rPr>
                          </w:pPr>
                          <w:r w:rsidRPr="002E2DCC">
                            <w:rPr>
                              <w:sz w:val="13"/>
                              <w:szCs w:val="13"/>
                            </w:rPr>
                            <w:t>IENW/BSK-2025/333072</w:t>
                          </w:r>
                        </w:p>
                        <w:p w14:paraId="03161BD7" w14:textId="77777777" w:rsidR="002E2DCC" w:rsidRPr="002E2DCC" w:rsidRDefault="002E2DCC" w:rsidP="002E2DCC">
                          <w:pPr>
                            <w:rPr>
                              <w:b/>
                              <w:bCs/>
                            </w:rPr>
                          </w:pPr>
                        </w:p>
                      </w:txbxContent>
                    </wps:txbx>
                    <wps:bodyPr vert="horz" wrap="square" lIns="0" tIns="0" rIns="0" bIns="0" anchor="t" anchorCtr="0"/>
                  </wps:wsp>
                </a:graphicData>
              </a:graphic>
            </wp:anchor>
          </w:drawing>
        </mc:Choice>
        <mc:Fallback>
          <w:pict>
            <v:shapetype w14:anchorId="51182F2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4B6F13" w14:textId="77777777" w:rsidR="006C4E5C" w:rsidRDefault="00B34829">
                    <w:pPr>
                      <w:pStyle w:val="AfzendgegevensKop0"/>
                    </w:pPr>
                    <w:r>
                      <w:t>Ministerie van Infrastructuur en Waterstaat</w:t>
                    </w:r>
                  </w:p>
                  <w:p w14:paraId="1497FFF7" w14:textId="77777777" w:rsidR="002E2DCC" w:rsidRDefault="002E2DCC" w:rsidP="002E2DCC"/>
                  <w:p w14:paraId="0236C048" w14:textId="77777777" w:rsidR="002E2DCC" w:rsidRPr="002E2DCC" w:rsidRDefault="002E2DCC" w:rsidP="002E2DCC">
                    <w:pPr>
                      <w:spacing w:line="240" w:lineRule="auto"/>
                      <w:rPr>
                        <w:b/>
                        <w:bCs/>
                        <w:sz w:val="13"/>
                        <w:szCs w:val="13"/>
                      </w:rPr>
                    </w:pPr>
                    <w:r w:rsidRPr="002E2DCC">
                      <w:rPr>
                        <w:b/>
                        <w:bCs/>
                        <w:sz w:val="13"/>
                        <w:szCs w:val="13"/>
                      </w:rPr>
                      <w:t>Ons Kenmerk</w:t>
                    </w:r>
                  </w:p>
                  <w:p w14:paraId="097B2DFA" w14:textId="77777777" w:rsidR="002E2DCC" w:rsidRPr="002E2DCC" w:rsidRDefault="002E2DCC" w:rsidP="002E2DCC">
                    <w:pPr>
                      <w:spacing w:line="240" w:lineRule="auto"/>
                      <w:rPr>
                        <w:sz w:val="13"/>
                        <w:szCs w:val="13"/>
                      </w:rPr>
                    </w:pPr>
                    <w:r w:rsidRPr="002E2DCC">
                      <w:rPr>
                        <w:sz w:val="13"/>
                        <w:szCs w:val="13"/>
                      </w:rPr>
                      <w:t>IENW/BSK-2025/333072</w:t>
                    </w:r>
                  </w:p>
                  <w:p w14:paraId="03161BD7" w14:textId="77777777" w:rsidR="002E2DCC" w:rsidRPr="002E2DCC" w:rsidRDefault="002E2DCC" w:rsidP="002E2DCC">
                    <w:pPr>
                      <w:rPr>
                        <w:b/>
                        <w:bCs/>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5BA5AC" wp14:editId="4CEFA5A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F20D28" w14:textId="77777777" w:rsidR="006C4E5C" w:rsidRDefault="00B34829">
                          <w:pPr>
                            <w:pStyle w:val="Referentiegegevens"/>
                          </w:pPr>
                          <w:r>
                            <w:t xml:space="preserve">Page </w:t>
                          </w:r>
                          <w:r>
                            <w:fldChar w:fldCharType="begin"/>
                          </w:r>
                          <w:r>
                            <w:instrText>PAGE</w:instrText>
                          </w:r>
                          <w:r>
                            <w:fldChar w:fldCharType="separate"/>
                          </w:r>
                          <w:r w:rsidR="00A83729">
                            <w:rPr>
                              <w:noProof/>
                            </w:rPr>
                            <w:t>1</w:t>
                          </w:r>
                          <w:r>
                            <w:fldChar w:fldCharType="end"/>
                          </w:r>
                          <w:r>
                            <w:t xml:space="preserve"> of </w:t>
                          </w:r>
                          <w:r>
                            <w:fldChar w:fldCharType="begin"/>
                          </w:r>
                          <w:r>
                            <w:instrText>NUMPAGES</w:instrText>
                          </w:r>
                          <w:r>
                            <w:fldChar w:fldCharType="separate"/>
                          </w:r>
                          <w:r w:rsidR="00A83729">
                            <w:rPr>
                              <w:noProof/>
                            </w:rPr>
                            <w:t>1</w:t>
                          </w:r>
                          <w:r>
                            <w:fldChar w:fldCharType="end"/>
                          </w:r>
                        </w:p>
                      </w:txbxContent>
                    </wps:txbx>
                    <wps:bodyPr vert="horz" wrap="square" lIns="0" tIns="0" rIns="0" bIns="0" anchor="t" anchorCtr="0"/>
                  </wps:wsp>
                </a:graphicData>
              </a:graphic>
            </wp:anchor>
          </w:drawing>
        </mc:Choice>
        <mc:Fallback>
          <w:pict>
            <v:shape w14:anchorId="6E5BA5A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AF20D28" w14:textId="77777777" w:rsidR="006C4E5C" w:rsidRDefault="00B34829">
                    <w:pPr>
                      <w:pStyle w:val="Referentiegegevens"/>
                    </w:pPr>
                    <w:r>
                      <w:t xml:space="preserve">Page </w:t>
                    </w:r>
                    <w:r>
                      <w:fldChar w:fldCharType="begin"/>
                    </w:r>
                    <w:r>
                      <w:instrText>PAGE</w:instrText>
                    </w:r>
                    <w:r>
                      <w:fldChar w:fldCharType="separate"/>
                    </w:r>
                    <w:r w:rsidR="00A83729">
                      <w:rPr>
                        <w:noProof/>
                      </w:rPr>
                      <w:t>1</w:t>
                    </w:r>
                    <w:r>
                      <w:fldChar w:fldCharType="end"/>
                    </w:r>
                    <w:r>
                      <w:t xml:space="preserve"> of </w:t>
                    </w:r>
                    <w:r>
                      <w:fldChar w:fldCharType="begin"/>
                    </w:r>
                    <w:r>
                      <w:instrText>NUMPAGES</w:instrText>
                    </w:r>
                    <w:r>
                      <w:fldChar w:fldCharType="separate"/>
                    </w:r>
                    <w:r w:rsidR="00A8372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0B1EBEE" wp14:editId="64B4C62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BD5CCF" w14:textId="77777777" w:rsidR="00AA2E33" w:rsidRDefault="00AA2E33"/>
                      </w:txbxContent>
                    </wps:txbx>
                    <wps:bodyPr vert="horz" wrap="square" lIns="0" tIns="0" rIns="0" bIns="0" anchor="t" anchorCtr="0"/>
                  </wps:wsp>
                </a:graphicData>
              </a:graphic>
            </wp:anchor>
          </w:drawing>
        </mc:Choice>
        <mc:Fallback>
          <w:pict>
            <v:shape w14:anchorId="20B1EBE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BD5CCF" w14:textId="77777777" w:rsidR="00AA2E33" w:rsidRDefault="00AA2E3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622A4F5" wp14:editId="7A1EF5D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38ECBC" w14:textId="77777777" w:rsidR="00AA2E33" w:rsidRDefault="00AA2E33"/>
                      </w:txbxContent>
                    </wps:txbx>
                    <wps:bodyPr vert="horz" wrap="square" lIns="0" tIns="0" rIns="0" bIns="0" anchor="t" anchorCtr="0"/>
                  </wps:wsp>
                </a:graphicData>
              </a:graphic>
            </wp:anchor>
          </w:drawing>
        </mc:Choice>
        <mc:Fallback>
          <w:pict>
            <v:shape w14:anchorId="0622A4F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A38ECBC" w14:textId="77777777" w:rsidR="00AA2E33" w:rsidRDefault="00AA2E3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AB4A" w14:textId="77777777" w:rsidR="006C4E5C" w:rsidRDefault="00B3482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0CAF53B" wp14:editId="552E991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0E56DD" w14:textId="77777777" w:rsidR="00AA2E33" w:rsidRDefault="00AA2E33"/>
                      </w:txbxContent>
                    </wps:txbx>
                    <wps:bodyPr vert="horz" wrap="square" lIns="0" tIns="0" rIns="0" bIns="0" anchor="t" anchorCtr="0"/>
                  </wps:wsp>
                </a:graphicData>
              </a:graphic>
            </wp:anchor>
          </w:drawing>
        </mc:Choice>
        <mc:Fallback>
          <w:pict>
            <v:shapetype w14:anchorId="10CAF53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80E56DD" w14:textId="77777777" w:rsidR="00AA2E33" w:rsidRDefault="00AA2E3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B4248D" wp14:editId="54EB389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79C51F" w14:textId="017C4FFB" w:rsidR="006C4E5C" w:rsidRDefault="00B34829">
                          <w:pPr>
                            <w:pStyle w:val="Referentiegegevens"/>
                          </w:pPr>
                          <w:r>
                            <w:t xml:space="preserve">Page </w:t>
                          </w:r>
                          <w:r>
                            <w:fldChar w:fldCharType="begin"/>
                          </w:r>
                          <w:r>
                            <w:instrText>PAGE</w:instrText>
                          </w:r>
                          <w:r>
                            <w:fldChar w:fldCharType="separate"/>
                          </w:r>
                          <w:r w:rsidR="003A1D33">
                            <w:rPr>
                              <w:noProof/>
                            </w:rPr>
                            <w:t>1</w:t>
                          </w:r>
                          <w:r>
                            <w:fldChar w:fldCharType="end"/>
                          </w:r>
                          <w:r>
                            <w:t xml:space="preserve"> of </w:t>
                          </w:r>
                          <w:r>
                            <w:fldChar w:fldCharType="begin"/>
                          </w:r>
                          <w:r>
                            <w:instrText>NUMPAGES</w:instrText>
                          </w:r>
                          <w:r>
                            <w:fldChar w:fldCharType="separate"/>
                          </w:r>
                          <w:r w:rsidR="003A1D33">
                            <w:rPr>
                              <w:noProof/>
                            </w:rPr>
                            <w:t>1</w:t>
                          </w:r>
                          <w:r>
                            <w:fldChar w:fldCharType="end"/>
                          </w:r>
                        </w:p>
                      </w:txbxContent>
                    </wps:txbx>
                    <wps:bodyPr vert="horz" wrap="square" lIns="0" tIns="0" rIns="0" bIns="0" anchor="t" anchorCtr="0"/>
                  </wps:wsp>
                </a:graphicData>
              </a:graphic>
            </wp:anchor>
          </w:drawing>
        </mc:Choice>
        <mc:Fallback>
          <w:pict>
            <v:shape w14:anchorId="77B4248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F79C51F" w14:textId="017C4FFB" w:rsidR="006C4E5C" w:rsidRDefault="00B34829">
                    <w:pPr>
                      <w:pStyle w:val="Referentiegegevens"/>
                    </w:pPr>
                    <w:r>
                      <w:t xml:space="preserve">Page </w:t>
                    </w:r>
                    <w:r>
                      <w:fldChar w:fldCharType="begin"/>
                    </w:r>
                    <w:r>
                      <w:instrText>PAGE</w:instrText>
                    </w:r>
                    <w:r>
                      <w:fldChar w:fldCharType="separate"/>
                    </w:r>
                    <w:r w:rsidR="003A1D33">
                      <w:rPr>
                        <w:noProof/>
                      </w:rPr>
                      <w:t>1</w:t>
                    </w:r>
                    <w:r>
                      <w:fldChar w:fldCharType="end"/>
                    </w:r>
                    <w:r>
                      <w:t xml:space="preserve"> of </w:t>
                    </w:r>
                    <w:r>
                      <w:fldChar w:fldCharType="begin"/>
                    </w:r>
                    <w:r>
                      <w:instrText>NUMPAGES</w:instrText>
                    </w:r>
                    <w:r>
                      <w:fldChar w:fldCharType="separate"/>
                    </w:r>
                    <w:r w:rsidR="003A1D3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E622E9" wp14:editId="3DD637B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F27AE5" w14:textId="77777777" w:rsidR="006C4E5C" w:rsidRDefault="00B34829">
                          <w:pPr>
                            <w:pStyle w:val="AfzendgegevensKop0"/>
                          </w:pPr>
                          <w:r>
                            <w:t>Ministerie van Infrastructuur en Waterstaat</w:t>
                          </w:r>
                        </w:p>
                        <w:p w14:paraId="7C614EB9" w14:textId="77777777" w:rsidR="006C4E5C" w:rsidRDefault="006C4E5C">
                          <w:pPr>
                            <w:pStyle w:val="WitregelW1"/>
                          </w:pPr>
                        </w:p>
                        <w:p w14:paraId="3C15FD81" w14:textId="77777777" w:rsidR="006C4E5C" w:rsidRDefault="00B34829">
                          <w:pPr>
                            <w:pStyle w:val="Afzendgegevens"/>
                          </w:pPr>
                          <w:r>
                            <w:t>Rijnstraat 8</w:t>
                          </w:r>
                        </w:p>
                        <w:p w14:paraId="32AAFFBA" w14:textId="77777777" w:rsidR="006C4E5C" w:rsidRPr="00A83729" w:rsidRDefault="00B34829">
                          <w:pPr>
                            <w:pStyle w:val="Afzendgegevens"/>
                            <w:rPr>
                              <w:lang w:val="de-DE"/>
                            </w:rPr>
                          </w:pPr>
                          <w:r w:rsidRPr="00A83729">
                            <w:rPr>
                              <w:lang w:val="de-DE"/>
                            </w:rPr>
                            <w:t>2515 XP  Den Haag</w:t>
                          </w:r>
                        </w:p>
                        <w:p w14:paraId="65214F72" w14:textId="77777777" w:rsidR="006C4E5C" w:rsidRPr="00A83729" w:rsidRDefault="00B34829">
                          <w:pPr>
                            <w:pStyle w:val="Afzendgegevens"/>
                            <w:rPr>
                              <w:lang w:val="de-DE"/>
                            </w:rPr>
                          </w:pPr>
                          <w:r w:rsidRPr="00A83729">
                            <w:rPr>
                              <w:lang w:val="de-DE"/>
                            </w:rPr>
                            <w:t>Postbus 20901</w:t>
                          </w:r>
                        </w:p>
                        <w:p w14:paraId="49F1B031" w14:textId="77777777" w:rsidR="006C4E5C" w:rsidRPr="00A83729" w:rsidRDefault="00B34829">
                          <w:pPr>
                            <w:pStyle w:val="Afzendgegevens"/>
                            <w:rPr>
                              <w:lang w:val="de-DE"/>
                            </w:rPr>
                          </w:pPr>
                          <w:r w:rsidRPr="00A83729">
                            <w:rPr>
                              <w:lang w:val="de-DE"/>
                            </w:rPr>
                            <w:t>2500 EX Den Haag</w:t>
                          </w:r>
                        </w:p>
                        <w:p w14:paraId="5801113B" w14:textId="77777777" w:rsidR="006C4E5C" w:rsidRPr="00A83729" w:rsidRDefault="006C4E5C">
                          <w:pPr>
                            <w:pStyle w:val="WitregelW1"/>
                            <w:rPr>
                              <w:lang w:val="de-DE"/>
                            </w:rPr>
                          </w:pPr>
                        </w:p>
                        <w:p w14:paraId="3BFEDE93" w14:textId="77777777" w:rsidR="006C4E5C" w:rsidRPr="00A83729" w:rsidRDefault="00B34829">
                          <w:pPr>
                            <w:pStyle w:val="Afzendgegevens"/>
                            <w:rPr>
                              <w:lang w:val="de-DE"/>
                            </w:rPr>
                          </w:pPr>
                          <w:r w:rsidRPr="00A83729">
                            <w:rPr>
                              <w:lang w:val="de-DE"/>
                            </w:rPr>
                            <w:t>T   070-456 0000</w:t>
                          </w:r>
                        </w:p>
                        <w:p w14:paraId="3BAD7496" w14:textId="77777777" w:rsidR="006C4E5C" w:rsidRPr="002E2DCC" w:rsidRDefault="00B34829" w:rsidP="002E2DCC">
                          <w:pPr>
                            <w:pStyle w:val="Afzendgegevens"/>
                            <w:spacing w:line="240" w:lineRule="auto"/>
                          </w:pPr>
                          <w:r>
                            <w:t>F   070-456 1111</w:t>
                          </w:r>
                        </w:p>
                        <w:p w14:paraId="085E6767" w14:textId="77777777" w:rsidR="006C4E5C" w:rsidRPr="002E2DCC" w:rsidRDefault="006C4E5C" w:rsidP="002E2DCC">
                          <w:pPr>
                            <w:pStyle w:val="WitregelW2"/>
                            <w:spacing w:line="240" w:lineRule="auto"/>
                            <w:rPr>
                              <w:sz w:val="13"/>
                              <w:szCs w:val="13"/>
                            </w:rPr>
                          </w:pPr>
                        </w:p>
                        <w:p w14:paraId="297EC7A8" w14:textId="43F4B42E" w:rsidR="002E2DCC" w:rsidRPr="002E2DCC" w:rsidRDefault="002E2DCC" w:rsidP="002E2DCC">
                          <w:pPr>
                            <w:spacing w:line="240" w:lineRule="auto"/>
                            <w:rPr>
                              <w:b/>
                              <w:bCs/>
                              <w:sz w:val="13"/>
                              <w:szCs w:val="13"/>
                            </w:rPr>
                          </w:pPr>
                          <w:r w:rsidRPr="002E2DCC">
                            <w:rPr>
                              <w:b/>
                              <w:bCs/>
                              <w:sz w:val="13"/>
                              <w:szCs w:val="13"/>
                            </w:rPr>
                            <w:t>Ons Kenmerk</w:t>
                          </w:r>
                        </w:p>
                        <w:p w14:paraId="2FC3AA2E" w14:textId="548CC6C7" w:rsidR="002E2DCC" w:rsidRPr="002E2DCC" w:rsidRDefault="002E2DCC" w:rsidP="002E2DCC">
                          <w:pPr>
                            <w:spacing w:line="240" w:lineRule="auto"/>
                            <w:rPr>
                              <w:sz w:val="13"/>
                              <w:szCs w:val="13"/>
                            </w:rPr>
                          </w:pPr>
                          <w:r w:rsidRPr="002E2DCC">
                            <w:rPr>
                              <w:sz w:val="13"/>
                              <w:szCs w:val="13"/>
                            </w:rPr>
                            <w:t>IENW/BSK-2025/333072</w:t>
                          </w:r>
                        </w:p>
                        <w:p w14:paraId="5E02EBA7" w14:textId="77777777" w:rsidR="002E2DCC" w:rsidRPr="002E2DCC" w:rsidRDefault="002E2DCC" w:rsidP="002E2DCC">
                          <w:pPr>
                            <w:spacing w:line="240" w:lineRule="auto"/>
                            <w:rPr>
                              <w:sz w:val="13"/>
                              <w:szCs w:val="13"/>
                            </w:rPr>
                          </w:pPr>
                        </w:p>
                        <w:p w14:paraId="28B183C8" w14:textId="77777777" w:rsidR="006C4E5C" w:rsidRPr="002E2DCC" w:rsidRDefault="00B34829" w:rsidP="002E2DCC">
                          <w:pPr>
                            <w:pStyle w:val="Referentiegegevenskop"/>
                            <w:spacing w:line="240" w:lineRule="auto"/>
                          </w:pPr>
                          <w:r w:rsidRPr="002E2DCC">
                            <w:t>Bijlage(n)</w:t>
                          </w:r>
                        </w:p>
                        <w:p w14:paraId="3D194D53" w14:textId="65EC623A" w:rsidR="006C4E5C" w:rsidRPr="002E2DCC" w:rsidRDefault="002E2DCC" w:rsidP="002E2DCC">
                          <w:pPr>
                            <w:pStyle w:val="Referentiegegevens"/>
                            <w:spacing w:line="240" w:lineRule="auto"/>
                          </w:pPr>
                          <w:r>
                            <w:t>2</w:t>
                          </w:r>
                        </w:p>
                      </w:txbxContent>
                    </wps:txbx>
                    <wps:bodyPr vert="horz" wrap="square" lIns="0" tIns="0" rIns="0" bIns="0" anchor="t" anchorCtr="0"/>
                  </wps:wsp>
                </a:graphicData>
              </a:graphic>
            </wp:anchor>
          </w:drawing>
        </mc:Choice>
        <mc:Fallback>
          <w:pict>
            <v:shape w14:anchorId="5EE622E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7F27AE5" w14:textId="77777777" w:rsidR="006C4E5C" w:rsidRDefault="00B34829">
                    <w:pPr>
                      <w:pStyle w:val="AfzendgegevensKop0"/>
                    </w:pPr>
                    <w:r>
                      <w:t>Ministerie van Infrastructuur en Waterstaat</w:t>
                    </w:r>
                  </w:p>
                  <w:p w14:paraId="7C614EB9" w14:textId="77777777" w:rsidR="006C4E5C" w:rsidRDefault="006C4E5C">
                    <w:pPr>
                      <w:pStyle w:val="WitregelW1"/>
                    </w:pPr>
                  </w:p>
                  <w:p w14:paraId="3C15FD81" w14:textId="77777777" w:rsidR="006C4E5C" w:rsidRDefault="00B34829">
                    <w:pPr>
                      <w:pStyle w:val="Afzendgegevens"/>
                    </w:pPr>
                    <w:r>
                      <w:t>Rijnstraat 8</w:t>
                    </w:r>
                  </w:p>
                  <w:p w14:paraId="32AAFFBA" w14:textId="77777777" w:rsidR="006C4E5C" w:rsidRPr="00A83729" w:rsidRDefault="00B34829">
                    <w:pPr>
                      <w:pStyle w:val="Afzendgegevens"/>
                      <w:rPr>
                        <w:lang w:val="de-DE"/>
                      </w:rPr>
                    </w:pPr>
                    <w:r w:rsidRPr="00A83729">
                      <w:rPr>
                        <w:lang w:val="de-DE"/>
                      </w:rPr>
                      <w:t>2515 XP  Den Haag</w:t>
                    </w:r>
                  </w:p>
                  <w:p w14:paraId="65214F72" w14:textId="77777777" w:rsidR="006C4E5C" w:rsidRPr="00A83729" w:rsidRDefault="00B34829">
                    <w:pPr>
                      <w:pStyle w:val="Afzendgegevens"/>
                      <w:rPr>
                        <w:lang w:val="de-DE"/>
                      </w:rPr>
                    </w:pPr>
                    <w:r w:rsidRPr="00A83729">
                      <w:rPr>
                        <w:lang w:val="de-DE"/>
                      </w:rPr>
                      <w:t>Postbus 20901</w:t>
                    </w:r>
                  </w:p>
                  <w:p w14:paraId="49F1B031" w14:textId="77777777" w:rsidR="006C4E5C" w:rsidRPr="00A83729" w:rsidRDefault="00B34829">
                    <w:pPr>
                      <w:pStyle w:val="Afzendgegevens"/>
                      <w:rPr>
                        <w:lang w:val="de-DE"/>
                      </w:rPr>
                    </w:pPr>
                    <w:r w:rsidRPr="00A83729">
                      <w:rPr>
                        <w:lang w:val="de-DE"/>
                      </w:rPr>
                      <w:t>2500 EX Den Haag</w:t>
                    </w:r>
                  </w:p>
                  <w:p w14:paraId="5801113B" w14:textId="77777777" w:rsidR="006C4E5C" w:rsidRPr="00A83729" w:rsidRDefault="006C4E5C">
                    <w:pPr>
                      <w:pStyle w:val="WitregelW1"/>
                      <w:rPr>
                        <w:lang w:val="de-DE"/>
                      </w:rPr>
                    </w:pPr>
                  </w:p>
                  <w:p w14:paraId="3BFEDE93" w14:textId="77777777" w:rsidR="006C4E5C" w:rsidRPr="00A83729" w:rsidRDefault="00B34829">
                    <w:pPr>
                      <w:pStyle w:val="Afzendgegevens"/>
                      <w:rPr>
                        <w:lang w:val="de-DE"/>
                      </w:rPr>
                    </w:pPr>
                    <w:r w:rsidRPr="00A83729">
                      <w:rPr>
                        <w:lang w:val="de-DE"/>
                      </w:rPr>
                      <w:t>T   070-456 0000</w:t>
                    </w:r>
                  </w:p>
                  <w:p w14:paraId="3BAD7496" w14:textId="77777777" w:rsidR="006C4E5C" w:rsidRPr="002E2DCC" w:rsidRDefault="00B34829" w:rsidP="002E2DCC">
                    <w:pPr>
                      <w:pStyle w:val="Afzendgegevens"/>
                      <w:spacing w:line="240" w:lineRule="auto"/>
                    </w:pPr>
                    <w:r>
                      <w:t>F   070-456 1111</w:t>
                    </w:r>
                  </w:p>
                  <w:p w14:paraId="085E6767" w14:textId="77777777" w:rsidR="006C4E5C" w:rsidRPr="002E2DCC" w:rsidRDefault="006C4E5C" w:rsidP="002E2DCC">
                    <w:pPr>
                      <w:pStyle w:val="WitregelW2"/>
                      <w:spacing w:line="240" w:lineRule="auto"/>
                      <w:rPr>
                        <w:sz w:val="13"/>
                        <w:szCs w:val="13"/>
                      </w:rPr>
                    </w:pPr>
                  </w:p>
                  <w:p w14:paraId="297EC7A8" w14:textId="43F4B42E" w:rsidR="002E2DCC" w:rsidRPr="002E2DCC" w:rsidRDefault="002E2DCC" w:rsidP="002E2DCC">
                    <w:pPr>
                      <w:spacing w:line="240" w:lineRule="auto"/>
                      <w:rPr>
                        <w:b/>
                        <w:bCs/>
                        <w:sz w:val="13"/>
                        <w:szCs w:val="13"/>
                      </w:rPr>
                    </w:pPr>
                    <w:r w:rsidRPr="002E2DCC">
                      <w:rPr>
                        <w:b/>
                        <w:bCs/>
                        <w:sz w:val="13"/>
                        <w:szCs w:val="13"/>
                      </w:rPr>
                      <w:t>Ons Kenmerk</w:t>
                    </w:r>
                  </w:p>
                  <w:p w14:paraId="2FC3AA2E" w14:textId="548CC6C7" w:rsidR="002E2DCC" w:rsidRPr="002E2DCC" w:rsidRDefault="002E2DCC" w:rsidP="002E2DCC">
                    <w:pPr>
                      <w:spacing w:line="240" w:lineRule="auto"/>
                      <w:rPr>
                        <w:sz w:val="13"/>
                        <w:szCs w:val="13"/>
                      </w:rPr>
                    </w:pPr>
                    <w:r w:rsidRPr="002E2DCC">
                      <w:rPr>
                        <w:sz w:val="13"/>
                        <w:szCs w:val="13"/>
                      </w:rPr>
                      <w:t>IENW/BSK-2025/333072</w:t>
                    </w:r>
                  </w:p>
                  <w:p w14:paraId="5E02EBA7" w14:textId="77777777" w:rsidR="002E2DCC" w:rsidRPr="002E2DCC" w:rsidRDefault="002E2DCC" w:rsidP="002E2DCC">
                    <w:pPr>
                      <w:spacing w:line="240" w:lineRule="auto"/>
                      <w:rPr>
                        <w:sz w:val="13"/>
                        <w:szCs w:val="13"/>
                      </w:rPr>
                    </w:pPr>
                  </w:p>
                  <w:p w14:paraId="28B183C8" w14:textId="77777777" w:rsidR="006C4E5C" w:rsidRPr="002E2DCC" w:rsidRDefault="00B34829" w:rsidP="002E2DCC">
                    <w:pPr>
                      <w:pStyle w:val="Referentiegegevenskop"/>
                      <w:spacing w:line="240" w:lineRule="auto"/>
                    </w:pPr>
                    <w:r w:rsidRPr="002E2DCC">
                      <w:t>Bijlage(n)</w:t>
                    </w:r>
                  </w:p>
                  <w:p w14:paraId="3D194D53" w14:textId="65EC623A" w:rsidR="006C4E5C" w:rsidRPr="002E2DCC" w:rsidRDefault="002E2DCC" w:rsidP="002E2DCC">
                    <w:pPr>
                      <w:pStyle w:val="Referentiegegevens"/>
                      <w:spacing w:line="240"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250122" wp14:editId="4CA96D6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009DB3" w14:textId="77777777" w:rsidR="006C4E5C" w:rsidRDefault="00B34829">
                          <w:pPr>
                            <w:spacing w:line="240" w:lineRule="auto"/>
                          </w:pPr>
                          <w:r>
                            <w:rPr>
                              <w:noProof/>
                              <w:lang w:val="en-GB" w:eastAsia="en-GB"/>
                            </w:rPr>
                            <w:drawing>
                              <wp:inline distT="0" distB="0" distL="0" distR="0" wp14:anchorId="16D9D578" wp14:editId="3DDF0E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25012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B009DB3" w14:textId="77777777" w:rsidR="006C4E5C" w:rsidRDefault="00B34829">
                    <w:pPr>
                      <w:spacing w:line="240" w:lineRule="auto"/>
                    </w:pPr>
                    <w:r>
                      <w:rPr>
                        <w:noProof/>
                        <w:lang w:val="en-GB" w:eastAsia="en-GB"/>
                      </w:rPr>
                      <w:drawing>
                        <wp:inline distT="0" distB="0" distL="0" distR="0" wp14:anchorId="16D9D578" wp14:editId="3DDF0E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D6485B" wp14:editId="29A2994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A935A3" w14:textId="77777777" w:rsidR="006C4E5C" w:rsidRDefault="00B34829">
                          <w:pPr>
                            <w:spacing w:line="240" w:lineRule="auto"/>
                          </w:pPr>
                          <w:r>
                            <w:rPr>
                              <w:noProof/>
                              <w:lang w:val="en-GB" w:eastAsia="en-GB"/>
                            </w:rPr>
                            <w:drawing>
                              <wp:inline distT="0" distB="0" distL="0" distR="0" wp14:anchorId="31308E73" wp14:editId="2ED5960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D6485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6A935A3" w14:textId="77777777" w:rsidR="006C4E5C" w:rsidRDefault="00B34829">
                    <w:pPr>
                      <w:spacing w:line="240" w:lineRule="auto"/>
                    </w:pPr>
                    <w:r>
                      <w:rPr>
                        <w:noProof/>
                        <w:lang w:val="en-GB" w:eastAsia="en-GB"/>
                      </w:rPr>
                      <w:drawing>
                        <wp:inline distT="0" distB="0" distL="0" distR="0" wp14:anchorId="31308E73" wp14:editId="2ED5960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DDF5145" wp14:editId="5B3DB66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892B72" w14:textId="77777777" w:rsidR="006C4E5C" w:rsidRDefault="00B3482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DF514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5892B72" w14:textId="77777777" w:rsidR="006C4E5C" w:rsidRDefault="00B3482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98B94A9" wp14:editId="2AD3124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0B1184" w14:textId="77777777" w:rsidR="006C4E5C" w:rsidRDefault="00B348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8B94A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50B1184" w14:textId="77777777" w:rsidR="006C4E5C" w:rsidRDefault="00B3482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71036F" wp14:editId="509DAAC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C4E5C" w14:paraId="2EAC012E" w14:textId="77777777">
                            <w:trPr>
                              <w:trHeight w:val="200"/>
                            </w:trPr>
                            <w:tc>
                              <w:tcPr>
                                <w:tcW w:w="1140" w:type="dxa"/>
                              </w:tcPr>
                              <w:p w14:paraId="2C96A586" w14:textId="77777777" w:rsidR="006C4E5C" w:rsidRDefault="006C4E5C"/>
                            </w:tc>
                            <w:tc>
                              <w:tcPr>
                                <w:tcW w:w="5400" w:type="dxa"/>
                              </w:tcPr>
                              <w:p w14:paraId="2A58E092" w14:textId="77777777" w:rsidR="006C4E5C" w:rsidRDefault="006C4E5C"/>
                            </w:tc>
                          </w:tr>
                          <w:tr w:rsidR="006C4E5C" w14:paraId="7CBD1471" w14:textId="77777777">
                            <w:trPr>
                              <w:trHeight w:val="240"/>
                            </w:trPr>
                            <w:tc>
                              <w:tcPr>
                                <w:tcW w:w="1140" w:type="dxa"/>
                              </w:tcPr>
                              <w:p w14:paraId="17B607C6" w14:textId="77777777" w:rsidR="006C4E5C" w:rsidRDefault="00B34829">
                                <w:r>
                                  <w:t>Datum</w:t>
                                </w:r>
                              </w:p>
                            </w:tc>
                            <w:tc>
                              <w:tcPr>
                                <w:tcW w:w="5400" w:type="dxa"/>
                              </w:tcPr>
                              <w:p w14:paraId="3D54E409" w14:textId="68A152F0" w:rsidR="006C4E5C" w:rsidRDefault="002E2DCC">
                                <w:r>
                                  <w:t>19 december 2025</w:t>
                                </w:r>
                              </w:p>
                            </w:tc>
                          </w:tr>
                          <w:tr w:rsidR="006C4E5C" w14:paraId="6A900350" w14:textId="77777777">
                            <w:trPr>
                              <w:trHeight w:val="240"/>
                            </w:trPr>
                            <w:tc>
                              <w:tcPr>
                                <w:tcW w:w="1140" w:type="dxa"/>
                              </w:tcPr>
                              <w:p w14:paraId="7CC637D2" w14:textId="77777777" w:rsidR="006C4E5C" w:rsidRDefault="00B34829">
                                <w:r>
                                  <w:t>Betreft</w:t>
                                </w:r>
                              </w:p>
                            </w:tc>
                            <w:tc>
                              <w:tcPr>
                                <w:tcW w:w="5400" w:type="dxa"/>
                              </w:tcPr>
                              <w:p w14:paraId="5B586E65" w14:textId="77777777" w:rsidR="006C4E5C" w:rsidRDefault="00B34829">
                                <w:r>
                                  <w:t>Aanbieding voortgangsrapportage 2024 programma Woningbouw en Mobiliteit</w:t>
                                </w:r>
                              </w:p>
                            </w:tc>
                          </w:tr>
                          <w:tr w:rsidR="006C4E5C" w14:paraId="095565AE" w14:textId="77777777">
                            <w:trPr>
                              <w:trHeight w:val="200"/>
                            </w:trPr>
                            <w:tc>
                              <w:tcPr>
                                <w:tcW w:w="1140" w:type="dxa"/>
                              </w:tcPr>
                              <w:p w14:paraId="31DC001C" w14:textId="77777777" w:rsidR="006C4E5C" w:rsidRDefault="006C4E5C"/>
                            </w:tc>
                            <w:tc>
                              <w:tcPr>
                                <w:tcW w:w="5400" w:type="dxa"/>
                              </w:tcPr>
                              <w:p w14:paraId="5FFD0929" w14:textId="77777777" w:rsidR="006C4E5C" w:rsidRDefault="006C4E5C"/>
                            </w:tc>
                          </w:tr>
                        </w:tbl>
                        <w:p w14:paraId="2C2A7A63" w14:textId="77777777" w:rsidR="00AA2E33" w:rsidRDefault="00AA2E33"/>
                      </w:txbxContent>
                    </wps:txbx>
                    <wps:bodyPr vert="horz" wrap="square" lIns="0" tIns="0" rIns="0" bIns="0" anchor="t" anchorCtr="0"/>
                  </wps:wsp>
                </a:graphicData>
              </a:graphic>
            </wp:anchor>
          </w:drawing>
        </mc:Choice>
        <mc:Fallback>
          <w:pict>
            <v:shape w14:anchorId="7E71036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C4E5C" w14:paraId="2EAC012E" w14:textId="77777777">
                      <w:trPr>
                        <w:trHeight w:val="200"/>
                      </w:trPr>
                      <w:tc>
                        <w:tcPr>
                          <w:tcW w:w="1140" w:type="dxa"/>
                        </w:tcPr>
                        <w:p w14:paraId="2C96A586" w14:textId="77777777" w:rsidR="006C4E5C" w:rsidRDefault="006C4E5C"/>
                      </w:tc>
                      <w:tc>
                        <w:tcPr>
                          <w:tcW w:w="5400" w:type="dxa"/>
                        </w:tcPr>
                        <w:p w14:paraId="2A58E092" w14:textId="77777777" w:rsidR="006C4E5C" w:rsidRDefault="006C4E5C"/>
                      </w:tc>
                    </w:tr>
                    <w:tr w:rsidR="006C4E5C" w14:paraId="7CBD1471" w14:textId="77777777">
                      <w:trPr>
                        <w:trHeight w:val="240"/>
                      </w:trPr>
                      <w:tc>
                        <w:tcPr>
                          <w:tcW w:w="1140" w:type="dxa"/>
                        </w:tcPr>
                        <w:p w14:paraId="17B607C6" w14:textId="77777777" w:rsidR="006C4E5C" w:rsidRDefault="00B34829">
                          <w:r>
                            <w:t>Datum</w:t>
                          </w:r>
                        </w:p>
                      </w:tc>
                      <w:tc>
                        <w:tcPr>
                          <w:tcW w:w="5400" w:type="dxa"/>
                        </w:tcPr>
                        <w:p w14:paraId="3D54E409" w14:textId="68A152F0" w:rsidR="006C4E5C" w:rsidRDefault="002E2DCC">
                          <w:r>
                            <w:t>19 december 2025</w:t>
                          </w:r>
                        </w:p>
                      </w:tc>
                    </w:tr>
                    <w:tr w:rsidR="006C4E5C" w14:paraId="6A900350" w14:textId="77777777">
                      <w:trPr>
                        <w:trHeight w:val="240"/>
                      </w:trPr>
                      <w:tc>
                        <w:tcPr>
                          <w:tcW w:w="1140" w:type="dxa"/>
                        </w:tcPr>
                        <w:p w14:paraId="7CC637D2" w14:textId="77777777" w:rsidR="006C4E5C" w:rsidRDefault="00B34829">
                          <w:r>
                            <w:t>Betreft</w:t>
                          </w:r>
                        </w:p>
                      </w:tc>
                      <w:tc>
                        <w:tcPr>
                          <w:tcW w:w="5400" w:type="dxa"/>
                        </w:tcPr>
                        <w:p w14:paraId="5B586E65" w14:textId="77777777" w:rsidR="006C4E5C" w:rsidRDefault="00B34829">
                          <w:r>
                            <w:t>Aanbieding voortgangsrapportage 2024 programma Woningbouw en Mobiliteit</w:t>
                          </w:r>
                        </w:p>
                      </w:tc>
                    </w:tr>
                    <w:tr w:rsidR="006C4E5C" w14:paraId="095565AE" w14:textId="77777777">
                      <w:trPr>
                        <w:trHeight w:val="200"/>
                      </w:trPr>
                      <w:tc>
                        <w:tcPr>
                          <w:tcW w:w="1140" w:type="dxa"/>
                        </w:tcPr>
                        <w:p w14:paraId="31DC001C" w14:textId="77777777" w:rsidR="006C4E5C" w:rsidRDefault="006C4E5C"/>
                      </w:tc>
                      <w:tc>
                        <w:tcPr>
                          <w:tcW w:w="5400" w:type="dxa"/>
                        </w:tcPr>
                        <w:p w14:paraId="5FFD0929" w14:textId="77777777" w:rsidR="006C4E5C" w:rsidRDefault="006C4E5C"/>
                      </w:tc>
                    </w:tr>
                  </w:tbl>
                  <w:p w14:paraId="2C2A7A63" w14:textId="77777777" w:rsidR="00AA2E33" w:rsidRDefault="00AA2E3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BACFB57" wp14:editId="4633262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C05A21" w14:textId="77777777" w:rsidR="00AA2E33" w:rsidRDefault="00AA2E33"/>
                      </w:txbxContent>
                    </wps:txbx>
                    <wps:bodyPr vert="horz" wrap="square" lIns="0" tIns="0" rIns="0" bIns="0" anchor="t" anchorCtr="0"/>
                  </wps:wsp>
                </a:graphicData>
              </a:graphic>
            </wp:anchor>
          </w:drawing>
        </mc:Choice>
        <mc:Fallback>
          <w:pict>
            <v:shape w14:anchorId="4BACFB5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BC05A21" w14:textId="77777777" w:rsidR="00AA2E33" w:rsidRDefault="00AA2E3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E958D"/>
    <w:multiLevelType w:val="multilevel"/>
    <w:tmpl w:val="68FA446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1F08A2"/>
    <w:multiLevelType w:val="multilevel"/>
    <w:tmpl w:val="4C6A686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A32F98"/>
    <w:multiLevelType w:val="multilevel"/>
    <w:tmpl w:val="D4B93C4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E78DBE"/>
    <w:multiLevelType w:val="multilevel"/>
    <w:tmpl w:val="77D9C43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DABBD8"/>
    <w:multiLevelType w:val="multilevel"/>
    <w:tmpl w:val="C1DF323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819688"/>
    <w:multiLevelType w:val="multilevel"/>
    <w:tmpl w:val="DEC92F3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6010C5"/>
    <w:multiLevelType w:val="multilevel"/>
    <w:tmpl w:val="3764C58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D63132B"/>
    <w:multiLevelType w:val="multilevel"/>
    <w:tmpl w:val="9CF3EB8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C5F33F2"/>
    <w:multiLevelType w:val="multilevel"/>
    <w:tmpl w:val="52B7EF2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242BC0"/>
    <w:multiLevelType w:val="multilevel"/>
    <w:tmpl w:val="756BD3B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BC280C"/>
    <w:multiLevelType w:val="multilevel"/>
    <w:tmpl w:val="037FC7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FFD0DD2"/>
    <w:multiLevelType w:val="multilevel"/>
    <w:tmpl w:val="BFC28AC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8C04D"/>
    <w:multiLevelType w:val="multilevel"/>
    <w:tmpl w:val="232554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F207BD98"/>
    <w:multiLevelType w:val="multilevel"/>
    <w:tmpl w:val="83FF75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F28F0DEB"/>
    <w:multiLevelType w:val="multilevel"/>
    <w:tmpl w:val="4463BE6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FD1A51"/>
    <w:multiLevelType w:val="multilevel"/>
    <w:tmpl w:val="7293DAE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B91C31"/>
    <w:multiLevelType w:val="hybridMultilevel"/>
    <w:tmpl w:val="A254D9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645C32E"/>
    <w:multiLevelType w:val="multilevel"/>
    <w:tmpl w:val="A43474B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E357D"/>
    <w:multiLevelType w:val="hybridMultilevel"/>
    <w:tmpl w:val="E760FCC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D81837"/>
    <w:multiLevelType w:val="multilevel"/>
    <w:tmpl w:val="67CB35B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620041"/>
    <w:multiLevelType w:val="multilevel"/>
    <w:tmpl w:val="6BA939F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9266B8"/>
    <w:multiLevelType w:val="hybridMultilevel"/>
    <w:tmpl w:val="F2E4A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0A476AE"/>
    <w:multiLevelType w:val="multilevel"/>
    <w:tmpl w:val="7D21D3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EA6A99"/>
    <w:multiLevelType w:val="multilevel"/>
    <w:tmpl w:val="C079A2B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E01D33"/>
    <w:multiLevelType w:val="multilevel"/>
    <w:tmpl w:val="644E8AF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8F9C21"/>
    <w:multiLevelType w:val="multilevel"/>
    <w:tmpl w:val="4C92264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1"/>
  </w:num>
  <w:num w:numId="4">
    <w:abstractNumId w:val="24"/>
  </w:num>
  <w:num w:numId="5">
    <w:abstractNumId w:val="13"/>
  </w:num>
  <w:num w:numId="6">
    <w:abstractNumId w:val="10"/>
  </w:num>
  <w:num w:numId="7">
    <w:abstractNumId w:val="2"/>
  </w:num>
  <w:num w:numId="8">
    <w:abstractNumId w:val="20"/>
  </w:num>
  <w:num w:numId="9">
    <w:abstractNumId w:val="15"/>
  </w:num>
  <w:num w:numId="10">
    <w:abstractNumId w:val="14"/>
  </w:num>
  <w:num w:numId="11">
    <w:abstractNumId w:val="8"/>
  </w:num>
  <w:num w:numId="12">
    <w:abstractNumId w:val="12"/>
  </w:num>
  <w:num w:numId="13">
    <w:abstractNumId w:val="5"/>
  </w:num>
  <w:num w:numId="14">
    <w:abstractNumId w:val="4"/>
  </w:num>
  <w:num w:numId="15">
    <w:abstractNumId w:val="9"/>
  </w:num>
  <w:num w:numId="16">
    <w:abstractNumId w:val="7"/>
  </w:num>
  <w:num w:numId="17">
    <w:abstractNumId w:val="23"/>
  </w:num>
  <w:num w:numId="18">
    <w:abstractNumId w:val="3"/>
  </w:num>
  <w:num w:numId="19">
    <w:abstractNumId w:val="25"/>
  </w:num>
  <w:num w:numId="20">
    <w:abstractNumId w:val="17"/>
  </w:num>
  <w:num w:numId="21">
    <w:abstractNumId w:val="0"/>
  </w:num>
  <w:num w:numId="22">
    <w:abstractNumId w:val="22"/>
  </w:num>
  <w:num w:numId="23">
    <w:abstractNumId w:val="19"/>
  </w:num>
  <w:num w:numId="24">
    <w:abstractNumId w:val="16"/>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29"/>
    <w:rsid w:val="000116BC"/>
    <w:rsid w:val="00037BF6"/>
    <w:rsid w:val="00045E43"/>
    <w:rsid w:val="000F7172"/>
    <w:rsid w:val="001E4140"/>
    <w:rsid w:val="002C1509"/>
    <w:rsid w:val="002C5A82"/>
    <w:rsid w:val="002C5AEA"/>
    <w:rsid w:val="002D1F72"/>
    <w:rsid w:val="002E2DCC"/>
    <w:rsid w:val="003A1D33"/>
    <w:rsid w:val="00485C72"/>
    <w:rsid w:val="005271F6"/>
    <w:rsid w:val="005D1EFA"/>
    <w:rsid w:val="00660D56"/>
    <w:rsid w:val="006C4A6B"/>
    <w:rsid w:val="006C4E5C"/>
    <w:rsid w:val="006D464C"/>
    <w:rsid w:val="007604EA"/>
    <w:rsid w:val="00871862"/>
    <w:rsid w:val="00901B8A"/>
    <w:rsid w:val="009113B8"/>
    <w:rsid w:val="00945857"/>
    <w:rsid w:val="00A0798E"/>
    <w:rsid w:val="00A54EA4"/>
    <w:rsid w:val="00A83729"/>
    <w:rsid w:val="00AA2E33"/>
    <w:rsid w:val="00AD3C7B"/>
    <w:rsid w:val="00B2536E"/>
    <w:rsid w:val="00B31C03"/>
    <w:rsid w:val="00B33DDC"/>
    <w:rsid w:val="00B34829"/>
    <w:rsid w:val="00BA7CD2"/>
    <w:rsid w:val="00BF7D7F"/>
    <w:rsid w:val="00C535EC"/>
    <w:rsid w:val="00DA3834"/>
    <w:rsid w:val="00E24260"/>
    <w:rsid w:val="00E9571B"/>
    <w:rsid w:val="00F0047E"/>
    <w:rsid w:val="00F02471"/>
    <w:rsid w:val="00F40997"/>
    <w:rsid w:val="00FA46D3"/>
    <w:rsid w:val="00FA5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83729"/>
    <w:pPr>
      <w:tabs>
        <w:tab w:val="center" w:pos="4536"/>
        <w:tab w:val="right" w:pos="9072"/>
      </w:tabs>
      <w:spacing w:line="240" w:lineRule="auto"/>
    </w:pPr>
  </w:style>
  <w:style w:type="character" w:customStyle="1" w:styleId="HeaderChar">
    <w:name w:val="Header Char"/>
    <w:basedOn w:val="DefaultParagraphFont"/>
    <w:link w:val="Header"/>
    <w:uiPriority w:val="99"/>
    <w:rsid w:val="00A83729"/>
    <w:rPr>
      <w:rFonts w:ascii="Verdana" w:hAnsi="Verdana"/>
      <w:color w:val="000000"/>
      <w:sz w:val="18"/>
      <w:szCs w:val="18"/>
    </w:rPr>
  </w:style>
  <w:style w:type="paragraph" w:styleId="Footer">
    <w:name w:val="footer"/>
    <w:basedOn w:val="Normal"/>
    <w:link w:val="FooterChar"/>
    <w:uiPriority w:val="99"/>
    <w:unhideWhenUsed/>
    <w:rsid w:val="00A83729"/>
    <w:pPr>
      <w:tabs>
        <w:tab w:val="center" w:pos="4536"/>
        <w:tab w:val="right" w:pos="9072"/>
      </w:tabs>
      <w:spacing w:line="240" w:lineRule="auto"/>
    </w:pPr>
  </w:style>
  <w:style w:type="character" w:customStyle="1" w:styleId="FooterChar">
    <w:name w:val="Footer Char"/>
    <w:basedOn w:val="DefaultParagraphFont"/>
    <w:link w:val="Footer"/>
    <w:uiPriority w:val="99"/>
    <w:rsid w:val="00A83729"/>
    <w:rPr>
      <w:rFonts w:ascii="Verdana" w:hAnsi="Verdana"/>
      <w:color w:val="000000"/>
      <w:sz w:val="18"/>
      <w:szCs w:val="18"/>
    </w:rPr>
  </w:style>
  <w:style w:type="paragraph" w:styleId="FootnoteText">
    <w:name w:val="footnote text"/>
    <w:basedOn w:val="Normal"/>
    <w:link w:val="FootnoteTextChar"/>
    <w:uiPriority w:val="99"/>
    <w:unhideWhenUsed/>
    <w:rsid w:val="006D464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6D464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D464C"/>
    <w:rPr>
      <w:vertAlign w:val="superscript"/>
    </w:rPr>
  </w:style>
  <w:style w:type="paragraph" w:styleId="ListParagraph">
    <w:name w:val="List Paragraph"/>
    <w:basedOn w:val="Normal"/>
    <w:uiPriority w:val="34"/>
    <w:semiHidden/>
    <w:rsid w:val="006D464C"/>
    <w:pPr>
      <w:spacing w:line="240" w:lineRule="exact"/>
      <w:ind w:left="720"/>
      <w:contextualSpacing/>
    </w:pPr>
  </w:style>
  <w:style w:type="paragraph" w:styleId="Revision">
    <w:name w:val="Revision"/>
    <w:hidden/>
    <w:uiPriority w:val="99"/>
    <w:semiHidden/>
    <w:rsid w:val="007604E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604EA"/>
    <w:rPr>
      <w:sz w:val="16"/>
      <w:szCs w:val="16"/>
    </w:rPr>
  </w:style>
  <w:style w:type="paragraph" w:styleId="CommentText">
    <w:name w:val="annotation text"/>
    <w:basedOn w:val="Normal"/>
    <w:link w:val="CommentTextChar"/>
    <w:uiPriority w:val="99"/>
    <w:unhideWhenUsed/>
    <w:rsid w:val="007604EA"/>
    <w:pPr>
      <w:spacing w:line="240" w:lineRule="auto"/>
    </w:pPr>
    <w:rPr>
      <w:sz w:val="20"/>
      <w:szCs w:val="20"/>
    </w:rPr>
  </w:style>
  <w:style w:type="character" w:customStyle="1" w:styleId="CommentTextChar">
    <w:name w:val="Comment Text Char"/>
    <w:basedOn w:val="DefaultParagraphFont"/>
    <w:link w:val="CommentText"/>
    <w:uiPriority w:val="99"/>
    <w:rsid w:val="007604E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604EA"/>
    <w:rPr>
      <w:b/>
      <w:bCs/>
    </w:rPr>
  </w:style>
  <w:style w:type="character" w:customStyle="1" w:styleId="CommentSubjectChar">
    <w:name w:val="Comment Subject Char"/>
    <w:basedOn w:val="CommentTextChar"/>
    <w:link w:val="CommentSubject"/>
    <w:uiPriority w:val="99"/>
    <w:semiHidden/>
    <w:rsid w:val="007604E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8307">
      <w:bodyDiv w:val="1"/>
      <w:marLeft w:val="0"/>
      <w:marRight w:val="0"/>
      <w:marTop w:val="0"/>
      <w:marBottom w:val="0"/>
      <w:divBdr>
        <w:top w:val="none" w:sz="0" w:space="0" w:color="auto"/>
        <w:left w:val="none" w:sz="0" w:space="0" w:color="auto"/>
        <w:bottom w:val="none" w:sz="0" w:space="0" w:color="auto"/>
        <w:right w:val="none" w:sz="0" w:space="0" w:color="auto"/>
      </w:divBdr>
      <w:divsChild>
        <w:div w:id="156459305">
          <w:marLeft w:val="0"/>
          <w:marRight w:val="0"/>
          <w:marTop w:val="0"/>
          <w:marBottom w:val="0"/>
          <w:divBdr>
            <w:top w:val="none" w:sz="0" w:space="0" w:color="auto"/>
            <w:left w:val="none" w:sz="0" w:space="0" w:color="auto"/>
            <w:bottom w:val="none" w:sz="0" w:space="0" w:color="auto"/>
            <w:right w:val="none" w:sz="0" w:space="0" w:color="auto"/>
          </w:divBdr>
        </w:div>
      </w:divsChild>
    </w:div>
    <w:div w:id="1003123810">
      <w:bodyDiv w:val="1"/>
      <w:marLeft w:val="0"/>
      <w:marRight w:val="0"/>
      <w:marTop w:val="0"/>
      <w:marBottom w:val="0"/>
      <w:divBdr>
        <w:top w:val="none" w:sz="0" w:space="0" w:color="auto"/>
        <w:left w:val="none" w:sz="0" w:space="0" w:color="auto"/>
        <w:bottom w:val="none" w:sz="0" w:space="0" w:color="auto"/>
        <w:right w:val="none" w:sz="0" w:space="0" w:color="auto"/>
      </w:divBdr>
      <w:divsChild>
        <w:div w:id="2947948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338</ap:Words>
  <ap:Characters>1927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Aanbieding voortgangsrapportage 2024 programma Woningbouw en Mobiliteit</vt:lpstr>
    </vt:vector>
  </ap:TitlesOfParts>
  <ap:LinksUpToDate>false</ap:LinksUpToDate>
  <ap:CharactersWithSpaces>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2025-12-19T15:09:00.0000000Z</dcterms:created>
  <dcterms:modified xsi:type="dcterms:W3CDTF">2025-12-19T15:09:00.0000000Z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voortgangsrapportage 2024 programma Woningbouw en Mobiliteit</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 Huijts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