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AC4" w:rsidP="007426AA" w:rsidRDefault="00790AC4" w14:paraId="4E2B0D51" w14:textId="77777777">
      <w:pPr>
        <w:rPr>
          <w:szCs w:val="18"/>
        </w:rPr>
      </w:pPr>
    </w:p>
    <w:p w:rsidR="00790AC4" w:rsidP="00790AC4" w:rsidRDefault="00790AC4" w14:paraId="41827CF6" w14:textId="37406A6E">
      <w:pPr>
        <w:rPr>
          <w:szCs w:val="18"/>
        </w:rPr>
      </w:pPr>
      <w:r>
        <w:rPr>
          <w:szCs w:val="18"/>
        </w:rPr>
        <w:t xml:space="preserve">Geachte </w:t>
      </w:r>
      <w:r w:rsidR="002B0F42">
        <w:rPr>
          <w:szCs w:val="18"/>
        </w:rPr>
        <w:t>V</w:t>
      </w:r>
      <w:r>
        <w:rPr>
          <w:szCs w:val="18"/>
        </w:rPr>
        <w:t>oorzitter</w:t>
      </w:r>
      <w:r w:rsidR="00C740A6">
        <w:rPr>
          <w:szCs w:val="18"/>
        </w:rPr>
        <w:t>,</w:t>
      </w:r>
    </w:p>
    <w:p w:rsidR="00790AC4" w:rsidP="00790AC4" w:rsidRDefault="00790AC4" w14:paraId="12E7A634" w14:textId="77777777">
      <w:pPr>
        <w:rPr>
          <w:szCs w:val="18"/>
        </w:rPr>
      </w:pPr>
    </w:p>
    <w:p w:rsidR="00790AC4" w:rsidP="00790AC4" w:rsidRDefault="00790AC4" w14:paraId="1B6AF7E7" w14:textId="62621AF4">
      <w:pPr>
        <w:rPr>
          <w:szCs w:val="18"/>
        </w:rPr>
      </w:pPr>
      <w:r>
        <w:rPr>
          <w:szCs w:val="18"/>
        </w:rPr>
        <w:t xml:space="preserve">Hierbij stuur ik u de reactie op het verzoek van </w:t>
      </w:r>
      <w:bookmarkStart w:name="_Hlk215738809" w:id="0"/>
      <w:r>
        <w:rPr>
          <w:szCs w:val="18"/>
        </w:rPr>
        <w:t xml:space="preserve">de </w:t>
      </w:r>
      <w:r w:rsidRPr="00412215">
        <w:rPr>
          <w:szCs w:val="18"/>
        </w:rPr>
        <w:t>vaste commissie voor Landbouw, Visserij, Voedselzekerheid en Natuur op het mogelijk afschaffen van de nulstand van wilde zwijnen in de provincie Noord-Brabant en specifiek in te gaan op hoe dit zich verhoudt tot het ‘Plan van aanpak Afrikaanse varkenspest in wilde zwijnen’</w:t>
      </w:r>
      <w:bookmarkEnd w:id="0"/>
      <w:r w:rsidRPr="00412215">
        <w:rPr>
          <w:szCs w:val="18"/>
        </w:rPr>
        <w:t xml:space="preserve"> </w:t>
      </w:r>
      <w:r>
        <w:rPr>
          <w:szCs w:val="18"/>
        </w:rPr>
        <w:t xml:space="preserve">van 26 november 2025 met kenmerk </w:t>
      </w:r>
      <w:r w:rsidRPr="00790AC4">
        <w:rPr>
          <w:szCs w:val="18"/>
        </w:rPr>
        <w:t>29683-316/2025D48481</w:t>
      </w:r>
      <w:r>
        <w:rPr>
          <w:szCs w:val="18"/>
        </w:rPr>
        <w:t>.</w:t>
      </w:r>
    </w:p>
    <w:p w:rsidRPr="00D1020C" w:rsidR="00790AC4" w:rsidP="00790AC4" w:rsidRDefault="00790AC4" w14:paraId="54605A5A" w14:textId="77777777">
      <w:pPr>
        <w:rPr>
          <w:szCs w:val="18"/>
        </w:rPr>
      </w:pPr>
    </w:p>
    <w:p w:rsidR="00790AC4" w:rsidP="00790AC4" w:rsidRDefault="00790AC4" w14:paraId="67655972" w14:textId="4C892119">
      <w:pPr>
        <w:rPr>
          <w:szCs w:val="18"/>
        </w:rPr>
      </w:pPr>
      <w:r w:rsidRPr="00D1020C">
        <w:rPr>
          <w:szCs w:val="18"/>
        </w:rPr>
        <w:t>Op 19 november 2025 heb ik samen met verschillende stakeholders, waaronder de provincie Noord-Brabant, het plan van aanpak preventie en bestrijdingsvoorbereidingen Afrikaanse varkenspest</w:t>
      </w:r>
      <w:r w:rsidR="00576866">
        <w:rPr>
          <w:szCs w:val="18"/>
        </w:rPr>
        <w:t xml:space="preserve"> (AVP)</w:t>
      </w:r>
      <w:r w:rsidRPr="00D1020C">
        <w:rPr>
          <w:szCs w:val="18"/>
        </w:rPr>
        <w:t xml:space="preserve"> in wilde zwijnen onderteken</w:t>
      </w:r>
      <w:r w:rsidR="00576866">
        <w:rPr>
          <w:szCs w:val="18"/>
        </w:rPr>
        <w:t>d</w:t>
      </w:r>
      <w:r>
        <w:rPr>
          <w:rStyle w:val="Voetnootmarkering"/>
          <w:szCs w:val="18"/>
        </w:rPr>
        <w:footnoteReference w:id="1"/>
      </w:r>
      <w:r w:rsidRPr="00D1020C">
        <w:rPr>
          <w:szCs w:val="18"/>
        </w:rPr>
        <w:t xml:space="preserve">. Met deze handtekening benadrukken de stakeholders hun betrokkenheid en het belang om de acties in dit plan van aanpak uit te voeren. Deze acties zien onder andere op het verkleinen van de kans op insleep van AVP in wilde zwijnen, op locaties waar experts die insleep het grootst achten. </w:t>
      </w:r>
    </w:p>
    <w:p w:rsidRPr="00D1020C" w:rsidR="00790AC4" w:rsidP="00790AC4" w:rsidRDefault="00790AC4" w14:paraId="747F7B62" w14:textId="77777777">
      <w:pPr>
        <w:rPr>
          <w:szCs w:val="18"/>
        </w:rPr>
      </w:pPr>
    </w:p>
    <w:p w:rsidRPr="00D1020C" w:rsidR="00790AC4" w:rsidP="00790AC4" w:rsidRDefault="00790AC4" w14:paraId="36255DBB" w14:textId="6A9E5B90">
      <w:pPr>
        <w:rPr>
          <w:b/>
          <w:bCs/>
          <w:szCs w:val="18"/>
        </w:rPr>
      </w:pPr>
      <w:r w:rsidRPr="00D1020C">
        <w:rPr>
          <w:b/>
          <w:bCs/>
          <w:szCs w:val="18"/>
        </w:rPr>
        <w:t xml:space="preserve">Het </w:t>
      </w:r>
      <w:r w:rsidR="00AF5D6A">
        <w:rPr>
          <w:b/>
          <w:bCs/>
          <w:szCs w:val="18"/>
        </w:rPr>
        <w:t>advies met betrekking tot wilde zwijnen in Noord-Brabant</w:t>
      </w:r>
    </w:p>
    <w:p w:rsidRPr="00D1020C" w:rsidR="00790AC4" w:rsidP="00790AC4" w:rsidRDefault="00790AC4" w14:paraId="52899750" w14:textId="44C3E243">
      <w:pPr>
        <w:rPr>
          <w:szCs w:val="18"/>
        </w:rPr>
      </w:pPr>
      <w:r w:rsidRPr="00D1020C">
        <w:rPr>
          <w:szCs w:val="18"/>
        </w:rPr>
        <w:t>Vanwege de uitgebreide verspreiding en toenemende schade door wilde zwijnen heeft de Faunabeheereenheid (FBE) Noord-Brabant een ‘</w:t>
      </w:r>
      <w:r w:rsidRPr="00D1020C">
        <w:rPr>
          <w:i/>
          <w:iCs/>
          <w:szCs w:val="18"/>
        </w:rPr>
        <w:t>Zwijnencommissie’</w:t>
      </w:r>
      <w:r w:rsidRPr="00D1020C">
        <w:rPr>
          <w:szCs w:val="18"/>
        </w:rPr>
        <w:t xml:space="preserve"> ingesteld. Deze commissie bestaat uit een vertegenwoordiging van (maatschappelijk) betrokken belangenorganisaties</w:t>
      </w:r>
      <w:r w:rsidR="00576866">
        <w:rPr>
          <w:szCs w:val="18"/>
        </w:rPr>
        <w:t>,</w:t>
      </w:r>
      <w:r w:rsidRPr="00D1020C">
        <w:rPr>
          <w:szCs w:val="18"/>
        </w:rPr>
        <w:t xml:space="preserve"> waaronder de terreinbeherende organisaties Natuurmonumenten, Brabants Landschap en Staatsbosbeheer, de dierenbescherming, de jagersvereniging en de Zuidelijke Land- en Tuinbouw Organisatie (ZLTO). Zij kregen de opdracht het</w:t>
      </w:r>
      <w:r>
        <w:rPr>
          <w:szCs w:val="18"/>
        </w:rPr>
        <w:t xml:space="preserve"> Noord-</w:t>
      </w:r>
      <w:r w:rsidRPr="00D1020C">
        <w:rPr>
          <w:szCs w:val="18"/>
        </w:rPr>
        <w:t xml:space="preserve">Brabants beleid en beheer van wilde zwijnen te evalueren en hierover te adviseren. Het bestuur van de </w:t>
      </w:r>
      <w:r>
        <w:rPr>
          <w:szCs w:val="18"/>
        </w:rPr>
        <w:t>FBE</w:t>
      </w:r>
      <w:r w:rsidRPr="00D1020C">
        <w:rPr>
          <w:szCs w:val="18"/>
        </w:rPr>
        <w:t xml:space="preserve"> heeft het advies overgenomen en unaniem vastgesteld. Op 10 juli 2025 heeft de FBE het advies aangeboden aan Gedeputeerde Staten van Noord-Brabant</w:t>
      </w:r>
      <w:r w:rsidRPr="00D1020C">
        <w:rPr>
          <w:rStyle w:val="Voetnootmarkering"/>
          <w:rFonts w:eastAsiaTheme="majorEastAsia"/>
          <w:szCs w:val="18"/>
        </w:rPr>
        <w:footnoteReference w:id="2"/>
      </w:r>
      <w:r w:rsidRPr="00D1020C">
        <w:rPr>
          <w:szCs w:val="18"/>
        </w:rPr>
        <w:t xml:space="preserve">. </w:t>
      </w:r>
    </w:p>
    <w:p w:rsidRPr="00D1020C" w:rsidR="00790AC4" w:rsidP="00790AC4" w:rsidRDefault="00790AC4" w14:paraId="037EC3BD" w14:textId="77777777">
      <w:pPr>
        <w:rPr>
          <w:szCs w:val="18"/>
        </w:rPr>
      </w:pPr>
    </w:p>
    <w:p w:rsidR="00790AC4" w:rsidP="00790AC4" w:rsidRDefault="00790AC4" w14:paraId="3127DDD0" w14:textId="16D370B8">
      <w:pPr>
        <w:rPr>
          <w:szCs w:val="18"/>
        </w:rPr>
      </w:pPr>
      <w:r w:rsidRPr="00D1020C">
        <w:rPr>
          <w:szCs w:val="18"/>
        </w:rPr>
        <w:lastRenderedPageBreak/>
        <w:t xml:space="preserve">De FBE adviseert het huidige nulstandbeleid te verlaten en over te gaan naar een beleid waarin de ecologische waarde van wilde zwijnen wordt erkend. Daarbij wordt een beheerstrategie aanbevolen die de populatie op een acceptabel niveau houdt om schade aan maatschappelijke en ecologische belangen te minimaliseren en beheersbaar te houden. Als richtlijn wordt </w:t>
      </w:r>
      <w:r w:rsidR="00AF5D6A">
        <w:rPr>
          <w:szCs w:val="18"/>
        </w:rPr>
        <w:t xml:space="preserve">‘het streven naar </w:t>
      </w:r>
      <w:r w:rsidRPr="00D1020C">
        <w:rPr>
          <w:szCs w:val="18"/>
        </w:rPr>
        <w:t>één wild zwijn per honderd hectare bos- en natuurgebied</w:t>
      </w:r>
      <w:r w:rsidR="00AF5D6A">
        <w:rPr>
          <w:szCs w:val="18"/>
        </w:rPr>
        <w:t>’</w:t>
      </w:r>
      <w:r w:rsidRPr="00D1020C">
        <w:rPr>
          <w:szCs w:val="18"/>
        </w:rPr>
        <w:t xml:space="preserve"> gehanteerd</w:t>
      </w:r>
      <w:r w:rsidRPr="00D1020C">
        <w:t xml:space="preserve"> </w:t>
      </w:r>
      <w:r w:rsidRPr="00D1020C">
        <w:rPr>
          <w:szCs w:val="18"/>
        </w:rPr>
        <w:t>waarbij strikte randvoorwaarden gelden om de populatie te beheersen middels afschot. Hiermee wordt schade aan maatschappelijke en ecologische belangen beperkt. Beoogd wordt verder dat wilde zwijnen zich niet buiten natuurgebieden vestigen.</w:t>
      </w:r>
      <w:r>
        <w:rPr>
          <w:szCs w:val="18"/>
        </w:rPr>
        <w:t xml:space="preserve"> </w:t>
      </w:r>
    </w:p>
    <w:p w:rsidR="00790AC4" w:rsidP="00790AC4" w:rsidRDefault="00790AC4" w14:paraId="61753839" w14:textId="77777777">
      <w:pPr>
        <w:rPr>
          <w:szCs w:val="18"/>
        </w:rPr>
      </w:pPr>
    </w:p>
    <w:p w:rsidRPr="00D1020C" w:rsidR="00790AC4" w:rsidP="00790AC4" w:rsidRDefault="00790AC4" w14:paraId="68FABD5E" w14:textId="04FBF53D">
      <w:pPr>
        <w:rPr>
          <w:szCs w:val="18"/>
        </w:rPr>
      </w:pPr>
      <w:r>
        <w:rPr>
          <w:szCs w:val="18"/>
        </w:rPr>
        <w:t>In het advies is opgenomen dat d</w:t>
      </w:r>
      <w:r w:rsidRPr="00D1020C">
        <w:rPr>
          <w:szCs w:val="18"/>
        </w:rPr>
        <w:t>e integrale toepassing van vastgestelde randvoorwaarde</w:t>
      </w:r>
      <w:r w:rsidR="00576866">
        <w:rPr>
          <w:szCs w:val="18"/>
        </w:rPr>
        <w:t>n</w:t>
      </w:r>
      <w:r w:rsidRPr="00D1020C">
        <w:rPr>
          <w:szCs w:val="18"/>
        </w:rPr>
        <w:t xml:space="preserve"> </w:t>
      </w:r>
      <w:r>
        <w:rPr>
          <w:szCs w:val="18"/>
        </w:rPr>
        <w:t xml:space="preserve">uit het advies </w:t>
      </w:r>
      <w:r w:rsidRPr="00D1020C">
        <w:rPr>
          <w:szCs w:val="18"/>
        </w:rPr>
        <w:t xml:space="preserve">van cruciaal belang is. Een selectieve implementatie van één of meerdere van die randvoorwaarden vergroot het risico dat het beheer tekortschiet, aldus het rapport. Daardoor zou schade aan bijvoorbeeld gewassen of door verkeersongevallen als gevolg van de toenemende aanwezigheid van wilde zwijnen op kunnen lopen. </w:t>
      </w:r>
    </w:p>
    <w:p w:rsidRPr="00D1020C" w:rsidR="00790AC4" w:rsidP="00790AC4" w:rsidRDefault="00790AC4" w14:paraId="763FB71B" w14:textId="77777777">
      <w:pPr>
        <w:rPr>
          <w:szCs w:val="18"/>
        </w:rPr>
      </w:pPr>
    </w:p>
    <w:p w:rsidRPr="00D1020C" w:rsidR="00790AC4" w:rsidP="00790AC4" w:rsidRDefault="00790AC4" w14:paraId="05607F99" w14:textId="77777777">
      <w:pPr>
        <w:rPr>
          <w:szCs w:val="18"/>
        </w:rPr>
      </w:pPr>
      <w:r w:rsidRPr="00D1020C">
        <w:rPr>
          <w:szCs w:val="18"/>
        </w:rPr>
        <w:t xml:space="preserve">Een van die randvoorwaarden is dat de FBE nadrukkelijk adviseert om in te zetten op risicomitigatie van Afrikaanse varkenspest (AVP). Genoemde elementen die hier aan bijdragen, zoals educatie, preventieve maatregelen tegen menselijke insleep van ziekten en het snel kunnen afsluiten van gebieden bij een uitbraak, zijn ook opgenomen in het plan van aanpak preventie en bestrijdingsvoorbereiding Afrikaanse varkenspest. </w:t>
      </w:r>
    </w:p>
    <w:p w:rsidRPr="00D1020C" w:rsidR="00790AC4" w:rsidP="00790AC4" w:rsidRDefault="00790AC4" w14:paraId="620BBC90" w14:textId="77777777">
      <w:pPr>
        <w:rPr>
          <w:szCs w:val="18"/>
        </w:rPr>
      </w:pPr>
    </w:p>
    <w:p w:rsidRPr="00D1020C" w:rsidR="00790AC4" w:rsidP="00790AC4" w:rsidRDefault="00790AC4" w14:paraId="774DD20D" w14:textId="4359F09D">
      <w:pPr>
        <w:rPr>
          <w:szCs w:val="18"/>
        </w:rPr>
      </w:pPr>
      <w:r w:rsidRPr="00D1020C">
        <w:rPr>
          <w:szCs w:val="18"/>
        </w:rPr>
        <w:t xml:space="preserve">Tijdens het opstellen van het plan van aanpak preventie AVP is intensief </w:t>
      </w:r>
      <w:r>
        <w:rPr>
          <w:szCs w:val="18"/>
        </w:rPr>
        <w:t>contact geweest</w:t>
      </w:r>
      <w:r w:rsidRPr="00D1020C">
        <w:rPr>
          <w:szCs w:val="18"/>
        </w:rPr>
        <w:t xml:space="preserve"> met de Provincie Noord-Brabant om ervoor te zorgen dat</w:t>
      </w:r>
      <w:r w:rsidR="00576866">
        <w:rPr>
          <w:szCs w:val="18"/>
        </w:rPr>
        <w:t xml:space="preserve"> het beleid</w:t>
      </w:r>
      <w:r w:rsidRPr="00D1020C">
        <w:rPr>
          <w:szCs w:val="18"/>
        </w:rPr>
        <w:t xml:space="preserve"> op elkaar zou aansluiten. Ik waardeer het zeer dat het zwijnenadvies een duidelijke koppeling legt tussen het provinciaal beleid en </w:t>
      </w:r>
      <w:r w:rsidR="00AF5D6A">
        <w:rPr>
          <w:szCs w:val="18"/>
        </w:rPr>
        <w:t>de</w:t>
      </w:r>
      <w:r w:rsidRPr="00D1020C">
        <w:rPr>
          <w:szCs w:val="18"/>
        </w:rPr>
        <w:t xml:space="preserve"> verantwoordelijkheid</w:t>
      </w:r>
      <w:r w:rsidR="00AF5D6A">
        <w:rPr>
          <w:szCs w:val="18"/>
        </w:rPr>
        <w:t xml:space="preserve"> van de provincie</w:t>
      </w:r>
      <w:r w:rsidRPr="00D1020C">
        <w:rPr>
          <w:szCs w:val="18"/>
        </w:rPr>
        <w:t xml:space="preserve"> in verhouding tot de landelijke aanpak van AVP. Dit onderstreept het belang van provinciale inzet in dit complexe dossier. De provincie heeft aangegeven actief uitvoering te geven aan de aan haar toegewezen acties, wat van groot belang is voor de preventie van </w:t>
      </w:r>
      <w:r>
        <w:rPr>
          <w:szCs w:val="18"/>
        </w:rPr>
        <w:t>AVP</w:t>
      </w:r>
      <w:r w:rsidRPr="00D1020C">
        <w:rPr>
          <w:szCs w:val="18"/>
        </w:rPr>
        <w:t xml:space="preserve"> in wilde zwijnen. Eerder dit jaar is hierover een Statenmededeling gepubliceerd.</w:t>
      </w:r>
      <w:r w:rsidRPr="00D1020C">
        <w:rPr>
          <w:rStyle w:val="Voetnootmarkering"/>
          <w:rFonts w:eastAsiaTheme="majorEastAsia"/>
          <w:szCs w:val="18"/>
        </w:rPr>
        <w:footnoteReference w:id="3"/>
      </w:r>
    </w:p>
    <w:p w:rsidR="00790AC4" w:rsidP="00790AC4" w:rsidRDefault="00790AC4" w14:paraId="7F803295" w14:textId="77777777">
      <w:pPr>
        <w:rPr>
          <w:b/>
          <w:bCs/>
          <w:szCs w:val="18"/>
        </w:rPr>
      </w:pPr>
    </w:p>
    <w:p w:rsidRPr="00D1020C" w:rsidR="00790AC4" w:rsidP="00790AC4" w:rsidRDefault="00790AC4" w14:paraId="742173B0" w14:textId="77777777">
      <w:pPr>
        <w:rPr>
          <w:b/>
          <w:bCs/>
          <w:szCs w:val="18"/>
        </w:rPr>
      </w:pPr>
      <w:r w:rsidRPr="00D1020C">
        <w:rPr>
          <w:b/>
          <w:bCs/>
          <w:szCs w:val="18"/>
        </w:rPr>
        <w:t>Situatie Spanje</w:t>
      </w:r>
    </w:p>
    <w:p w:rsidR="009638F7" w:rsidP="00790AC4" w:rsidRDefault="00790AC4" w14:paraId="31F882F0" w14:textId="787C609B">
      <w:pPr>
        <w:rPr>
          <w:szCs w:val="18"/>
        </w:rPr>
      </w:pPr>
      <w:r>
        <w:rPr>
          <w:szCs w:val="18"/>
        </w:rPr>
        <w:t>Dat h</w:t>
      </w:r>
      <w:r w:rsidRPr="00D1020C">
        <w:rPr>
          <w:szCs w:val="18"/>
        </w:rPr>
        <w:t xml:space="preserve">et van belang </w:t>
      </w:r>
      <w:r>
        <w:rPr>
          <w:szCs w:val="18"/>
        </w:rPr>
        <w:t xml:space="preserve">is </w:t>
      </w:r>
      <w:r w:rsidRPr="00D1020C">
        <w:rPr>
          <w:szCs w:val="18"/>
        </w:rPr>
        <w:t xml:space="preserve">om werk te maken van de preventie van </w:t>
      </w:r>
      <w:r>
        <w:rPr>
          <w:szCs w:val="18"/>
        </w:rPr>
        <w:t>AVP</w:t>
      </w:r>
      <w:r w:rsidRPr="00D1020C">
        <w:rPr>
          <w:szCs w:val="18"/>
        </w:rPr>
        <w:t xml:space="preserve"> in wilde zwijnen werd dit najaar, op 28 november jl., eens te meer duidelijk. In Spanje, in de</w:t>
      </w:r>
      <w:r w:rsidRPr="00D1020C">
        <w:rPr>
          <w:rFonts w:cs="Arial"/>
          <w:color w:val="1F2544"/>
          <w:szCs w:val="18"/>
          <w:shd w:val="clear" w:color="auto" w:fill="FFFFFF"/>
        </w:rPr>
        <w:t xml:space="preserve"> </w:t>
      </w:r>
      <w:r w:rsidRPr="00D1020C">
        <w:rPr>
          <w:szCs w:val="18"/>
        </w:rPr>
        <w:t xml:space="preserve">Catalaanse streek Bellaterra nabij Barcelona zijn twee dode wilde zwijnen gevonden die besmet blijken te zijn met Afrikaanse varkenspest. Inmiddels zijn er na intensieve zoekacties door de Spaanse overheid </w:t>
      </w:r>
      <w:r w:rsidR="00AF5D6A">
        <w:rPr>
          <w:szCs w:val="18"/>
        </w:rPr>
        <w:t xml:space="preserve">meer dan tien </w:t>
      </w:r>
      <w:r w:rsidRPr="00D1020C">
        <w:rPr>
          <w:szCs w:val="18"/>
        </w:rPr>
        <w:t>besmette kadavers geconstateerd</w:t>
      </w:r>
      <w:r w:rsidR="00AF5D6A">
        <w:rPr>
          <w:szCs w:val="18"/>
        </w:rPr>
        <w:t>. De inschatting is dat dit in de komende weken nog verder zal oplopen</w:t>
      </w:r>
      <w:r w:rsidRPr="00D1020C">
        <w:rPr>
          <w:szCs w:val="18"/>
        </w:rPr>
        <w:t xml:space="preserve">. Spanje wordt hiermee voor het eerst sinds 1994 geconfronteerd met de ziekte en stelt alles in het werk om de uitbraak te controleren. Er is een beperkingsgebied met een straal van 20 kilometer ingesteld. De </w:t>
      </w:r>
      <w:r w:rsidR="00010316">
        <w:rPr>
          <w:szCs w:val="18"/>
        </w:rPr>
        <w:t>55</w:t>
      </w:r>
      <w:r w:rsidRPr="00D1020C">
        <w:rPr>
          <w:szCs w:val="18"/>
        </w:rPr>
        <w:t xml:space="preserve"> varkenshouderijen die in d</w:t>
      </w:r>
      <w:r w:rsidR="00010316">
        <w:rPr>
          <w:szCs w:val="18"/>
        </w:rPr>
        <w:t>it beperkingsgebied</w:t>
      </w:r>
      <w:r w:rsidRPr="00D1020C">
        <w:rPr>
          <w:szCs w:val="18"/>
        </w:rPr>
        <w:t xml:space="preserve"> liggen hebben direct transportverboden en verhoogde hygiënemaatregelen opgelegd gekregen. Tevens </w:t>
      </w:r>
      <w:r w:rsidRPr="00D1020C">
        <w:rPr>
          <w:szCs w:val="18"/>
        </w:rPr>
        <w:lastRenderedPageBreak/>
        <w:t xml:space="preserve">zijn deze bedrijven verplicht </w:t>
      </w:r>
      <w:r w:rsidR="00576866">
        <w:rPr>
          <w:szCs w:val="18"/>
        </w:rPr>
        <w:t xml:space="preserve">om </w:t>
      </w:r>
      <w:r w:rsidRPr="00D1020C">
        <w:rPr>
          <w:szCs w:val="18"/>
        </w:rPr>
        <w:t xml:space="preserve">aan extra monitoring op Afrikaanse varkenspest te voldoen. </w:t>
      </w:r>
      <w:r w:rsidR="00AF5D6A">
        <w:rPr>
          <w:szCs w:val="18"/>
        </w:rPr>
        <w:t xml:space="preserve">De bedrijven zijn direct na het vaststellen van AVP in wilde zwijnen gescreend en bij géén van de bedrijven in de beperkingszone is AVP vastgesteld. </w:t>
      </w:r>
      <w:r w:rsidRPr="00D1020C">
        <w:rPr>
          <w:szCs w:val="18"/>
        </w:rPr>
        <w:t xml:space="preserve">Daarnaast zijn er beperkingen ingesteld in het Parc Natural de Collserola en de omliggende gemeenten, de toegang tot het park is verboden voor wandelaars en fietsers en er geldt een verbod op alle jacht- en bosbouw- en recreatieve activiteiten. </w:t>
      </w:r>
      <w:r w:rsidR="009638F7">
        <w:rPr>
          <w:szCs w:val="18"/>
        </w:rPr>
        <w:t>Op dit moment wordt</w:t>
      </w:r>
      <w:r w:rsidR="00AF5D6A">
        <w:rPr>
          <w:szCs w:val="18"/>
        </w:rPr>
        <w:t xml:space="preserve"> door de Spaanse autoriteiten</w:t>
      </w:r>
      <w:r w:rsidR="009638F7">
        <w:rPr>
          <w:szCs w:val="18"/>
        </w:rPr>
        <w:t xml:space="preserve"> onderzoek gedaan naar de </w:t>
      </w:r>
      <w:r w:rsidR="00AF5D6A">
        <w:rPr>
          <w:szCs w:val="18"/>
        </w:rPr>
        <w:t xml:space="preserve">herkomst van het virus en de mogelijke </w:t>
      </w:r>
      <w:r w:rsidR="009638F7">
        <w:rPr>
          <w:szCs w:val="18"/>
        </w:rPr>
        <w:t xml:space="preserve">bron van de uitbraak. </w:t>
      </w:r>
    </w:p>
    <w:p w:rsidRPr="00D1020C" w:rsidR="009638F7" w:rsidP="00790AC4" w:rsidRDefault="009638F7" w14:paraId="09D984C6" w14:textId="77777777">
      <w:pPr>
        <w:rPr>
          <w:szCs w:val="18"/>
        </w:rPr>
      </w:pPr>
    </w:p>
    <w:p w:rsidR="001536B3" w:rsidP="00810C93" w:rsidRDefault="00790AC4" w14:paraId="35E72A86" w14:textId="20A9FE2E">
      <w:r w:rsidRPr="00D1020C">
        <w:rPr>
          <w:szCs w:val="18"/>
        </w:rPr>
        <w:t xml:space="preserve">De situatie in Spanje maakt duidelijk dat een uitbraak van </w:t>
      </w:r>
      <w:r>
        <w:rPr>
          <w:szCs w:val="18"/>
        </w:rPr>
        <w:t xml:space="preserve">AVP </w:t>
      </w:r>
      <w:r w:rsidRPr="00D1020C">
        <w:rPr>
          <w:szCs w:val="18"/>
        </w:rPr>
        <w:t xml:space="preserve">ontwrichtende gevolgen heeft. Voor de varkenssector zelf, maar ook voor de directe omgeving waarin deze uitbraak plaatsvindt. Het is in ons aller belang om een uitbraak met </w:t>
      </w:r>
      <w:r>
        <w:rPr>
          <w:szCs w:val="18"/>
        </w:rPr>
        <w:t>AV</w:t>
      </w:r>
      <w:r w:rsidR="00010316">
        <w:rPr>
          <w:szCs w:val="18"/>
        </w:rPr>
        <w:t>P</w:t>
      </w:r>
      <w:r w:rsidRPr="00D1020C">
        <w:rPr>
          <w:szCs w:val="18"/>
        </w:rPr>
        <w:t xml:space="preserve"> te voorkomen, en daarom zal ik in de komende periode werk maken van de uitvoering van het plan van aanpak. </w:t>
      </w:r>
    </w:p>
    <w:p w:rsidR="001536B3" w:rsidP="00810C93" w:rsidRDefault="001536B3" w14:paraId="00573851" w14:textId="77777777"/>
    <w:p w:rsidR="00584BAC" w:rsidP="00810C93" w:rsidRDefault="001B6B6F" w14:paraId="1376256A" w14:textId="77777777">
      <w:r>
        <w:t>Hoogachtend,</w:t>
      </w:r>
    </w:p>
    <w:p w:rsidRPr="00EC58D9" w:rsidR="00F71F9E" w:rsidP="007255FC" w:rsidRDefault="00F71F9E" w14:paraId="36860C61" w14:textId="77777777"/>
    <w:p w:rsidRPr="00EC58D9" w:rsidR="007239A1" w:rsidP="007255FC" w:rsidRDefault="007239A1" w14:paraId="4F95B9E8" w14:textId="77777777"/>
    <w:p w:rsidRPr="00EC58D9" w:rsidR="007239A1" w:rsidP="007255FC" w:rsidRDefault="007239A1" w14:paraId="3E09DCDD" w14:textId="77777777"/>
    <w:p w:rsidRPr="006A15A5" w:rsidR="007239A1" w:rsidP="007255FC" w:rsidRDefault="001B6B6F" w14:paraId="1B6ACD20" w14:textId="77777777">
      <w:pPr>
        <w:rPr>
          <w:szCs w:val="18"/>
        </w:rPr>
      </w:pPr>
      <w:r w:rsidRPr="00B11DD6">
        <w:t>Femke Marije Wiersma</w:t>
      </w:r>
    </w:p>
    <w:p w:rsidR="004E505E" w:rsidP="00524FB4" w:rsidRDefault="001B6B6F" w14:paraId="6B4BF8FF" w14:textId="77777777">
      <w:r w:rsidRPr="00EC58D9">
        <w:t xml:space="preserve">Minister van </w:t>
      </w:r>
      <w:r w:rsidR="00704E60">
        <w:rPr>
          <w:rFonts w:cs="Calibri"/>
          <w:szCs w:val="18"/>
        </w:rPr>
        <w:t>Landbouw, Visserij, Voedselzekerheid en Natuur</w:t>
      </w:r>
    </w:p>
    <w:p w:rsidRPr="00006C01" w:rsidR="00481085" w:rsidP="00524FB4" w:rsidRDefault="00481085" w14:paraId="5C9C4D90" w14:textId="77777777"/>
    <w:p w:rsidR="00144B73" w:rsidP="00810C93" w:rsidRDefault="00144B73" w14:paraId="7358821F" w14:textId="77777777"/>
    <w:p w:rsidRPr="00144B73" w:rsidR="00144B73" w:rsidP="00810C93" w:rsidRDefault="00144B73" w14:paraId="2584E649"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7987" w14:textId="77777777" w:rsidR="00404DAD" w:rsidRDefault="00404DAD">
      <w:r>
        <w:separator/>
      </w:r>
    </w:p>
    <w:p w14:paraId="7E36004A" w14:textId="77777777" w:rsidR="00404DAD" w:rsidRDefault="00404DAD"/>
  </w:endnote>
  <w:endnote w:type="continuationSeparator" w:id="0">
    <w:p w14:paraId="7D69AFAF" w14:textId="77777777" w:rsidR="00404DAD" w:rsidRDefault="00404DAD">
      <w:r>
        <w:continuationSeparator/>
      </w:r>
    </w:p>
    <w:p w14:paraId="5A85BF70" w14:textId="77777777" w:rsidR="00404DAD" w:rsidRDefault="00404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1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281C" w14:paraId="58CB7380" w14:textId="77777777" w:rsidTr="00CA6A25">
      <w:trPr>
        <w:trHeight w:hRule="exact" w:val="240"/>
      </w:trPr>
      <w:tc>
        <w:tcPr>
          <w:tcW w:w="7601" w:type="dxa"/>
        </w:tcPr>
        <w:p w14:paraId="5CD535E6" w14:textId="77777777" w:rsidR="00527BD4" w:rsidRDefault="00527BD4" w:rsidP="003F1F6B">
          <w:pPr>
            <w:pStyle w:val="Huisstijl-Rubricering"/>
          </w:pPr>
        </w:p>
      </w:tc>
      <w:tc>
        <w:tcPr>
          <w:tcW w:w="2156" w:type="dxa"/>
        </w:tcPr>
        <w:p w14:paraId="7A8198AF" w14:textId="5D0FDA5E" w:rsidR="00527BD4" w:rsidRPr="00645414" w:rsidRDefault="001B6B6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w:t>
          </w:r>
          <w:r w:rsidR="00144B73">
            <w:fldChar w:fldCharType="end"/>
          </w:r>
        </w:p>
      </w:tc>
    </w:tr>
  </w:tbl>
  <w:p w14:paraId="101ACE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281C" w14:paraId="648D9014" w14:textId="77777777" w:rsidTr="00CA6A25">
      <w:trPr>
        <w:trHeight w:hRule="exact" w:val="240"/>
      </w:trPr>
      <w:tc>
        <w:tcPr>
          <w:tcW w:w="7601" w:type="dxa"/>
        </w:tcPr>
        <w:p w14:paraId="00676D30" w14:textId="77777777" w:rsidR="00527BD4" w:rsidRDefault="00527BD4" w:rsidP="008C356D">
          <w:pPr>
            <w:pStyle w:val="Huisstijl-Rubricering"/>
          </w:pPr>
        </w:p>
      </w:tc>
      <w:tc>
        <w:tcPr>
          <w:tcW w:w="2170" w:type="dxa"/>
        </w:tcPr>
        <w:p w14:paraId="1AD47B5E" w14:textId="41E8C6E4" w:rsidR="00527BD4" w:rsidRPr="00ED539E" w:rsidRDefault="001B6B6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3</w:t>
          </w:r>
          <w:r w:rsidR="00A957CA">
            <w:fldChar w:fldCharType="end"/>
          </w:r>
        </w:p>
      </w:tc>
    </w:tr>
  </w:tbl>
  <w:p w14:paraId="25DD29B5" w14:textId="77777777" w:rsidR="00527BD4" w:rsidRPr="00BC3B53" w:rsidRDefault="00527BD4" w:rsidP="008C356D">
    <w:pPr>
      <w:pStyle w:val="Voettekst"/>
      <w:spacing w:line="240" w:lineRule="auto"/>
      <w:rPr>
        <w:sz w:val="2"/>
        <w:szCs w:val="2"/>
      </w:rPr>
    </w:pPr>
  </w:p>
  <w:p w14:paraId="3095C1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D2EE" w14:textId="77777777" w:rsidR="00404DAD" w:rsidRDefault="00404DAD">
      <w:r>
        <w:separator/>
      </w:r>
    </w:p>
    <w:p w14:paraId="08C2B07B" w14:textId="77777777" w:rsidR="00404DAD" w:rsidRDefault="00404DAD"/>
  </w:footnote>
  <w:footnote w:type="continuationSeparator" w:id="0">
    <w:p w14:paraId="0411BFDA" w14:textId="77777777" w:rsidR="00404DAD" w:rsidRDefault="00404DAD">
      <w:r>
        <w:continuationSeparator/>
      </w:r>
    </w:p>
    <w:p w14:paraId="37F9BA67" w14:textId="77777777" w:rsidR="00404DAD" w:rsidRDefault="00404DAD"/>
  </w:footnote>
  <w:footnote w:id="1">
    <w:p w14:paraId="5207E7BB" w14:textId="77704916" w:rsidR="00790AC4" w:rsidRPr="00C740A6" w:rsidRDefault="00790AC4">
      <w:pPr>
        <w:pStyle w:val="Voetnoottekst"/>
        <w:rPr>
          <w:szCs w:val="13"/>
        </w:rPr>
      </w:pPr>
      <w:r w:rsidRPr="00C740A6">
        <w:rPr>
          <w:rStyle w:val="Voetnootmarkering"/>
          <w:szCs w:val="13"/>
        </w:rPr>
        <w:footnoteRef/>
      </w:r>
      <w:r w:rsidRPr="00C740A6">
        <w:rPr>
          <w:szCs w:val="13"/>
        </w:rPr>
        <w:t xml:space="preserve"> </w:t>
      </w:r>
      <w:hyperlink r:id="rId1" w:history="1">
        <w:r w:rsidRPr="00C740A6">
          <w:rPr>
            <w:rStyle w:val="Hyperlink"/>
            <w:szCs w:val="13"/>
          </w:rPr>
          <w:t>https://www.rijksoverheid.nl/actueel/nieuws/2025/11/19/kabinet-presenteert-plan-van-aanpak-afrikaanse-varkenspest</w:t>
        </w:r>
      </w:hyperlink>
      <w:r w:rsidRPr="00C740A6">
        <w:rPr>
          <w:szCs w:val="13"/>
        </w:rPr>
        <w:t xml:space="preserve"> </w:t>
      </w:r>
    </w:p>
  </w:footnote>
  <w:footnote w:id="2">
    <w:p w14:paraId="4D1E60A1" w14:textId="77777777" w:rsidR="00790AC4" w:rsidRPr="00C740A6" w:rsidRDefault="00790AC4" w:rsidP="00790AC4">
      <w:pPr>
        <w:pStyle w:val="Voetnoottekst"/>
        <w:rPr>
          <w:szCs w:val="13"/>
        </w:rPr>
      </w:pPr>
      <w:r w:rsidRPr="00C740A6">
        <w:rPr>
          <w:rStyle w:val="Voetnootmarkering"/>
          <w:rFonts w:eastAsiaTheme="majorEastAsia"/>
          <w:szCs w:val="13"/>
        </w:rPr>
        <w:footnoteRef/>
      </w:r>
      <w:r w:rsidRPr="00C740A6">
        <w:rPr>
          <w:szCs w:val="13"/>
        </w:rPr>
        <w:t xml:space="preserve"> </w:t>
      </w:r>
      <w:hyperlink r:id="rId2" w:history="1">
        <w:r w:rsidRPr="00C740A6">
          <w:rPr>
            <w:rStyle w:val="Hyperlink"/>
            <w:szCs w:val="13"/>
          </w:rPr>
          <w:t>https://www.faunabeheereenheid.nl/noordbrabant/NIEUWS/ArticleID/27927/WILDE-ZWIJNEN-ADVIES-DOOR-FBE-VASTGESTELD-EN-AANGEBODEN-AAN-GS</w:t>
        </w:r>
      </w:hyperlink>
      <w:r w:rsidRPr="00C740A6">
        <w:rPr>
          <w:szCs w:val="13"/>
        </w:rPr>
        <w:t xml:space="preserve"> </w:t>
      </w:r>
    </w:p>
  </w:footnote>
  <w:footnote w:id="3">
    <w:p w14:paraId="216DD2C3" w14:textId="77777777" w:rsidR="00790AC4" w:rsidRPr="00C740A6" w:rsidRDefault="00790AC4" w:rsidP="00790AC4">
      <w:pPr>
        <w:pStyle w:val="Voetnoottekst"/>
        <w:rPr>
          <w:szCs w:val="13"/>
        </w:rPr>
      </w:pPr>
      <w:r w:rsidRPr="00C740A6">
        <w:rPr>
          <w:rStyle w:val="Voetnootmarkering"/>
          <w:rFonts w:eastAsiaTheme="majorEastAsia"/>
          <w:szCs w:val="13"/>
        </w:rPr>
        <w:footnoteRef/>
      </w:r>
      <w:r w:rsidRPr="00C740A6">
        <w:rPr>
          <w:szCs w:val="13"/>
        </w:rPr>
        <w:t xml:space="preserve"> </w:t>
      </w:r>
      <w:hyperlink r:id="rId3" w:history="1">
        <w:r w:rsidRPr="00C740A6">
          <w:rPr>
            <w:rStyle w:val="Hyperlink"/>
            <w:szCs w:val="13"/>
          </w:rPr>
          <w:t>https://noordbrabant.bestuurlijkeinformatie.nl/Agenda/Document/22a4bb91-f4ae-4ceb-abb7-63a51451f1ab?documentId=69b96d2f-c5ac-420e-9989-036fe22db7a7&amp;agendaItemId=94d217cd-39e5-4ae5-b4b7-c81354140bc3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281C" w14:paraId="44330DDA" w14:textId="77777777" w:rsidTr="00A50CF6">
      <w:tc>
        <w:tcPr>
          <w:tcW w:w="2156" w:type="dxa"/>
        </w:tcPr>
        <w:p w14:paraId="68D811E3" w14:textId="77777777" w:rsidR="00527BD4" w:rsidRPr="005819CE" w:rsidRDefault="001B6B6F" w:rsidP="00A50CF6">
          <w:pPr>
            <w:pStyle w:val="Huisstijl-Adres"/>
            <w:rPr>
              <w:b/>
            </w:rPr>
          </w:pPr>
          <w:r>
            <w:rPr>
              <w:b/>
            </w:rPr>
            <w:t>Directoraat-generaal Agro</w:t>
          </w:r>
          <w:r w:rsidRPr="005819CE">
            <w:rPr>
              <w:b/>
            </w:rPr>
            <w:br/>
          </w:r>
          <w:r>
            <w:t>Directie Dierlijke Agroketens en Dierenwelzijn</w:t>
          </w:r>
        </w:p>
      </w:tc>
    </w:tr>
    <w:tr w:rsidR="00DF281C" w14:paraId="2BCD1366" w14:textId="77777777" w:rsidTr="00A50CF6">
      <w:trPr>
        <w:trHeight w:hRule="exact" w:val="200"/>
      </w:trPr>
      <w:tc>
        <w:tcPr>
          <w:tcW w:w="2156" w:type="dxa"/>
        </w:tcPr>
        <w:p w14:paraId="75A73C9C" w14:textId="77777777" w:rsidR="00527BD4" w:rsidRPr="005819CE" w:rsidRDefault="00527BD4" w:rsidP="00A50CF6"/>
      </w:tc>
    </w:tr>
    <w:tr w:rsidR="00DF281C" w14:paraId="05CA0114" w14:textId="77777777" w:rsidTr="00502512">
      <w:trPr>
        <w:trHeight w:hRule="exact" w:val="774"/>
      </w:trPr>
      <w:tc>
        <w:tcPr>
          <w:tcW w:w="2156" w:type="dxa"/>
        </w:tcPr>
        <w:p w14:paraId="756E0B17" w14:textId="77777777" w:rsidR="00527BD4" w:rsidRDefault="001B6B6F" w:rsidP="003A5290">
          <w:pPr>
            <w:pStyle w:val="Huisstijl-Kopje"/>
          </w:pPr>
          <w:r>
            <w:t>Ons kenmerk</w:t>
          </w:r>
        </w:p>
        <w:p w14:paraId="19AC65CC" w14:textId="77777777" w:rsidR="00527BD4" w:rsidRPr="005819CE" w:rsidRDefault="001B6B6F" w:rsidP="001E6117">
          <w:pPr>
            <w:pStyle w:val="Huisstijl-Kopje"/>
          </w:pPr>
          <w:r>
            <w:rPr>
              <w:b w:val="0"/>
            </w:rPr>
            <w:t>DGA-DAD</w:t>
          </w:r>
          <w:r w:rsidRPr="00502512">
            <w:rPr>
              <w:b w:val="0"/>
            </w:rPr>
            <w:t xml:space="preserve"> / </w:t>
          </w:r>
          <w:r>
            <w:rPr>
              <w:b w:val="0"/>
            </w:rPr>
            <w:t>102839281</w:t>
          </w:r>
        </w:p>
      </w:tc>
    </w:tr>
  </w:tbl>
  <w:p w14:paraId="3198180F" w14:textId="77777777" w:rsidR="00527BD4" w:rsidRDefault="00527BD4" w:rsidP="008C356D"/>
  <w:p w14:paraId="32DFCF57" w14:textId="77777777" w:rsidR="00527BD4" w:rsidRPr="00740712" w:rsidRDefault="00527BD4" w:rsidP="008C356D"/>
  <w:p w14:paraId="4F2218EB" w14:textId="77777777" w:rsidR="00527BD4" w:rsidRPr="00217880" w:rsidRDefault="00527BD4" w:rsidP="008C356D">
    <w:pPr>
      <w:spacing w:line="0" w:lineRule="atLeast"/>
      <w:rPr>
        <w:sz w:val="2"/>
        <w:szCs w:val="2"/>
      </w:rPr>
    </w:pPr>
  </w:p>
  <w:p w14:paraId="6A22C0D1" w14:textId="77777777" w:rsidR="00527BD4" w:rsidRDefault="00527BD4" w:rsidP="004F44C2">
    <w:pPr>
      <w:pStyle w:val="Koptekst"/>
      <w:rPr>
        <w:rFonts w:cs="Verdana-Bold"/>
        <w:b/>
        <w:bCs/>
        <w:smallCaps/>
        <w:szCs w:val="18"/>
      </w:rPr>
    </w:pPr>
  </w:p>
  <w:p w14:paraId="524BFCC6" w14:textId="77777777" w:rsidR="00527BD4" w:rsidRDefault="00527BD4" w:rsidP="004F44C2"/>
  <w:p w14:paraId="482D1285" w14:textId="77777777" w:rsidR="00527BD4" w:rsidRPr="00740712" w:rsidRDefault="00527BD4" w:rsidP="004F44C2"/>
  <w:p w14:paraId="042C42F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281C" w14:paraId="63F8FFB1" w14:textId="77777777" w:rsidTr="00751A6A">
      <w:trPr>
        <w:trHeight w:val="2636"/>
      </w:trPr>
      <w:tc>
        <w:tcPr>
          <w:tcW w:w="737" w:type="dxa"/>
        </w:tcPr>
        <w:p w14:paraId="4676F4EF" w14:textId="77777777" w:rsidR="00527BD4" w:rsidRDefault="00527BD4" w:rsidP="00D0609E">
          <w:pPr>
            <w:framePr w:w="6340" w:h="2750" w:hRule="exact" w:hSpace="180" w:wrap="around" w:vAnchor="page" w:hAnchor="text" w:x="3873" w:y="-140"/>
            <w:spacing w:line="240" w:lineRule="auto"/>
          </w:pPr>
        </w:p>
      </w:tc>
      <w:tc>
        <w:tcPr>
          <w:tcW w:w="5156" w:type="dxa"/>
        </w:tcPr>
        <w:p w14:paraId="5C9F3D21" w14:textId="77777777" w:rsidR="00527BD4" w:rsidRDefault="001B6B6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35375B1" wp14:editId="63D6EE4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27607EF" w14:textId="77777777" w:rsidR="00527BD4" w:rsidRDefault="00527BD4" w:rsidP="00D0609E">
    <w:pPr>
      <w:framePr w:w="6340" w:h="2750" w:hRule="exact" w:hSpace="180" w:wrap="around" w:vAnchor="page" w:hAnchor="text" w:x="3873" w:y="-140"/>
    </w:pPr>
  </w:p>
  <w:p w14:paraId="651B45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281C" w:rsidRPr="002B0F42" w14:paraId="52B2FC29" w14:textId="77777777" w:rsidTr="00A50CF6">
      <w:tc>
        <w:tcPr>
          <w:tcW w:w="2160" w:type="dxa"/>
        </w:tcPr>
        <w:p w14:paraId="62451124" w14:textId="77777777" w:rsidR="00527BD4" w:rsidRPr="005819CE" w:rsidRDefault="001B6B6F" w:rsidP="00A50CF6">
          <w:pPr>
            <w:pStyle w:val="Huisstijl-Adres"/>
            <w:rPr>
              <w:b/>
            </w:rPr>
          </w:pPr>
          <w:r>
            <w:rPr>
              <w:b/>
            </w:rPr>
            <w:t>Directoraat-generaal Agro</w:t>
          </w:r>
          <w:r w:rsidRPr="005819CE">
            <w:rPr>
              <w:b/>
            </w:rPr>
            <w:br/>
          </w:r>
          <w:r>
            <w:t>Directie Dierlijke Agroketens en Dierenwelzijn</w:t>
          </w:r>
        </w:p>
        <w:p w14:paraId="0EAF7849" w14:textId="77777777" w:rsidR="00527BD4" w:rsidRPr="00BE5ED9" w:rsidRDefault="001B6B6F" w:rsidP="00A50CF6">
          <w:pPr>
            <w:pStyle w:val="Huisstijl-Adres"/>
          </w:pPr>
          <w:r>
            <w:rPr>
              <w:b/>
            </w:rPr>
            <w:t>Bezoekadres</w:t>
          </w:r>
          <w:r>
            <w:rPr>
              <w:b/>
            </w:rPr>
            <w:br/>
          </w:r>
          <w:r>
            <w:t>Bezuidenhoutseweg 73</w:t>
          </w:r>
          <w:r w:rsidRPr="005819CE">
            <w:br/>
          </w:r>
          <w:r>
            <w:t>2594 AC Den Haag</w:t>
          </w:r>
        </w:p>
        <w:p w14:paraId="7CA632B3" w14:textId="77777777" w:rsidR="00EF495B" w:rsidRDefault="001B6B6F" w:rsidP="0098788A">
          <w:pPr>
            <w:pStyle w:val="Huisstijl-Adres"/>
          </w:pPr>
          <w:r>
            <w:rPr>
              <w:b/>
            </w:rPr>
            <w:t>Postadres</w:t>
          </w:r>
          <w:r>
            <w:rPr>
              <w:b/>
            </w:rPr>
            <w:br/>
          </w:r>
          <w:r>
            <w:t>Postbus 20401</w:t>
          </w:r>
          <w:r w:rsidRPr="005819CE">
            <w:br/>
            <w:t>2500 E</w:t>
          </w:r>
          <w:r>
            <w:t>K</w:t>
          </w:r>
          <w:r w:rsidRPr="005819CE">
            <w:t xml:space="preserve"> Den Haag</w:t>
          </w:r>
        </w:p>
        <w:p w14:paraId="0EF40759" w14:textId="77777777" w:rsidR="00556BEE" w:rsidRPr="005B3814" w:rsidRDefault="001B6B6F" w:rsidP="0098788A">
          <w:pPr>
            <w:pStyle w:val="Huisstijl-Adres"/>
          </w:pPr>
          <w:r>
            <w:rPr>
              <w:b/>
            </w:rPr>
            <w:t>Overheidsidentificatienr</w:t>
          </w:r>
          <w:r>
            <w:rPr>
              <w:b/>
            </w:rPr>
            <w:br/>
          </w:r>
          <w:r w:rsidR="00BA129E">
            <w:rPr>
              <w:rFonts w:cs="Agrofont"/>
              <w:iCs/>
            </w:rPr>
            <w:t>00000001858272854000</w:t>
          </w:r>
        </w:p>
        <w:p w14:paraId="543364E8" w14:textId="003B1268" w:rsidR="00527BD4" w:rsidRPr="002B0F42" w:rsidRDefault="001B6B6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F281C" w:rsidRPr="002B0F42" w14:paraId="5A11F790" w14:textId="77777777" w:rsidTr="00A50CF6">
      <w:trPr>
        <w:trHeight w:hRule="exact" w:val="200"/>
      </w:trPr>
      <w:tc>
        <w:tcPr>
          <w:tcW w:w="2160" w:type="dxa"/>
        </w:tcPr>
        <w:p w14:paraId="37808F9B" w14:textId="77777777" w:rsidR="00527BD4" w:rsidRPr="00010316" w:rsidRDefault="00527BD4" w:rsidP="00A50CF6"/>
      </w:tc>
    </w:tr>
    <w:tr w:rsidR="00DF281C" w14:paraId="0083D4E4" w14:textId="77777777" w:rsidTr="00A50CF6">
      <w:tc>
        <w:tcPr>
          <w:tcW w:w="2160" w:type="dxa"/>
        </w:tcPr>
        <w:p w14:paraId="7E53295F" w14:textId="77777777" w:rsidR="000C0163" w:rsidRPr="005819CE" w:rsidRDefault="001B6B6F" w:rsidP="000C0163">
          <w:pPr>
            <w:pStyle w:val="Huisstijl-Kopje"/>
          </w:pPr>
          <w:r>
            <w:t>Ons kenmerk</w:t>
          </w:r>
          <w:r w:rsidRPr="005819CE">
            <w:t xml:space="preserve"> </w:t>
          </w:r>
        </w:p>
        <w:p w14:paraId="57672E73" w14:textId="77777777" w:rsidR="000C0163" w:rsidRPr="005819CE" w:rsidRDefault="001B6B6F" w:rsidP="000C0163">
          <w:pPr>
            <w:pStyle w:val="Huisstijl-Gegeven"/>
          </w:pPr>
          <w:r>
            <w:t>DGA-DAD /</w:t>
          </w:r>
          <w:r w:rsidR="00486354">
            <w:t xml:space="preserve"> </w:t>
          </w:r>
          <w:r>
            <w:t>102839281</w:t>
          </w:r>
        </w:p>
        <w:p w14:paraId="1E92CB09" w14:textId="1274A8DE" w:rsidR="00527BD4" w:rsidRPr="005819CE" w:rsidRDefault="00527BD4" w:rsidP="002B0F42">
          <w:pPr>
            <w:pStyle w:val="Huisstijl-Kopje"/>
          </w:pPr>
        </w:p>
      </w:tc>
    </w:tr>
  </w:tbl>
  <w:p w14:paraId="5C8AE0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F281C" w14:paraId="44B8B288" w14:textId="77777777" w:rsidTr="009E2051">
      <w:trPr>
        <w:trHeight w:val="400"/>
      </w:trPr>
      <w:tc>
        <w:tcPr>
          <w:tcW w:w="7520" w:type="dxa"/>
          <w:gridSpan w:val="2"/>
        </w:tcPr>
        <w:p w14:paraId="56CAFF80" w14:textId="77777777" w:rsidR="00527BD4" w:rsidRPr="00BC3B53" w:rsidRDefault="001B6B6F" w:rsidP="00A50CF6">
          <w:pPr>
            <w:pStyle w:val="Huisstijl-Retouradres"/>
          </w:pPr>
          <w:r>
            <w:t>&gt; Retouradres Postbus 20401 2500 EK Den Haag</w:t>
          </w:r>
        </w:p>
      </w:tc>
    </w:tr>
    <w:tr w:rsidR="00DF281C" w14:paraId="04A304B1" w14:textId="77777777" w:rsidTr="009E2051">
      <w:tc>
        <w:tcPr>
          <w:tcW w:w="7520" w:type="dxa"/>
          <w:gridSpan w:val="2"/>
        </w:tcPr>
        <w:p w14:paraId="7CA5EDDC" w14:textId="77777777" w:rsidR="00527BD4" w:rsidRPr="00983E8F" w:rsidRDefault="00527BD4" w:rsidP="00A50CF6">
          <w:pPr>
            <w:pStyle w:val="Huisstijl-Rubricering"/>
          </w:pPr>
        </w:p>
      </w:tc>
    </w:tr>
    <w:tr w:rsidR="00DF281C" w14:paraId="40F7C488" w14:textId="77777777" w:rsidTr="009E2051">
      <w:trPr>
        <w:trHeight w:hRule="exact" w:val="2440"/>
      </w:trPr>
      <w:tc>
        <w:tcPr>
          <w:tcW w:w="7520" w:type="dxa"/>
          <w:gridSpan w:val="2"/>
        </w:tcPr>
        <w:p w14:paraId="7CF79FD6" w14:textId="1D8393D1" w:rsidR="00527BD4" w:rsidRDefault="002B0F42" w:rsidP="00A50CF6">
          <w:pPr>
            <w:pStyle w:val="Huisstijl-NAW"/>
          </w:pPr>
          <w:r>
            <w:t xml:space="preserve">De Voorzitter van de Tweede Kamer </w:t>
          </w:r>
        </w:p>
        <w:p w14:paraId="42BBD505" w14:textId="77777777" w:rsidR="00DF281C" w:rsidRDefault="001B6B6F">
          <w:pPr>
            <w:pStyle w:val="Huisstijl-NAW"/>
          </w:pPr>
          <w:r>
            <w:t xml:space="preserve">der Staten-Generaal </w:t>
          </w:r>
        </w:p>
        <w:p w14:paraId="3AE7F975" w14:textId="77777777" w:rsidR="00DF281C" w:rsidRDefault="001B6B6F">
          <w:pPr>
            <w:pStyle w:val="Huisstijl-NAW"/>
          </w:pPr>
          <w:r>
            <w:t xml:space="preserve">Prinses Irenestraat 6 </w:t>
          </w:r>
        </w:p>
        <w:p w14:paraId="7059D2C5" w14:textId="5CC3038C" w:rsidR="00DF281C" w:rsidRDefault="001B6B6F">
          <w:pPr>
            <w:pStyle w:val="Huisstijl-NAW"/>
          </w:pPr>
          <w:r>
            <w:t xml:space="preserve">2595 BD </w:t>
          </w:r>
          <w:r w:rsidR="002B0F42">
            <w:t xml:space="preserve"> DEN HAAG  </w:t>
          </w:r>
        </w:p>
      </w:tc>
    </w:tr>
    <w:tr w:rsidR="00DF281C" w14:paraId="0C86F3D3" w14:textId="77777777" w:rsidTr="009E2051">
      <w:trPr>
        <w:trHeight w:hRule="exact" w:val="400"/>
      </w:trPr>
      <w:tc>
        <w:tcPr>
          <w:tcW w:w="7520" w:type="dxa"/>
          <w:gridSpan w:val="2"/>
        </w:tcPr>
        <w:p w14:paraId="7C3B5DB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281C" w14:paraId="56F79DC9" w14:textId="77777777" w:rsidTr="009E2051">
      <w:trPr>
        <w:trHeight w:val="240"/>
      </w:trPr>
      <w:tc>
        <w:tcPr>
          <w:tcW w:w="900" w:type="dxa"/>
        </w:tcPr>
        <w:p w14:paraId="30449DED" w14:textId="77777777" w:rsidR="00527BD4" w:rsidRPr="007709EF" w:rsidRDefault="001B6B6F" w:rsidP="00A50CF6">
          <w:pPr>
            <w:rPr>
              <w:szCs w:val="18"/>
            </w:rPr>
          </w:pPr>
          <w:r>
            <w:rPr>
              <w:szCs w:val="18"/>
            </w:rPr>
            <w:t>Datum</w:t>
          </w:r>
        </w:p>
      </w:tc>
      <w:tc>
        <w:tcPr>
          <w:tcW w:w="6620" w:type="dxa"/>
        </w:tcPr>
        <w:p w14:paraId="536B5062" w14:textId="1D0893AD" w:rsidR="00527BD4" w:rsidRPr="007709EF" w:rsidRDefault="00C740A6" w:rsidP="00A50CF6">
          <w:r>
            <w:t>19 december 2025</w:t>
          </w:r>
        </w:p>
      </w:tc>
    </w:tr>
    <w:tr w:rsidR="00DF281C" w14:paraId="7C50AEA4" w14:textId="77777777" w:rsidTr="009E2051">
      <w:trPr>
        <w:trHeight w:val="240"/>
      </w:trPr>
      <w:tc>
        <w:tcPr>
          <w:tcW w:w="900" w:type="dxa"/>
        </w:tcPr>
        <w:p w14:paraId="746D0E38" w14:textId="77777777" w:rsidR="00527BD4" w:rsidRPr="007709EF" w:rsidRDefault="001B6B6F" w:rsidP="00A50CF6">
          <w:pPr>
            <w:rPr>
              <w:szCs w:val="18"/>
            </w:rPr>
          </w:pPr>
          <w:r>
            <w:rPr>
              <w:szCs w:val="18"/>
            </w:rPr>
            <w:t>Betreft</w:t>
          </w:r>
        </w:p>
      </w:tc>
      <w:tc>
        <w:tcPr>
          <w:tcW w:w="6620" w:type="dxa"/>
        </w:tcPr>
        <w:p w14:paraId="16C77142" w14:textId="77777777" w:rsidR="00527BD4" w:rsidRPr="007709EF" w:rsidRDefault="001B6B6F" w:rsidP="00A50CF6">
          <w:r>
            <w:t>Reactie op het mogelijk afschaffen nulstand wilde zwijnen in provincie  Noord-Brabant</w:t>
          </w:r>
        </w:p>
      </w:tc>
    </w:tr>
  </w:tbl>
  <w:p w14:paraId="3E48B6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9E0E34">
      <w:start w:val="1"/>
      <w:numFmt w:val="bullet"/>
      <w:pStyle w:val="Lijstopsomteken"/>
      <w:lvlText w:val="•"/>
      <w:lvlJc w:val="left"/>
      <w:pPr>
        <w:tabs>
          <w:tab w:val="num" w:pos="227"/>
        </w:tabs>
        <w:ind w:left="227" w:hanging="227"/>
      </w:pPr>
      <w:rPr>
        <w:rFonts w:ascii="Verdana" w:hAnsi="Verdana" w:hint="default"/>
        <w:sz w:val="18"/>
        <w:szCs w:val="18"/>
      </w:rPr>
    </w:lvl>
    <w:lvl w:ilvl="1" w:tplc="243C62FA" w:tentative="1">
      <w:start w:val="1"/>
      <w:numFmt w:val="bullet"/>
      <w:lvlText w:val="o"/>
      <w:lvlJc w:val="left"/>
      <w:pPr>
        <w:tabs>
          <w:tab w:val="num" w:pos="1440"/>
        </w:tabs>
        <w:ind w:left="1440" w:hanging="360"/>
      </w:pPr>
      <w:rPr>
        <w:rFonts w:ascii="Courier New" w:hAnsi="Courier New" w:cs="Courier New" w:hint="default"/>
      </w:rPr>
    </w:lvl>
    <w:lvl w:ilvl="2" w:tplc="8590871C" w:tentative="1">
      <w:start w:val="1"/>
      <w:numFmt w:val="bullet"/>
      <w:lvlText w:val=""/>
      <w:lvlJc w:val="left"/>
      <w:pPr>
        <w:tabs>
          <w:tab w:val="num" w:pos="2160"/>
        </w:tabs>
        <w:ind w:left="2160" w:hanging="360"/>
      </w:pPr>
      <w:rPr>
        <w:rFonts w:ascii="Wingdings" w:hAnsi="Wingdings" w:hint="default"/>
      </w:rPr>
    </w:lvl>
    <w:lvl w:ilvl="3" w:tplc="D5D29984" w:tentative="1">
      <w:start w:val="1"/>
      <w:numFmt w:val="bullet"/>
      <w:lvlText w:val=""/>
      <w:lvlJc w:val="left"/>
      <w:pPr>
        <w:tabs>
          <w:tab w:val="num" w:pos="2880"/>
        </w:tabs>
        <w:ind w:left="2880" w:hanging="360"/>
      </w:pPr>
      <w:rPr>
        <w:rFonts w:ascii="Symbol" w:hAnsi="Symbol" w:hint="default"/>
      </w:rPr>
    </w:lvl>
    <w:lvl w:ilvl="4" w:tplc="C6E49020" w:tentative="1">
      <w:start w:val="1"/>
      <w:numFmt w:val="bullet"/>
      <w:lvlText w:val="o"/>
      <w:lvlJc w:val="left"/>
      <w:pPr>
        <w:tabs>
          <w:tab w:val="num" w:pos="3600"/>
        </w:tabs>
        <w:ind w:left="3600" w:hanging="360"/>
      </w:pPr>
      <w:rPr>
        <w:rFonts w:ascii="Courier New" w:hAnsi="Courier New" w:cs="Courier New" w:hint="default"/>
      </w:rPr>
    </w:lvl>
    <w:lvl w:ilvl="5" w:tplc="84EA93BE" w:tentative="1">
      <w:start w:val="1"/>
      <w:numFmt w:val="bullet"/>
      <w:lvlText w:val=""/>
      <w:lvlJc w:val="left"/>
      <w:pPr>
        <w:tabs>
          <w:tab w:val="num" w:pos="4320"/>
        </w:tabs>
        <w:ind w:left="4320" w:hanging="360"/>
      </w:pPr>
      <w:rPr>
        <w:rFonts w:ascii="Wingdings" w:hAnsi="Wingdings" w:hint="default"/>
      </w:rPr>
    </w:lvl>
    <w:lvl w:ilvl="6" w:tplc="6E2ACB02" w:tentative="1">
      <w:start w:val="1"/>
      <w:numFmt w:val="bullet"/>
      <w:lvlText w:val=""/>
      <w:lvlJc w:val="left"/>
      <w:pPr>
        <w:tabs>
          <w:tab w:val="num" w:pos="5040"/>
        </w:tabs>
        <w:ind w:left="5040" w:hanging="360"/>
      </w:pPr>
      <w:rPr>
        <w:rFonts w:ascii="Symbol" w:hAnsi="Symbol" w:hint="default"/>
      </w:rPr>
    </w:lvl>
    <w:lvl w:ilvl="7" w:tplc="B41E8714" w:tentative="1">
      <w:start w:val="1"/>
      <w:numFmt w:val="bullet"/>
      <w:lvlText w:val="o"/>
      <w:lvlJc w:val="left"/>
      <w:pPr>
        <w:tabs>
          <w:tab w:val="num" w:pos="5760"/>
        </w:tabs>
        <w:ind w:left="5760" w:hanging="360"/>
      </w:pPr>
      <w:rPr>
        <w:rFonts w:ascii="Courier New" w:hAnsi="Courier New" w:cs="Courier New" w:hint="default"/>
      </w:rPr>
    </w:lvl>
    <w:lvl w:ilvl="8" w:tplc="A42CD2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3C26D8">
      <w:start w:val="1"/>
      <w:numFmt w:val="bullet"/>
      <w:pStyle w:val="Lijstopsomteken2"/>
      <w:lvlText w:val="–"/>
      <w:lvlJc w:val="left"/>
      <w:pPr>
        <w:tabs>
          <w:tab w:val="num" w:pos="227"/>
        </w:tabs>
        <w:ind w:left="227" w:firstLine="0"/>
      </w:pPr>
      <w:rPr>
        <w:rFonts w:ascii="Verdana" w:hAnsi="Verdana" w:hint="default"/>
      </w:rPr>
    </w:lvl>
    <w:lvl w:ilvl="1" w:tplc="7390F94A" w:tentative="1">
      <w:start w:val="1"/>
      <w:numFmt w:val="bullet"/>
      <w:lvlText w:val="o"/>
      <w:lvlJc w:val="left"/>
      <w:pPr>
        <w:tabs>
          <w:tab w:val="num" w:pos="1440"/>
        </w:tabs>
        <w:ind w:left="1440" w:hanging="360"/>
      </w:pPr>
      <w:rPr>
        <w:rFonts w:ascii="Courier New" w:hAnsi="Courier New" w:cs="Courier New" w:hint="default"/>
      </w:rPr>
    </w:lvl>
    <w:lvl w:ilvl="2" w:tplc="173CD0F8" w:tentative="1">
      <w:start w:val="1"/>
      <w:numFmt w:val="bullet"/>
      <w:lvlText w:val=""/>
      <w:lvlJc w:val="left"/>
      <w:pPr>
        <w:tabs>
          <w:tab w:val="num" w:pos="2160"/>
        </w:tabs>
        <w:ind w:left="2160" w:hanging="360"/>
      </w:pPr>
      <w:rPr>
        <w:rFonts w:ascii="Wingdings" w:hAnsi="Wingdings" w:hint="default"/>
      </w:rPr>
    </w:lvl>
    <w:lvl w:ilvl="3" w:tplc="71F05CF2" w:tentative="1">
      <w:start w:val="1"/>
      <w:numFmt w:val="bullet"/>
      <w:lvlText w:val=""/>
      <w:lvlJc w:val="left"/>
      <w:pPr>
        <w:tabs>
          <w:tab w:val="num" w:pos="2880"/>
        </w:tabs>
        <w:ind w:left="2880" w:hanging="360"/>
      </w:pPr>
      <w:rPr>
        <w:rFonts w:ascii="Symbol" w:hAnsi="Symbol" w:hint="default"/>
      </w:rPr>
    </w:lvl>
    <w:lvl w:ilvl="4" w:tplc="4DE25AC4" w:tentative="1">
      <w:start w:val="1"/>
      <w:numFmt w:val="bullet"/>
      <w:lvlText w:val="o"/>
      <w:lvlJc w:val="left"/>
      <w:pPr>
        <w:tabs>
          <w:tab w:val="num" w:pos="3600"/>
        </w:tabs>
        <w:ind w:left="3600" w:hanging="360"/>
      </w:pPr>
      <w:rPr>
        <w:rFonts w:ascii="Courier New" w:hAnsi="Courier New" w:cs="Courier New" w:hint="default"/>
      </w:rPr>
    </w:lvl>
    <w:lvl w:ilvl="5" w:tplc="780A8DCA" w:tentative="1">
      <w:start w:val="1"/>
      <w:numFmt w:val="bullet"/>
      <w:lvlText w:val=""/>
      <w:lvlJc w:val="left"/>
      <w:pPr>
        <w:tabs>
          <w:tab w:val="num" w:pos="4320"/>
        </w:tabs>
        <w:ind w:left="4320" w:hanging="360"/>
      </w:pPr>
      <w:rPr>
        <w:rFonts w:ascii="Wingdings" w:hAnsi="Wingdings" w:hint="default"/>
      </w:rPr>
    </w:lvl>
    <w:lvl w:ilvl="6" w:tplc="04208022" w:tentative="1">
      <w:start w:val="1"/>
      <w:numFmt w:val="bullet"/>
      <w:lvlText w:val=""/>
      <w:lvlJc w:val="left"/>
      <w:pPr>
        <w:tabs>
          <w:tab w:val="num" w:pos="5040"/>
        </w:tabs>
        <w:ind w:left="5040" w:hanging="360"/>
      </w:pPr>
      <w:rPr>
        <w:rFonts w:ascii="Symbol" w:hAnsi="Symbol" w:hint="default"/>
      </w:rPr>
    </w:lvl>
    <w:lvl w:ilvl="7" w:tplc="17E876BA" w:tentative="1">
      <w:start w:val="1"/>
      <w:numFmt w:val="bullet"/>
      <w:lvlText w:val="o"/>
      <w:lvlJc w:val="left"/>
      <w:pPr>
        <w:tabs>
          <w:tab w:val="num" w:pos="5760"/>
        </w:tabs>
        <w:ind w:left="5760" w:hanging="360"/>
      </w:pPr>
      <w:rPr>
        <w:rFonts w:ascii="Courier New" w:hAnsi="Courier New" w:cs="Courier New" w:hint="default"/>
      </w:rPr>
    </w:lvl>
    <w:lvl w:ilvl="8" w:tplc="551203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6812916">
    <w:abstractNumId w:val="10"/>
  </w:num>
  <w:num w:numId="2" w16cid:durableId="1559392619">
    <w:abstractNumId w:val="7"/>
  </w:num>
  <w:num w:numId="3" w16cid:durableId="471024511">
    <w:abstractNumId w:val="6"/>
  </w:num>
  <w:num w:numId="4" w16cid:durableId="47069763">
    <w:abstractNumId w:val="5"/>
  </w:num>
  <w:num w:numId="5" w16cid:durableId="787235129">
    <w:abstractNumId w:val="4"/>
  </w:num>
  <w:num w:numId="6" w16cid:durableId="662125593">
    <w:abstractNumId w:val="8"/>
  </w:num>
  <w:num w:numId="7" w16cid:durableId="1906138545">
    <w:abstractNumId w:val="3"/>
  </w:num>
  <w:num w:numId="8" w16cid:durableId="1749231325">
    <w:abstractNumId w:val="2"/>
  </w:num>
  <w:num w:numId="9" w16cid:durableId="1985043089">
    <w:abstractNumId w:val="1"/>
  </w:num>
  <w:num w:numId="10" w16cid:durableId="873544837">
    <w:abstractNumId w:val="0"/>
  </w:num>
  <w:num w:numId="11" w16cid:durableId="597107040">
    <w:abstractNumId w:val="9"/>
  </w:num>
  <w:num w:numId="12" w16cid:durableId="1238519619">
    <w:abstractNumId w:val="11"/>
  </w:num>
  <w:num w:numId="13" w16cid:durableId="1359156553">
    <w:abstractNumId w:val="13"/>
  </w:num>
  <w:num w:numId="14" w16cid:durableId="15013086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316"/>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6B6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0F42"/>
    <w:rsid w:val="002B153C"/>
    <w:rsid w:val="002B36B1"/>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4DAD"/>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7CD"/>
    <w:rsid w:val="00524FB4"/>
    <w:rsid w:val="00527BD4"/>
    <w:rsid w:val="005403C8"/>
    <w:rsid w:val="005429DC"/>
    <w:rsid w:val="005565F9"/>
    <w:rsid w:val="00556BEE"/>
    <w:rsid w:val="00557B06"/>
    <w:rsid w:val="005654C3"/>
    <w:rsid w:val="00573041"/>
    <w:rsid w:val="00575B80"/>
    <w:rsid w:val="0057620F"/>
    <w:rsid w:val="00576866"/>
    <w:rsid w:val="005819CE"/>
    <w:rsid w:val="0058298D"/>
    <w:rsid w:val="00584BAC"/>
    <w:rsid w:val="00593C2B"/>
    <w:rsid w:val="00595231"/>
    <w:rsid w:val="00596166"/>
    <w:rsid w:val="00597469"/>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0AC4"/>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2BF3"/>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7B41"/>
    <w:rsid w:val="009638F7"/>
    <w:rsid w:val="009716D8"/>
    <w:rsid w:val="009718F9"/>
    <w:rsid w:val="00972FB9"/>
    <w:rsid w:val="00975112"/>
    <w:rsid w:val="00981768"/>
    <w:rsid w:val="00983E8F"/>
    <w:rsid w:val="0098788A"/>
    <w:rsid w:val="00994FDA"/>
    <w:rsid w:val="009A31BF"/>
    <w:rsid w:val="009A3B71"/>
    <w:rsid w:val="009A61BC"/>
    <w:rsid w:val="009B0138"/>
    <w:rsid w:val="009B0DB8"/>
    <w:rsid w:val="009B0EC1"/>
    <w:rsid w:val="009B0FE9"/>
    <w:rsid w:val="009B173A"/>
    <w:rsid w:val="009C3F20"/>
    <w:rsid w:val="009C7CA1"/>
    <w:rsid w:val="009D043D"/>
    <w:rsid w:val="009E2051"/>
    <w:rsid w:val="009F3259"/>
    <w:rsid w:val="00A056DE"/>
    <w:rsid w:val="00A128AD"/>
    <w:rsid w:val="00A21E76"/>
    <w:rsid w:val="00A23BC8"/>
    <w:rsid w:val="00A30ACC"/>
    <w:rsid w:val="00A30E68"/>
    <w:rsid w:val="00A31933"/>
    <w:rsid w:val="00A329D2"/>
    <w:rsid w:val="00A34AA0"/>
    <w:rsid w:val="00A3715C"/>
    <w:rsid w:val="00A41FE2"/>
    <w:rsid w:val="00A452B0"/>
    <w:rsid w:val="00A46FEF"/>
    <w:rsid w:val="00A47948"/>
    <w:rsid w:val="00A50CF6"/>
    <w:rsid w:val="00A51F8E"/>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5D6A"/>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40A6"/>
    <w:rsid w:val="00C83F03"/>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0F09"/>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281C"/>
    <w:rsid w:val="00DF54D9"/>
    <w:rsid w:val="00DF7283"/>
    <w:rsid w:val="00E01A59"/>
    <w:rsid w:val="00E10DC6"/>
    <w:rsid w:val="00E11F8E"/>
    <w:rsid w:val="00E15881"/>
    <w:rsid w:val="00E16A8F"/>
    <w:rsid w:val="00E21DE3"/>
    <w:rsid w:val="00E307D1"/>
    <w:rsid w:val="00E3731D"/>
    <w:rsid w:val="00E51469"/>
    <w:rsid w:val="00E634E3"/>
    <w:rsid w:val="00E717C4"/>
    <w:rsid w:val="00E754AF"/>
    <w:rsid w:val="00E77E18"/>
    <w:rsid w:val="00E77F89"/>
    <w:rsid w:val="00E80330"/>
    <w:rsid w:val="00E806C5"/>
    <w:rsid w:val="00E80E71"/>
    <w:rsid w:val="00E850D3"/>
    <w:rsid w:val="00E853D6"/>
    <w:rsid w:val="00E876B9"/>
    <w:rsid w:val="00E87C8A"/>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45A3"/>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790AC4"/>
    <w:rPr>
      <w:sz w:val="16"/>
      <w:szCs w:val="16"/>
    </w:rPr>
  </w:style>
  <w:style w:type="paragraph" w:styleId="Tekstopmerking">
    <w:name w:val="annotation text"/>
    <w:basedOn w:val="Standaard"/>
    <w:link w:val="TekstopmerkingChar"/>
    <w:uiPriority w:val="99"/>
    <w:unhideWhenUsed/>
    <w:rsid w:val="00790AC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90AC4"/>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790AC4"/>
    <w:rPr>
      <w:vertAlign w:val="superscript"/>
    </w:rPr>
  </w:style>
  <w:style w:type="character" w:styleId="Onopgelostemelding">
    <w:name w:val="Unresolved Mention"/>
    <w:basedOn w:val="Standaardalinea-lettertype"/>
    <w:uiPriority w:val="99"/>
    <w:semiHidden/>
    <w:unhideWhenUsed/>
    <w:rsid w:val="0079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ordbrabant.bestuurlijkeinformatie.nl/Agenda/Document/22a4bb91-f4ae-4ceb-abb7-63a51451f1ab?documentId=69b96d2f-c5ac-420e-9989-036fe22db7a7&amp;agendaItemId=94d217cd-39e5-4ae5-b4b7-c81354140bc3" TargetMode="External"/><Relationship Id="rId2" Type="http://schemas.openxmlformats.org/officeDocument/2006/relationships/hyperlink" Target="https://www.faunabeheereenheid.nl/noordbrabant/NIEUWS/ArticleID/27927/WILDE-ZWIJNEN-ADVIES-DOOR-FBE-VASTGESTELD-EN-AANGEBODEN-AAN-GS" TargetMode="External"/><Relationship Id="rId1" Type="http://schemas.openxmlformats.org/officeDocument/2006/relationships/hyperlink" Target="https://www.rijksoverheid.nl/actueel/nieuws/2025/11/19/kabinet-presenteert-plan-van-aanpak-afrikaanse-varkensp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866</ap:Words>
  <ap:Characters>4988</ap:Characters>
  <ap:DocSecurity>0</ap:DocSecurity>
  <ap:Lines>41</ap:Lines>
  <ap:Paragraphs>11</ap:Paragraphs>
  <ap:ScaleCrop>false</ap:ScaleCrop>
  <ap:LinksUpToDate>false</ap:LinksUpToDate>
  <ap:CharactersWithSpaces>5843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2025-12-19T13:14:00.0000000Z</dcterms:created>
  <dcterms:modified xsi:type="dcterms:W3CDTF">2025-12-19T13:14:00.0000000Z</dcterms:modified>
  <dc:description>------------------------</dc:description>
  <dc:subject/>
  <keywords/>
  <version/>
  <category/>
</coreProperties>
</file>