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F0DF2" w:rsidP="00F63824" w14:paraId="1209D441" w14:textId="77777777">
      <w:pPr>
        <w:spacing w:line="276" w:lineRule="auto"/>
        <w:contextualSpacing/>
      </w:pPr>
    </w:p>
    <w:p w:rsidR="00935EE3" w:rsidP="00F63824" w14:paraId="6196D675" w14:textId="3D3BF013">
      <w:pPr>
        <w:spacing w:line="276" w:lineRule="auto"/>
        <w:contextualSpacing/>
      </w:pPr>
      <w:r>
        <w:t xml:space="preserve">Op de voordracht van Onze Minister van </w:t>
      </w:r>
      <w:r w:rsidR="00A3610F">
        <w:t>Volkshuisvesting</w:t>
      </w:r>
      <w:r>
        <w:t xml:space="preserve"> en </w:t>
      </w:r>
      <w:r w:rsidR="00A3610F">
        <w:t>Ruimtelijke Ordening</w:t>
      </w:r>
      <w:r>
        <w:t> van </w:t>
      </w:r>
      <w:r>
        <w:fldChar w:fldCharType="begin">
          <w:ffData>
            <w:name w:val=""/>
            <w:enabled/>
            <w:calcOnExit w:val="0"/>
            <w:textInput/>
          </w:ffData>
        </w:fldChar>
      </w:r>
      <w:r>
        <w:instrText>FORMTEXT</w:instrText>
      </w:r>
      <w:r>
        <w:fldChar w:fldCharType="separate"/>
      </w:r>
      <w:r>
        <w:t>[datum]</w:t>
      </w:r>
      <w:r>
        <w:fldChar w:fldCharType="end"/>
      </w:r>
      <w:r>
        <w:t>, nr. </w:t>
      </w:r>
      <w:r>
        <w:fldChar w:fldCharType="begin">
          <w:ffData>
            <w:name w:val=""/>
            <w:enabled/>
            <w:calcOnExit w:val="0"/>
            <w:textInput/>
          </w:ffData>
        </w:fldChar>
      </w:r>
      <w:r>
        <w:instrText>FORMTEXT</w:instrText>
      </w:r>
      <w:r>
        <w:fldChar w:fldCharType="separate"/>
      </w:r>
      <w:r>
        <w:t>[kenmerk]</w:t>
      </w:r>
      <w:r>
        <w:fldChar w:fldCharType="end"/>
      </w:r>
      <w:r w:rsidR="00175D7B">
        <w:t xml:space="preserve">, mede namens </w:t>
      </w:r>
      <w:r w:rsidR="00A3610F">
        <w:t>de Staatssecretaris</w:t>
      </w:r>
      <w:r w:rsidR="00175D7B">
        <w:t xml:space="preserve"> v</w:t>
      </w:r>
      <w:r w:rsidR="00647DE1">
        <w:t>an Justitie en Veiligheid</w:t>
      </w:r>
      <w:r>
        <w:t>;</w:t>
      </w:r>
    </w:p>
    <w:p w:rsidR="00935EE3" w:rsidP="00F63824" w14:paraId="72AE42A8" w14:textId="77777777">
      <w:pPr>
        <w:spacing w:line="276" w:lineRule="auto"/>
        <w:contextualSpacing/>
      </w:pPr>
    </w:p>
    <w:p w:rsidR="00935EE3" w:rsidP="00F63824" w14:paraId="22402669" w14:textId="5EE1667F">
      <w:pPr>
        <w:spacing w:line="276" w:lineRule="auto"/>
        <w:contextualSpacing/>
      </w:pPr>
      <w:r>
        <w:t xml:space="preserve">Gelet op </w:t>
      </w:r>
      <w:r w:rsidR="006D0331">
        <w:t xml:space="preserve">artikel </w:t>
      </w:r>
      <w:r w:rsidR="001E5F74">
        <w:t>6, achtste lid, van de Huisvestingswet 2014,</w:t>
      </w:r>
      <w:r>
        <w:t xml:space="preserve"> </w:t>
      </w:r>
      <w:r w:rsidR="00B442DD">
        <w:t xml:space="preserve">de </w:t>
      </w:r>
      <w:r w:rsidR="006D0331">
        <w:t>artikel</w:t>
      </w:r>
      <w:r w:rsidR="00B442DD">
        <w:t>en</w:t>
      </w:r>
      <w:r w:rsidR="006D0331">
        <w:t xml:space="preserve"> 2.24, eerste lid, </w:t>
      </w:r>
      <w:r w:rsidR="0030451A">
        <w:t xml:space="preserve">2.32, tweede en </w:t>
      </w:r>
      <w:r w:rsidR="00340468">
        <w:t>vier</w:t>
      </w:r>
      <w:r w:rsidR="0030451A">
        <w:t xml:space="preserve">de lid, </w:t>
      </w:r>
      <w:r w:rsidR="00340468">
        <w:t xml:space="preserve">5.1, </w:t>
      </w:r>
      <w:r w:rsidR="006D0331">
        <w:t>16.87a,</w:t>
      </w:r>
      <w:r w:rsidR="004D16A9">
        <w:t xml:space="preserve"> eerste lid,</w:t>
      </w:r>
      <w:r w:rsidR="006D0331">
        <w:t xml:space="preserve"> 16.139</w:t>
      </w:r>
      <w:r w:rsidR="004D16A9">
        <w:t>, eerste lid,</w:t>
      </w:r>
      <w:r w:rsidRPr="009B7918" w:rsidR="006D0331">
        <w:rPr>
          <w:rStyle w:val="CommentReference"/>
        </w:rPr>
        <w:t xml:space="preserve"> </w:t>
      </w:r>
      <w:r w:rsidR="006D0331">
        <w:t>20.6</w:t>
      </w:r>
      <w:r w:rsidR="00687906">
        <w:t xml:space="preserve"> en 20.14, vierde lid,</w:t>
      </w:r>
      <w:r w:rsidR="006D0331">
        <w:t xml:space="preserve"> van de Omgevingswet</w:t>
      </w:r>
      <w:r w:rsidR="00B442DD">
        <w:t xml:space="preserve"> en</w:t>
      </w:r>
      <w:r w:rsidR="006D0331">
        <w:t xml:space="preserve"> </w:t>
      </w:r>
      <w:r w:rsidR="00506F57">
        <w:t xml:space="preserve">de </w:t>
      </w:r>
      <w:r w:rsidR="006D0331">
        <w:t>artikel</w:t>
      </w:r>
      <w:r w:rsidR="00B442DD">
        <w:t>en</w:t>
      </w:r>
      <w:r w:rsidR="006D0331">
        <w:t xml:space="preserve"> 41b, eerste</w:t>
      </w:r>
      <w:r w:rsidR="00DA67E9">
        <w:t xml:space="preserve"> en tweede</w:t>
      </w:r>
      <w:r w:rsidR="006D0331">
        <w:t xml:space="preserve"> lid, 44bis, vijfde lid, </w:t>
      </w:r>
      <w:r w:rsidR="0090365D">
        <w:t xml:space="preserve">62a, </w:t>
      </w:r>
      <w:r w:rsidR="00687906">
        <w:t xml:space="preserve">66, </w:t>
      </w:r>
      <w:r w:rsidR="0090365D">
        <w:t>67</w:t>
      </w:r>
      <w:r w:rsidR="00DD6688">
        <w:t>, tweede lid</w:t>
      </w:r>
      <w:r w:rsidR="0090365D">
        <w:t xml:space="preserve"> en 80a, </w:t>
      </w:r>
      <w:r w:rsidR="00760BA6">
        <w:t>vierde</w:t>
      </w:r>
      <w:r w:rsidR="0090365D">
        <w:t xml:space="preserve"> lid, </w:t>
      </w:r>
      <w:r w:rsidR="00B442DD">
        <w:t xml:space="preserve">van de </w:t>
      </w:r>
      <w:r w:rsidRPr="007A28C4" w:rsidR="006D0331">
        <w:t>Woningwet</w:t>
      </w:r>
      <w:r>
        <w:t>;</w:t>
      </w:r>
    </w:p>
    <w:p w:rsidR="00935EE3" w:rsidP="00F63824" w14:paraId="120E5BE5" w14:textId="77777777">
      <w:pPr>
        <w:spacing w:line="276" w:lineRule="auto"/>
        <w:contextualSpacing/>
      </w:pPr>
    </w:p>
    <w:p w:rsidR="00935EE3" w:rsidP="00F63824" w14:paraId="4BE81A2F" w14:textId="77777777">
      <w:pPr>
        <w:spacing w:line="276" w:lineRule="auto"/>
        <w:contextualSpacing/>
      </w:pPr>
      <w:r>
        <w:t>De Afdeling advisering van de Raad van State gehoord (advies van </w:t>
      </w:r>
      <w:r>
        <w:fldChar w:fldCharType="begin">
          <w:ffData>
            <w:name w:val=""/>
            <w:enabled/>
            <w:calcOnExit w:val="0"/>
            <w:textInput/>
          </w:ffData>
        </w:fldChar>
      </w:r>
      <w:r>
        <w:instrText>FORMTEXT</w:instrText>
      </w:r>
      <w:r>
        <w:fldChar w:fldCharType="separate"/>
      </w:r>
      <w:r>
        <w:t>[datum]</w:t>
      </w:r>
      <w:r>
        <w:fldChar w:fldCharType="end"/>
      </w:r>
      <w:r>
        <w:t>, nr. </w:t>
      </w:r>
      <w:r>
        <w:fldChar w:fldCharType="begin">
          <w:ffData>
            <w:name w:val=""/>
            <w:enabled/>
            <w:calcOnExit w:val="0"/>
            <w:textInput/>
          </w:ffData>
        </w:fldChar>
      </w:r>
      <w:r>
        <w:instrText>FORMTEXT</w:instrText>
      </w:r>
      <w:r>
        <w:fldChar w:fldCharType="separate"/>
      </w:r>
      <w:r>
        <w:t>[kenmerk]</w:t>
      </w:r>
      <w:r>
        <w:fldChar w:fldCharType="end"/>
      </w:r>
      <w:r>
        <w:t>);</w:t>
      </w:r>
    </w:p>
    <w:p w:rsidR="00935EE3" w:rsidP="00F63824" w14:paraId="22416D8B" w14:textId="77777777">
      <w:pPr>
        <w:spacing w:line="276" w:lineRule="auto"/>
        <w:contextualSpacing/>
      </w:pPr>
    </w:p>
    <w:p w:rsidR="00935EE3" w:rsidP="00F63824" w14:paraId="431439A0" w14:textId="37089109">
      <w:pPr>
        <w:spacing w:line="276" w:lineRule="auto"/>
        <w:contextualSpacing/>
      </w:pPr>
      <w:r>
        <w:t xml:space="preserve">Gezien het nader rapport van Onze Minister van </w:t>
      </w:r>
      <w:r w:rsidR="00A3610F">
        <w:t>Volkshuisvesting</w:t>
      </w:r>
      <w:r>
        <w:t xml:space="preserve"> en </w:t>
      </w:r>
      <w:r w:rsidR="00A3610F">
        <w:t>Ruimtelijke Ordening</w:t>
      </w:r>
      <w:r>
        <w:t> van </w:t>
      </w:r>
      <w:r>
        <w:fldChar w:fldCharType="begin">
          <w:ffData>
            <w:name w:val=""/>
            <w:enabled/>
            <w:calcOnExit w:val="0"/>
            <w:textInput/>
          </w:ffData>
        </w:fldChar>
      </w:r>
      <w:r>
        <w:instrText>FORMTEXT</w:instrText>
      </w:r>
      <w:r>
        <w:fldChar w:fldCharType="separate"/>
      </w:r>
      <w:r>
        <w:t>[datum]</w:t>
      </w:r>
      <w:r>
        <w:fldChar w:fldCharType="end"/>
      </w:r>
      <w:r>
        <w:t>, nr. </w:t>
      </w:r>
      <w:r>
        <w:fldChar w:fldCharType="begin">
          <w:ffData>
            <w:name w:val=""/>
            <w:enabled/>
            <w:calcOnExit w:val="0"/>
            <w:textInput/>
          </w:ffData>
        </w:fldChar>
      </w:r>
      <w:r>
        <w:instrText>FORMTEXT</w:instrText>
      </w:r>
      <w:r>
        <w:fldChar w:fldCharType="separate"/>
      </w:r>
      <w:r>
        <w:t>[kenmerk]</w:t>
      </w:r>
      <w:r>
        <w:fldChar w:fldCharType="end"/>
      </w:r>
      <w:r w:rsidR="00175D7B">
        <w:t xml:space="preserve">, </w:t>
      </w:r>
      <w:r w:rsidR="00B442DD">
        <w:t xml:space="preserve">uitgebracht </w:t>
      </w:r>
      <w:r w:rsidR="00175D7B">
        <w:t xml:space="preserve">mede namens </w:t>
      </w:r>
      <w:r w:rsidR="00A3610F">
        <w:t>de Staatssecretaris</w:t>
      </w:r>
      <w:r w:rsidR="00175D7B">
        <w:t xml:space="preserve"> v</w:t>
      </w:r>
      <w:r w:rsidR="00647DE1">
        <w:t>an</w:t>
      </w:r>
      <w:r w:rsidR="00175D7B">
        <w:t xml:space="preserve"> </w:t>
      </w:r>
      <w:r w:rsidR="007A3423">
        <w:t>Justitie en Veiligheid</w:t>
      </w:r>
      <w:r>
        <w:t>;</w:t>
      </w:r>
    </w:p>
    <w:p w:rsidR="00935EE3" w:rsidP="00F63824" w14:paraId="79F37794" w14:textId="77777777">
      <w:pPr>
        <w:spacing w:line="276" w:lineRule="auto"/>
        <w:contextualSpacing/>
      </w:pPr>
    </w:p>
    <w:p w:rsidR="00935EE3" w:rsidP="00F63824" w14:paraId="0C3F5B69" w14:textId="77777777">
      <w:pPr>
        <w:spacing w:line="276" w:lineRule="auto"/>
        <w:contextualSpacing/>
      </w:pPr>
      <w:r>
        <w:t>Hebben goedgevonden en verstaan:</w:t>
      </w:r>
    </w:p>
    <w:p w:rsidR="00935EE3" w:rsidP="00F63824" w14:paraId="75A27B52" w14:textId="77777777">
      <w:pPr>
        <w:spacing w:line="276" w:lineRule="auto"/>
        <w:contextualSpacing/>
      </w:pPr>
    </w:p>
    <w:p w:rsidRPr="00236A09" w:rsidR="009670DE" w:rsidP="00F63824" w14:paraId="4A17D6E6" w14:textId="0CADED85">
      <w:pPr>
        <w:spacing w:line="276" w:lineRule="auto"/>
        <w:contextualSpacing/>
        <w:rPr>
          <w:b/>
          <w:bCs/>
        </w:rPr>
      </w:pPr>
      <w:r w:rsidRPr="0067237E">
        <w:rPr>
          <w:b/>
          <w:bCs/>
        </w:rPr>
        <w:t>ARTIKEL I</w:t>
      </w:r>
    </w:p>
    <w:p w:rsidR="009670DE" w:rsidP="009670DE" w14:paraId="660762D1" w14:textId="77777777">
      <w:pPr>
        <w:spacing w:line="276" w:lineRule="auto"/>
        <w:contextualSpacing/>
      </w:pPr>
    </w:p>
    <w:p w:rsidRPr="00F0491C" w:rsidR="00F0491C" w:rsidP="00F0491C" w14:paraId="119FC967" w14:textId="77777777">
      <w:pPr>
        <w:spacing w:line="276" w:lineRule="auto"/>
        <w:contextualSpacing/>
      </w:pPr>
      <w:r w:rsidRPr="00F0491C">
        <w:t>Het Besluit bouwwerken leefomgeving wordt als volgt gewijzigd:</w:t>
      </w:r>
    </w:p>
    <w:p w:rsidR="00F0491C" w:rsidP="00F0491C" w14:paraId="29CFF2A1" w14:textId="77777777">
      <w:pPr>
        <w:spacing w:line="276" w:lineRule="auto"/>
        <w:contextualSpacing/>
      </w:pPr>
    </w:p>
    <w:p w:rsidR="00F0491C" w:rsidP="00F0491C" w14:paraId="39FE2CC4" w14:textId="1292EE62">
      <w:pPr>
        <w:spacing w:line="276" w:lineRule="auto"/>
        <w:contextualSpacing/>
      </w:pPr>
      <w:r w:rsidRPr="00F0491C">
        <w:t>A</w:t>
      </w:r>
    </w:p>
    <w:p w:rsidRPr="00F0491C" w:rsidR="00C8676F" w:rsidP="00F0491C" w14:paraId="746CBA8D" w14:textId="77777777">
      <w:pPr>
        <w:spacing w:line="276" w:lineRule="auto"/>
        <w:contextualSpacing/>
      </w:pPr>
    </w:p>
    <w:p w:rsidR="005928C7" w:rsidP="005928C7" w14:paraId="3186A0D4" w14:textId="28C25C20">
      <w:pPr>
        <w:spacing w:line="276" w:lineRule="auto"/>
        <w:contextualSpacing/>
      </w:pPr>
      <w:r>
        <w:t>In paragraaf 2.3.1</w:t>
      </w:r>
      <w:r>
        <w:t xml:space="preserve"> wordt </w:t>
      </w:r>
      <w:r>
        <w:t xml:space="preserve">voor artikel 2.22 </w:t>
      </w:r>
      <w:r>
        <w:t xml:space="preserve">een artikel ingevoegd, luidende: </w:t>
      </w:r>
    </w:p>
    <w:p w:rsidR="005928C7" w:rsidP="005928C7" w14:paraId="14D4C42D" w14:textId="77777777">
      <w:pPr>
        <w:spacing w:line="276" w:lineRule="auto"/>
        <w:contextualSpacing/>
      </w:pPr>
    </w:p>
    <w:p w:rsidRPr="00F47FB4" w:rsidR="005928C7" w:rsidP="005928C7" w14:paraId="4176C00C" w14:textId="6D0202CF">
      <w:pPr>
        <w:spacing w:line="276" w:lineRule="auto"/>
        <w:contextualSpacing/>
      </w:pPr>
      <w:r w:rsidRPr="00F47FB4">
        <w:rPr>
          <w:b/>
          <w:bCs/>
        </w:rPr>
        <w:t>Artikel 2</w:t>
      </w:r>
      <w:r>
        <w:rPr>
          <w:b/>
          <w:bCs/>
        </w:rPr>
        <w:t>.</w:t>
      </w:r>
      <w:r w:rsidRPr="00F47FB4">
        <w:rPr>
          <w:b/>
          <w:bCs/>
        </w:rPr>
        <w:t>21b</w:t>
      </w:r>
      <w:r w:rsidRPr="00F0491C">
        <w:rPr>
          <w:b/>
          <w:bCs/>
        </w:rPr>
        <w:t xml:space="preserve"> (huisvesting in verband met mantelzorg </w:t>
      </w:r>
      <w:r>
        <w:rPr>
          <w:b/>
          <w:bCs/>
        </w:rPr>
        <w:t>en huisvesting</w:t>
      </w:r>
      <w:r w:rsidRPr="00F0491C">
        <w:rPr>
          <w:b/>
          <w:bCs/>
        </w:rPr>
        <w:t xml:space="preserve"> van familieleden)</w:t>
      </w:r>
    </w:p>
    <w:p w:rsidRPr="00F0491C" w:rsidR="005928C7" w:rsidP="005928C7" w14:paraId="03B27410" w14:textId="77777777">
      <w:pPr>
        <w:spacing w:line="276" w:lineRule="auto"/>
        <w:contextualSpacing/>
      </w:pPr>
      <w:r w:rsidRPr="00F0491C">
        <w:t>In deze afdeling wordt verstaan onder:</w:t>
      </w:r>
    </w:p>
    <w:p w:rsidRPr="00DD395A" w:rsidR="005928C7" w:rsidP="005928C7" w14:paraId="701B4C45" w14:textId="77777777">
      <w:pPr>
        <w:pStyle w:val="ListParagraph"/>
        <w:numPr>
          <w:ilvl w:val="0"/>
          <w:numId w:val="53"/>
        </w:numPr>
        <w:spacing w:line="276" w:lineRule="auto"/>
        <w:rPr>
          <w:lang w:val="nl-NL"/>
        </w:rPr>
      </w:pPr>
      <w:r w:rsidRPr="00DD395A">
        <w:rPr>
          <w:lang w:val="nl-NL"/>
        </w:rPr>
        <w:t>huisvesting in verband met mantelzorg: huisvesting in of bij een woning van</w:t>
      </w:r>
    </w:p>
    <w:p w:rsidR="005928C7" w:rsidP="005928C7" w14:paraId="6249F7B0" w14:textId="431E30AA">
      <w:pPr>
        <w:pStyle w:val="ListParagraph"/>
        <w:spacing w:line="276" w:lineRule="auto"/>
        <w:ind w:left="1068"/>
        <w:rPr>
          <w:lang w:val="nl-NL"/>
        </w:rPr>
      </w:pPr>
      <w:r>
        <w:rPr>
          <w:lang w:val="nl-NL"/>
        </w:rPr>
        <w:t>een huishouden</w:t>
      </w:r>
      <w:r w:rsidRPr="00DD395A">
        <w:rPr>
          <w:lang w:val="nl-NL"/>
        </w:rPr>
        <w:t>, van wie ten minste één persoon</w:t>
      </w:r>
      <w:r>
        <w:rPr>
          <w:lang w:val="nl-NL"/>
        </w:rPr>
        <w:t>:</w:t>
      </w:r>
    </w:p>
    <w:p w:rsidR="005928C7" w:rsidP="005928C7" w14:paraId="4AB00842" w14:textId="77777777">
      <w:pPr>
        <w:pStyle w:val="ListParagraph"/>
        <w:spacing w:line="276" w:lineRule="auto"/>
        <w:ind w:left="1068"/>
        <w:rPr>
          <w:lang w:val="nl-NL"/>
        </w:rPr>
      </w:pPr>
      <w:r w:rsidRPr="00CF2450">
        <w:rPr>
          <w:lang w:val="nl-NL"/>
        </w:rPr>
        <w:t xml:space="preserve">1° </w:t>
      </w:r>
      <w:r w:rsidRPr="00DD395A">
        <w:rPr>
          <w:lang w:val="nl-NL"/>
        </w:rPr>
        <w:t>intensieve zorg of ondersteuning</w:t>
      </w:r>
      <w:r>
        <w:rPr>
          <w:lang w:val="nl-NL"/>
        </w:rPr>
        <w:t xml:space="preserve"> verleent of ontvangt aan respectievelijk een bewoner van de woning; en</w:t>
      </w:r>
    </w:p>
    <w:p w:rsidR="005928C7" w:rsidP="005928C7" w14:paraId="5E39A657" w14:textId="5EB0E3B4">
      <w:pPr>
        <w:pStyle w:val="ListParagraph"/>
        <w:spacing w:line="276" w:lineRule="auto"/>
        <w:ind w:left="1068"/>
        <w:rPr>
          <w:lang w:val="nl-NL"/>
        </w:rPr>
      </w:pPr>
      <w:r>
        <w:rPr>
          <w:lang w:val="nl-NL"/>
        </w:rPr>
        <w:t>2</w:t>
      </w:r>
      <w:r w:rsidRPr="00CF2450">
        <w:rPr>
          <w:lang w:val="nl-NL"/>
        </w:rPr>
        <w:t xml:space="preserve">° </w:t>
      </w:r>
      <w:r w:rsidRPr="00DD395A">
        <w:rPr>
          <w:lang w:val="nl-NL"/>
        </w:rPr>
        <w:t xml:space="preserve">die </w:t>
      </w:r>
      <w:r>
        <w:rPr>
          <w:lang w:val="nl-NL"/>
        </w:rPr>
        <w:t xml:space="preserve">zorg of ondersteuning </w:t>
      </w:r>
      <w:r w:rsidRPr="00DD395A">
        <w:rPr>
          <w:lang w:val="nl-NL"/>
        </w:rPr>
        <w:t>niet in het kader van een hulpverlenend beroep wordt geboden, ten behoeve van zelfredzaamheid of participatie, rechtstreeks voortvloeiend uit sociale relatie</w:t>
      </w:r>
      <w:r>
        <w:rPr>
          <w:lang w:val="nl-NL"/>
        </w:rPr>
        <w:t xml:space="preserve"> van die persoon met de bewoner</w:t>
      </w:r>
      <w:r w:rsidRPr="00DD395A">
        <w:rPr>
          <w:lang w:val="nl-NL"/>
        </w:rPr>
        <w:t>, die de gebruikelijke hulp van huisgenoten voor elkaar overstijgt;</w:t>
      </w:r>
    </w:p>
    <w:p w:rsidR="005928C7" w:rsidP="005928C7" w14:paraId="64AF33B1" w14:textId="22F859FF">
      <w:pPr>
        <w:pStyle w:val="ListParagraph"/>
        <w:numPr>
          <w:ilvl w:val="0"/>
          <w:numId w:val="53"/>
        </w:numPr>
        <w:spacing w:after="0" w:line="276" w:lineRule="auto"/>
        <w:rPr>
          <w:lang w:val="nl-NL"/>
        </w:rPr>
      </w:pPr>
      <w:r w:rsidRPr="00DD395A">
        <w:rPr>
          <w:lang w:val="nl-NL"/>
        </w:rPr>
        <w:t xml:space="preserve">huisvesting van familieleden: huisvesting in of bij een woning van </w:t>
      </w:r>
      <w:r w:rsidR="007F256F">
        <w:rPr>
          <w:lang w:val="nl-NL"/>
        </w:rPr>
        <w:t>een huishouden</w:t>
      </w:r>
      <w:r w:rsidRPr="00DD395A">
        <w:rPr>
          <w:lang w:val="nl-NL"/>
        </w:rPr>
        <w:t>, van wie ten minste één persoon:</w:t>
      </w:r>
    </w:p>
    <w:p w:rsidR="005928C7" w:rsidP="005928C7" w14:paraId="305EF035" w14:textId="77777777">
      <w:pPr>
        <w:spacing w:line="276" w:lineRule="auto"/>
        <w:ind w:left="1068"/>
      </w:pPr>
      <w:r w:rsidRPr="00DD395A">
        <w:t>1°. in een eerste graad bloedverwantschap staat tot een bewoner van de woning; of</w:t>
      </w:r>
    </w:p>
    <w:p w:rsidR="005928C7" w:rsidP="005928C7" w14:paraId="4531F21A" w14:textId="77777777">
      <w:pPr>
        <w:spacing w:line="276" w:lineRule="auto"/>
        <w:ind w:left="1068"/>
      </w:pPr>
      <w:r w:rsidRPr="00F0491C">
        <w:t>2°. pleegzorg als bedoeld in artikel 1.1 van de Jeugdwet ontvangt of ten minste een jaar voorafgaand aan het bereiken van de leeftijd waarop pleegzorg ophoudt heeft ontvangen van een bewoner van de woning.</w:t>
      </w:r>
    </w:p>
    <w:p w:rsidR="005928C7" w:rsidP="00F0491C" w14:paraId="54C56E6B" w14:textId="77777777">
      <w:pPr>
        <w:spacing w:line="276" w:lineRule="auto"/>
        <w:contextualSpacing/>
      </w:pPr>
    </w:p>
    <w:p w:rsidR="005928C7" w:rsidP="00F0491C" w14:paraId="448415F1" w14:textId="7FC27EDB">
      <w:pPr>
        <w:spacing w:line="276" w:lineRule="auto"/>
        <w:contextualSpacing/>
      </w:pPr>
      <w:r>
        <w:t>B</w:t>
      </w:r>
    </w:p>
    <w:p w:rsidR="00C8676F" w:rsidP="00F0491C" w14:paraId="6B9851F7" w14:textId="77777777">
      <w:pPr>
        <w:spacing w:line="276" w:lineRule="auto"/>
        <w:contextualSpacing/>
      </w:pPr>
    </w:p>
    <w:p w:rsidR="00FD3C4C" w:rsidP="00F0491C" w14:paraId="18D70E7F" w14:textId="62BB3F9B">
      <w:pPr>
        <w:spacing w:line="276" w:lineRule="auto"/>
        <w:contextualSpacing/>
      </w:pPr>
      <w:r>
        <w:t>A</w:t>
      </w:r>
      <w:r w:rsidRPr="00F0491C" w:rsidR="00F0491C">
        <w:t>rtikel 2.22</w:t>
      </w:r>
      <w:r>
        <w:t xml:space="preserve"> wordt als volgt gewijzigd:</w:t>
      </w:r>
    </w:p>
    <w:p w:rsidR="00FD3C4C" w:rsidP="00FD3C4C" w14:paraId="7A588D8F" w14:textId="36615352">
      <w:pPr>
        <w:pStyle w:val="ListParagraph"/>
        <w:numPr>
          <w:ilvl w:val="0"/>
          <w:numId w:val="63"/>
        </w:numPr>
        <w:spacing w:line="276" w:lineRule="auto"/>
        <w:rPr>
          <w:lang w:val="nl-NL"/>
        </w:rPr>
      </w:pPr>
      <w:r w:rsidRPr="00FD3C4C">
        <w:rPr>
          <w:lang w:val="nl-NL"/>
        </w:rPr>
        <w:t>I</w:t>
      </w:r>
      <w:r>
        <w:rPr>
          <w:lang w:val="nl-NL"/>
        </w:rPr>
        <w:t>n het eerste lid wordt “artikelen 2.27 en 2.29” vervangen door “2.27, 2.29 en 2.30c”.</w:t>
      </w:r>
    </w:p>
    <w:p w:rsidRPr="00FD3C4C" w:rsidR="00F0491C" w:rsidP="00FD3C4C" w14:paraId="67082574" w14:textId="1C8BFF39">
      <w:pPr>
        <w:pStyle w:val="ListParagraph"/>
        <w:numPr>
          <w:ilvl w:val="0"/>
          <w:numId w:val="63"/>
        </w:numPr>
        <w:spacing w:line="276" w:lineRule="auto"/>
        <w:rPr>
          <w:lang w:val="nl-NL"/>
        </w:rPr>
      </w:pPr>
      <w:r>
        <w:rPr>
          <w:lang w:val="nl-NL"/>
        </w:rPr>
        <w:t>In het</w:t>
      </w:r>
      <w:r w:rsidRPr="00FD3C4C">
        <w:rPr>
          <w:lang w:val="nl-NL"/>
        </w:rPr>
        <w:t xml:space="preserve"> tweede lid, wordt na “huisvesting in verband met mantelzorg” </w:t>
      </w:r>
      <w:r w:rsidRPr="00FD3C4C" w:rsidR="00527241">
        <w:rPr>
          <w:lang w:val="nl-NL"/>
        </w:rPr>
        <w:t>in</w:t>
      </w:r>
      <w:r w:rsidRPr="00FD3C4C">
        <w:rPr>
          <w:lang w:val="nl-NL"/>
        </w:rPr>
        <w:t>gevoegd “en huisvesting van familieleden”.</w:t>
      </w:r>
    </w:p>
    <w:p w:rsidR="00F0491C" w:rsidP="00F0491C" w14:paraId="40B539A9" w14:textId="77777777">
      <w:pPr>
        <w:spacing w:line="276" w:lineRule="auto"/>
        <w:contextualSpacing/>
      </w:pPr>
    </w:p>
    <w:p w:rsidR="00F0491C" w:rsidP="00F0491C" w14:paraId="3E91D391" w14:textId="5068EA7B">
      <w:pPr>
        <w:spacing w:line="276" w:lineRule="auto"/>
        <w:contextualSpacing/>
      </w:pPr>
      <w:r>
        <w:t>C</w:t>
      </w:r>
    </w:p>
    <w:p w:rsidRPr="00F0491C" w:rsidR="00C8676F" w:rsidP="00F0491C" w14:paraId="42C879E3" w14:textId="77777777">
      <w:pPr>
        <w:spacing w:line="276" w:lineRule="auto"/>
        <w:contextualSpacing/>
      </w:pPr>
    </w:p>
    <w:p w:rsidRPr="00F0491C" w:rsidR="00F0491C" w:rsidP="00F0491C" w14:paraId="7B6E4840" w14:textId="4154FFD0">
      <w:pPr>
        <w:spacing w:line="276" w:lineRule="auto"/>
        <w:contextualSpacing/>
      </w:pPr>
      <w:r w:rsidRPr="00F0491C">
        <w:t>Artikel 2.24 wordt als volgt gewijzigd:</w:t>
      </w:r>
    </w:p>
    <w:p w:rsidRPr="00527241" w:rsidR="00527241" w:rsidP="00E27E21" w14:paraId="7D5119EE" w14:textId="52106F7C">
      <w:pPr>
        <w:pStyle w:val="ListParagraph"/>
        <w:numPr>
          <w:ilvl w:val="0"/>
          <w:numId w:val="52"/>
        </w:numPr>
        <w:spacing w:line="276" w:lineRule="auto"/>
        <w:rPr>
          <w:lang w:val="nl-NL"/>
        </w:rPr>
      </w:pPr>
      <w:r w:rsidRPr="00527241">
        <w:rPr>
          <w:lang w:val="nl-NL"/>
        </w:rPr>
        <w:t xml:space="preserve">Het opschrift komt te luiden: </w:t>
      </w:r>
    </w:p>
    <w:p w:rsidR="00527241" w:rsidP="00527241" w14:paraId="00D4E09F" w14:textId="5B91B718">
      <w:pPr>
        <w:pStyle w:val="ListParagraph"/>
        <w:spacing w:line="276" w:lineRule="auto"/>
        <w:rPr>
          <w:lang w:val="nl-NL"/>
        </w:rPr>
      </w:pPr>
    </w:p>
    <w:p w:rsidR="00527241" w:rsidP="00527241" w14:paraId="706E192C" w14:textId="672BCED9">
      <w:pPr>
        <w:pStyle w:val="ListParagraph"/>
        <w:spacing w:line="276" w:lineRule="auto"/>
        <w:rPr>
          <w:b/>
          <w:bCs/>
          <w:lang w:val="nl-NL"/>
        </w:rPr>
      </w:pPr>
      <w:r w:rsidRPr="00527241">
        <w:rPr>
          <w:b/>
          <w:bCs/>
          <w:lang w:val="nl-NL"/>
        </w:rPr>
        <w:t>Artikel 2.24 (specifieke afbakeningseisen; mantelzorg en familiewoningen en bruggen en viaducten)</w:t>
      </w:r>
    </w:p>
    <w:p w:rsidR="00527241" w:rsidP="00527241" w14:paraId="165F5EEF" w14:textId="16AB3FD7">
      <w:pPr>
        <w:pStyle w:val="ListParagraph"/>
        <w:spacing w:line="276" w:lineRule="auto"/>
        <w:rPr>
          <w:b/>
          <w:bCs/>
          <w:lang w:val="nl-NL"/>
        </w:rPr>
      </w:pPr>
    </w:p>
    <w:p w:rsidRPr="00527241" w:rsidR="00F0491C" w:rsidP="00E27E21" w14:paraId="57900CED" w14:textId="1BFB88AF">
      <w:pPr>
        <w:pStyle w:val="ListParagraph"/>
        <w:numPr>
          <w:ilvl w:val="0"/>
          <w:numId w:val="52"/>
        </w:numPr>
        <w:spacing w:line="276" w:lineRule="auto"/>
        <w:rPr>
          <w:b/>
          <w:bCs/>
          <w:lang w:val="nl-NL"/>
        </w:rPr>
      </w:pPr>
      <w:r w:rsidRPr="00527241">
        <w:rPr>
          <w:lang w:val="nl-NL"/>
        </w:rPr>
        <w:t>In het eerste lid</w:t>
      </w:r>
      <w:r w:rsidRPr="00527241">
        <w:rPr>
          <w:lang w:val="nl-NL"/>
        </w:rPr>
        <w:t>,</w:t>
      </w:r>
      <w:r w:rsidRPr="00527241">
        <w:rPr>
          <w:lang w:val="nl-NL"/>
        </w:rPr>
        <w:t xml:space="preserve"> wordt na “</w:t>
      </w:r>
      <w:r w:rsidR="00DD395A">
        <w:rPr>
          <w:lang w:val="nl-NL"/>
        </w:rPr>
        <w:t xml:space="preserve">wordt </w:t>
      </w:r>
      <w:r w:rsidRPr="00527241">
        <w:rPr>
          <w:lang w:val="nl-NL"/>
        </w:rPr>
        <w:t xml:space="preserve">huisvesting in verband met mantelzorg” </w:t>
      </w:r>
      <w:r w:rsidR="00DD395A">
        <w:rPr>
          <w:lang w:val="nl-NL"/>
        </w:rPr>
        <w:t>vervangen door</w:t>
      </w:r>
      <w:r w:rsidRPr="00527241">
        <w:rPr>
          <w:lang w:val="nl-NL"/>
        </w:rPr>
        <w:t xml:space="preserve"> “</w:t>
      </w:r>
      <w:r w:rsidR="00DD395A">
        <w:rPr>
          <w:lang w:val="nl-NL"/>
        </w:rPr>
        <w:t>worden huisvesting in verband met mantelzorg en</w:t>
      </w:r>
      <w:r w:rsidRPr="00527241">
        <w:rPr>
          <w:lang w:val="nl-NL"/>
        </w:rPr>
        <w:t xml:space="preserve"> huisvesting van familieleden”.</w:t>
      </w:r>
    </w:p>
    <w:p w:rsidRPr="008D62F7" w:rsidR="00351A7D" w:rsidP="00416707" w14:paraId="69EC402B" w14:textId="77777777"/>
    <w:p w:rsidR="00F0491C" w:rsidP="00F0491C" w14:paraId="71003863" w14:textId="2DED5CFE">
      <w:pPr>
        <w:spacing w:line="276" w:lineRule="auto"/>
        <w:contextualSpacing/>
      </w:pPr>
      <w:r>
        <w:t>D</w:t>
      </w:r>
    </w:p>
    <w:p w:rsidR="00C8676F" w:rsidP="00F0491C" w14:paraId="26CF5485" w14:textId="77777777">
      <w:pPr>
        <w:spacing w:line="276" w:lineRule="auto"/>
        <w:contextualSpacing/>
      </w:pPr>
    </w:p>
    <w:p w:rsidRPr="00F0491C" w:rsidR="00F0491C" w:rsidP="00F0491C" w14:paraId="38940632" w14:textId="3BB8A749">
      <w:pPr>
        <w:spacing w:line="276" w:lineRule="auto"/>
        <w:contextualSpacing/>
      </w:pPr>
      <w:r>
        <w:t xml:space="preserve">Aan afdeling 2.3 wordt </w:t>
      </w:r>
      <w:r w:rsidRPr="00F0491C">
        <w:t xml:space="preserve">een paragraaf </w:t>
      </w:r>
      <w:r>
        <w:t>toe</w:t>
      </w:r>
      <w:r w:rsidRPr="00F0491C">
        <w:t>gevoegd, luidende:</w:t>
      </w:r>
    </w:p>
    <w:p w:rsidR="00F0491C" w:rsidP="00F0491C" w14:paraId="00869401" w14:textId="77777777">
      <w:pPr>
        <w:spacing w:line="276" w:lineRule="auto"/>
        <w:contextualSpacing/>
      </w:pPr>
    </w:p>
    <w:p w:rsidR="00F0491C" w:rsidP="00F0491C" w14:paraId="6B9E8558" w14:textId="0B649506">
      <w:pPr>
        <w:spacing w:line="276" w:lineRule="auto"/>
        <w:contextualSpacing/>
      </w:pPr>
      <w:r w:rsidRPr="00DD395A">
        <w:rPr>
          <w:b/>
          <w:bCs/>
        </w:rPr>
        <w:t>§ 2.3.4. Vergunningvrije gevallen omgevingsplanactiviteiten met betrekking tot huisvesting</w:t>
      </w:r>
    </w:p>
    <w:p w:rsidR="00DD395A" w:rsidP="00DD395A" w14:paraId="61CEFAEB" w14:textId="77777777">
      <w:pPr>
        <w:spacing w:line="276" w:lineRule="auto"/>
      </w:pPr>
    </w:p>
    <w:p w:rsidR="00DD395A" w:rsidP="00DD395A" w14:paraId="337233D8" w14:textId="6098C66A">
      <w:pPr>
        <w:spacing w:line="276" w:lineRule="auto"/>
        <w:rPr>
          <w:b/>
          <w:bCs/>
        </w:rPr>
      </w:pPr>
      <w:r w:rsidRPr="00DD395A">
        <w:rPr>
          <w:b/>
          <w:bCs/>
        </w:rPr>
        <w:t>Artikel 2.30</w:t>
      </w:r>
      <w:r w:rsidR="00423FDB">
        <w:rPr>
          <w:b/>
          <w:bCs/>
        </w:rPr>
        <w:t>a</w:t>
      </w:r>
      <w:r w:rsidRPr="00DD395A">
        <w:rPr>
          <w:b/>
          <w:bCs/>
        </w:rPr>
        <w:t xml:space="preserve"> (toepassingsbereik)</w:t>
      </w:r>
    </w:p>
    <w:p w:rsidR="00423FDB" w:rsidP="00DD395A" w14:paraId="54C30073" w14:textId="2B70C17C">
      <w:pPr>
        <w:spacing w:line="276" w:lineRule="auto"/>
      </w:pPr>
      <w:r w:rsidRPr="00E27E21">
        <w:t>Deze paragraaf is van toepassing op omgevingsplanactiviteiten</w:t>
      </w:r>
      <w:r>
        <w:t xml:space="preserve"> ten behoeve van huisvesting in verband met mantelzorg en huisvesting van familieleden</w:t>
      </w:r>
      <w:r w:rsidRPr="00E27E21">
        <w:t xml:space="preserve"> bestaande uit</w:t>
      </w:r>
      <w:r>
        <w:t>:</w:t>
      </w:r>
    </w:p>
    <w:p w:rsidR="00423FDB" w:rsidP="00423FDB" w14:paraId="2CD69F38" w14:textId="7771048E">
      <w:pPr>
        <w:pStyle w:val="ListParagraph"/>
        <w:numPr>
          <w:ilvl w:val="0"/>
          <w:numId w:val="64"/>
        </w:numPr>
        <w:spacing w:line="276" w:lineRule="auto"/>
        <w:rPr>
          <w:lang w:val="nl-NL"/>
        </w:rPr>
      </w:pPr>
      <w:r w:rsidRPr="00416707">
        <w:rPr>
          <w:lang w:val="nl-NL"/>
        </w:rPr>
        <w:t>een bouwactiviteit en het in stand houden en gebruiken van het te bouwen bouwwerk</w:t>
      </w:r>
      <w:r>
        <w:rPr>
          <w:lang w:val="nl-NL"/>
        </w:rPr>
        <w:t>,</w:t>
      </w:r>
      <w:r w:rsidRPr="00416707">
        <w:rPr>
          <w:lang w:val="nl-NL"/>
        </w:rPr>
        <w:t xml:space="preserve"> en </w:t>
      </w:r>
    </w:p>
    <w:p w:rsidRPr="00416707" w:rsidR="00F0491C" w:rsidP="00416707" w14:paraId="3957C5C1" w14:textId="0238A3E8">
      <w:pPr>
        <w:pStyle w:val="ListParagraph"/>
        <w:numPr>
          <w:ilvl w:val="0"/>
          <w:numId w:val="64"/>
        </w:numPr>
        <w:rPr>
          <w:lang w:val="nl-NL"/>
        </w:rPr>
      </w:pPr>
      <w:r w:rsidRPr="00416707">
        <w:rPr>
          <w:lang w:val="nl-NL"/>
        </w:rPr>
        <w:t>het gebruik van een bestaand bouwwerk.</w:t>
      </w:r>
    </w:p>
    <w:p w:rsidRPr="008D62F7" w:rsidR="00D27F86" w:rsidP="00416707" w14:paraId="4C305EE1" w14:textId="77777777">
      <w:pPr>
        <w:spacing w:line="276" w:lineRule="auto"/>
      </w:pPr>
    </w:p>
    <w:p w:rsidRPr="00F0491C" w:rsidR="00F0491C" w:rsidP="00F0491C" w14:paraId="016AC9DE" w14:textId="2720DB35">
      <w:pPr>
        <w:spacing w:line="276" w:lineRule="auto"/>
        <w:contextualSpacing/>
        <w:rPr>
          <w:b/>
          <w:bCs/>
        </w:rPr>
      </w:pPr>
      <w:r w:rsidRPr="00E5382D">
        <w:rPr>
          <w:b/>
          <w:bCs/>
        </w:rPr>
        <w:t>Artikel 2.30</w:t>
      </w:r>
      <w:r w:rsidRPr="00E5382D" w:rsidR="00423FDB">
        <w:rPr>
          <w:b/>
          <w:bCs/>
        </w:rPr>
        <w:t>b</w:t>
      </w:r>
      <w:r w:rsidRPr="00F0491C">
        <w:rPr>
          <w:b/>
          <w:bCs/>
        </w:rPr>
        <w:t xml:space="preserve"> (vergunningvrije omgevingsplanactiviteiten met betrekking tot huisvesting)</w:t>
      </w:r>
    </w:p>
    <w:p w:rsidRPr="00CB15C7" w:rsidR="00CB15C7" w:rsidP="00CB15C7" w14:paraId="30C87233" w14:textId="1D2DB115">
      <w:pPr>
        <w:spacing w:line="276" w:lineRule="auto"/>
        <w:contextualSpacing/>
      </w:pPr>
      <w:r w:rsidRPr="00CB15C7">
        <w:t>1. Het verbod, bedoeld in artikel 5.1, eerste lid, van de wet, om zonder omgevingsvergunning een omgevingsplanactiviteit te verrichten, geldt niet voor een omgevingsplanactiviteit voor zover d</w:t>
      </w:r>
      <w:r w:rsidR="001F0807">
        <w:t>i</w:t>
      </w:r>
      <w:r w:rsidRPr="00CB15C7">
        <w:t>e betrekking heeft op:</w:t>
      </w:r>
    </w:p>
    <w:p w:rsidRPr="00BA1D13" w:rsidR="00D86609" w:rsidP="00FA3C56" w14:paraId="7D954A52" w14:textId="7C3AEBBB">
      <w:pPr>
        <w:pStyle w:val="ListParagraph"/>
        <w:numPr>
          <w:ilvl w:val="0"/>
          <w:numId w:val="54"/>
        </w:numPr>
        <w:spacing w:after="0" w:line="276" w:lineRule="auto"/>
        <w:rPr>
          <w:lang w:val="nl-NL"/>
        </w:rPr>
      </w:pPr>
      <w:r w:rsidRPr="007616BC">
        <w:rPr>
          <w:lang w:val="nl-NL"/>
        </w:rPr>
        <w:t xml:space="preserve">het bouwen, in stand houden en gebruiken van een bijbehorend bouwwerk of een uitbreiding daarvan </w:t>
      </w:r>
      <w:r w:rsidRPr="007616BC" w:rsidR="00E27E21">
        <w:rPr>
          <w:lang w:val="nl-NL"/>
        </w:rPr>
        <w:t>ten behoeve van</w:t>
      </w:r>
      <w:r w:rsidRPr="007616BC">
        <w:rPr>
          <w:lang w:val="nl-NL"/>
        </w:rPr>
        <w:t xml:space="preserve"> huisvesting </w:t>
      </w:r>
      <w:r w:rsidRPr="007616BC" w:rsidR="0092372B">
        <w:rPr>
          <w:lang w:val="nl-NL"/>
        </w:rPr>
        <w:t>in verband met</w:t>
      </w:r>
      <w:r w:rsidRPr="007616BC">
        <w:rPr>
          <w:lang w:val="nl-NL"/>
        </w:rPr>
        <w:t xml:space="preserve"> mantelzorg of huisvesting van familieleden als wordt voldaan aan de </w:t>
      </w:r>
      <w:r>
        <w:rPr>
          <w:lang w:val="nl-NL"/>
        </w:rPr>
        <w:t xml:space="preserve">volgende </w:t>
      </w:r>
      <w:r w:rsidRPr="007616BC">
        <w:rPr>
          <w:lang w:val="nl-NL"/>
        </w:rPr>
        <w:t>eisen:</w:t>
      </w:r>
    </w:p>
    <w:p w:rsidR="00BA1D13" w:rsidP="00BA1D13" w14:paraId="108F7DA0" w14:textId="40E7FE09">
      <w:pPr>
        <w:spacing w:after="240" w:line="276" w:lineRule="auto"/>
        <w:ind w:firstLine="708"/>
        <w:contextualSpacing/>
      </w:pPr>
      <w:r>
        <w:t>1</w:t>
      </w:r>
      <w:bookmarkStart w:name="_Hlk194317244" w:id="0"/>
      <w:r w:rsidRPr="00B02A18">
        <w:t>°</w:t>
      </w:r>
      <w:bookmarkEnd w:id="0"/>
      <w:r w:rsidRPr="00F0491C" w:rsidR="00F0491C">
        <w:t>. op de grond staand</w:t>
      </w:r>
      <w:r>
        <w:t>;</w:t>
      </w:r>
    </w:p>
    <w:p w:rsidR="00BA1D13" w:rsidP="00BA1D13" w14:paraId="2A0C116F" w14:textId="77777777">
      <w:pPr>
        <w:spacing w:after="240" w:line="276" w:lineRule="auto"/>
        <w:ind w:firstLine="708"/>
        <w:contextualSpacing/>
      </w:pPr>
    </w:p>
    <w:p w:rsidR="00D86609" w:rsidP="00D86609" w14:paraId="76E5FFA7" w14:textId="42EF9EF9">
      <w:pPr>
        <w:spacing w:line="276" w:lineRule="auto"/>
        <w:ind w:firstLine="708"/>
        <w:contextualSpacing/>
      </w:pPr>
      <w:r>
        <w:t>2</w:t>
      </w:r>
      <w:r w:rsidRPr="00B02A18">
        <w:t>°</w:t>
      </w:r>
      <w:r>
        <w:t xml:space="preserve">. gelegen </w:t>
      </w:r>
      <w:r>
        <w:t xml:space="preserve">in het </w:t>
      </w:r>
      <w:r w:rsidR="00E5382D">
        <w:t>achtererfgebied</w:t>
      </w:r>
      <w:r w:rsidRPr="00F0491C" w:rsidR="00F0491C">
        <w:t>;</w:t>
      </w:r>
    </w:p>
    <w:p w:rsidRPr="00D86609" w:rsidR="00BA1D13" w:rsidP="00D86609" w14:paraId="7A112972" w14:textId="77777777">
      <w:pPr>
        <w:spacing w:line="276" w:lineRule="auto"/>
        <w:ind w:firstLine="708"/>
        <w:contextualSpacing/>
      </w:pPr>
    </w:p>
    <w:p w:rsidR="00D86609" w:rsidP="00D86609" w14:paraId="75E536B4" w14:textId="06750D2B">
      <w:pPr>
        <w:pStyle w:val="ListParagraph"/>
        <w:spacing w:line="276" w:lineRule="auto"/>
        <w:rPr>
          <w:lang w:val="nl-NL"/>
        </w:rPr>
      </w:pPr>
      <w:r>
        <w:rPr>
          <w:lang w:val="nl-NL"/>
        </w:rPr>
        <w:t>3</w:t>
      </w:r>
      <w:r w:rsidRPr="00CF2450">
        <w:rPr>
          <w:lang w:val="nl-NL"/>
        </w:rPr>
        <w:t xml:space="preserve">°. </w:t>
      </w:r>
      <w:r w:rsidRPr="00D86609" w:rsidR="00F0491C">
        <w:rPr>
          <w:lang w:val="nl-NL"/>
        </w:rPr>
        <w:t>voor zover op een afstand van niet meer dan 4 m van het oorspronkelijk hoofdgebouw, niet hoger dan:</w:t>
      </w:r>
    </w:p>
    <w:p w:rsidR="00D86609" w:rsidP="00FA3C56" w14:paraId="1C2F2FEF" w14:textId="594E9CB2">
      <w:pPr>
        <w:pStyle w:val="ListParagraph"/>
        <w:numPr>
          <w:ilvl w:val="0"/>
          <w:numId w:val="55"/>
        </w:numPr>
        <w:spacing w:line="276" w:lineRule="auto"/>
      </w:pPr>
      <w:r w:rsidRPr="00F0491C">
        <w:t>5 m;</w:t>
      </w:r>
    </w:p>
    <w:p w:rsidR="00D86609" w:rsidP="00FA3C56" w14:paraId="4DAF8CD3" w14:textId="77777777">
      <w:pPr>
        <w:pStyle w:val="ListParagraph"/>
        <w:numPr>
          <w:ilvl w:val="0"/>
          <w:numId w:val="55"/>
        </w:numPr>
        <w:spacing w:line="276" w:lineRule="auto"/>
        <w:rPr>
          <w:lang w:val="nl-NL"/>
        </w:rPr>
      </w:pPr>
      <w:r w:rsidRPr="00D86609">
        <w:rPr>
          <w:lang w:val="nl-NL"/>
        </w:rPr>
        <w:t>0,3 m boven de bovenkant van de scheidingsconstructie met de tweede bouwlaag van het hoofdgebouw; en</w:t>
      </w:r>
    </w:p>
    <w:p w:rsidRPr="00BA1D13" w:rsidR="00F0491C" w:rsidP="00FA3C56" w14:paraId="5716E957" w14:textId="4FDF89A0">
      <w:pPr>
        <w:pStyle w:val="ListParagraph"/>
        <w:numPr>
          <w:ilvl w:val="0"/>
          <w:numId w:val="55"/>
        </w:numPr>
        <w:spacing w:after="0" w:line="276" w:lineRule="auto"/>
        <w:rPr>
          <w:lang w:val="nl-NL"/>
        </w:rPr>
      </w:pPr>
      <w:r w:rsidRPr="00F0491C">
        <w:t>het hoofdgebouw;</w:t>
      </w:r>
    </w:p>
    <w:p w:rsidRPr="00D86609" w:rsidR="00BA1D13" w:rsidP="00BA1D13" w14:paraId="61762BAB" w14:textId="77777777">
      <w:pPr>
        <w:pStyle w:val="ListParagraph"/>
        <w:spacing w:after="0" w:line="276" w:lineRule="auto"/>
        <w:ind w:left="1440"/>
        <w:rPr>
          <w:lang w:val="nl-NL"/>
        </w:rPr>
      </w:pPr>
    </w:p>
    <w:p w:rsidR="00D86609" w:rsidP="00D86609" w14:paraId="5FD46D56" w14:textId="0DF15C42">
      <w:pPr>
        <w:spacing w:line="276" w:lineRule="auto"/>
        <w:ind w:firstLine="708"/>
        <w:contextualSpacing/>
      </w:pPr>
      <w:r>
        <w:t>4</w:t>
      </w:r>
      <w:r w:rsidRPr="00B02A18">
        <w:t>°</w:t>
      </w:r>
      <w:r>
        <w:t xml:space="preserve">. </w:t>
      </w:r>
      <w:r w:rsidRPr="00F0491C" w:rsidR="00F0491C">
        <w:t>voor zover op een afstand van meer dan 4 m van het oorspronkelijk</w:t>
      </w:r>
    </w:p>
    <w:p w:rsidR="00E5382D" w:rsidP="00CB0C33" w14:paraId="70E76C66" w14:textId="77777777">
      <w:pPr>
        <w:spacing w:line="276" w:lineRule="auto"/>
        <w:ind w:firstLine="708"/>
        <w:contextualSpacing/>
      </w:pPr>
      <w:r w:rsidRPr="00F0491C">
        <w:t>hoofdgebouw:</w:t>
      </w:r>
    </w:p>
    <w:p w:rsidR="00E5382D" w:rsidP="00E5382D" w14:paraId="3BF14ADC" w14:textId="3A821F6E">
      <w:pPr>
        <w:pStyle w:val="ListParagraph"/>
        <w:numPr>
          <w:ilvl w:val="0"/>
          <w:numId w:val="67"/>
        </w:numPr>
        <w:spacing w:line="276" w:lineRule="auto"/>
        <w:rPr>
          <w:lang w:val="nl-NL"/>
        </w:rPr>
      </w:pPr>
      <w:r w:rsidRPr="00416707">
        <w:rPr>
          <w:lang w:val="nl-NL"/>
        </w:rPr>
        <w:t>als het bijbehorend bouwwerk of de uitbreiding daarvan hoger i</w:t>
      </w:r>
      <w:r w:rsidRPr="00416707" w:rsidR="00D86609">
        <w:rPr>
          <w:lang w:val="nl-NL"/>
        </w:rPr>
        <w:t>s</w:t>
      </w:r>
      <w:r w:rsidRPr="00416707">
        <w:rPr>
          <w:lang w:val="nl-NL"/>
        </w:rPr>
        <w:t xml:space="preserve"> </w:t>
      </w:r>
      <w:r w:rsidRPr="00416707">
        <w:rPr>
          <w:lang w:val="nl-NL"/>
        </w:rPr>
        <w:t>dan 3 m: voorzien van een schuin dak</w:t>
      </w:r>
      <w:r w:rsidR="00962182">
        <w:rPr>
          <w:lang w:val="nl-NL"/>
        </w:rPr>
        <w:t>;</w:t>
      </w:r>
    </w:p>
    <w:p w:rsidR="00E5382D" w:rsidP="00E5382D" w14:paraId="0D0277F5" w14:textId="71060793">
      <w:pPr>
        <w:pStyle w:val="ListParagraph"/>
        <w:numPr>
          <w:ilvl w:val="0"/>
          <w:numId w:val="67"/>
        </w:numPr>
        <w:spacing w:line="276" w:lineRule="auto"/>
        <w:rPr>
          <w:lang w:val="nl-NL"/>
        </w:rPr>
      </w:pPr>
      <w:r w:rsidRPr="001F0807">
        <w:rPr>
          <w:lang w:val="nl-NL"/>
        </w:rPr>
        <w:t>de dakvoet niet hoger dan 3 m</w:t>
      </w:r>
      <w:r w:rsidR="00962182">
        <w:rPr>
          <w:lang w:val="nl-NL"/>
        </w:rPr>
        <w:t>;</w:t>
      </w:r>
    </w:p>
    <w:p w:rsidRPr="00E41A3E" w:rsidR="00BA1D13" w:rsidP="00E41A3E" w14:paraId="4E5104FA" w14:textId="63B6FC68">
      <w:pPr>
        <w:pStyle w:val="ListParagraph"/>
        <w:numPr>
          <w:ilvl w:val="0"/>
          <w:numId w:val="67"/>
        </w:numPr>
        <w:spacing w:line="276" w:lineRule="auto"/>
        <w:rPr>
          <w:lang w:val="nl-NL"/>
        </w:rPr>
      </w:pPr>
      <w:r w:rsidRPr="003404BB">
        <w:rPr>
          <w:lang w:val="nl-NL"/>
        </w:rPr>
        <w:t>de</w:t>
      </w:r>
      <w:r w:rsidR="00E5382D">
        <w:rPr>
          <w:lang w:val="nl-NL"/>
        </w:rPr>
        <w:t xml:space="preserve"> </w:t>
      </w:r>
      <w:r w:rsidRPr="00072D01">
        <w:rPr>
          <w:lang w:val="nl-NL"/>
        </w:rPr>
        <w:t>daknok gevormd door twee of meer schuine dakvlakken, met een hellingshoek</w:t>
      </w:r>
      <w:r w:rsidRPr="00072D01" w:rsidR="00E5382D">
        <w:rPr>
          <w:lang w:val="nl-NL"/>
        </w:rPr>
        <w:t xml:space="preserve"> </w:t>
      </w:r>
      <w:r w:rsidRPr="00072D01">
        <w:rPr>
          <w:lang w:val="nl-NL"/>
        </w:rPr>
        <w:t>van niet meer dan 55°, en waarbij de hoogte van de daknok niet meer is dan 5</w:t>
      </w:r>
      <w:r w:rsidRPr="00072D01" w:rsidR="00E5382D">
        <w:rPr>
          <w:lang w:val="nl-NL"/>
        </w:rPr>
        <w:t xml:space="preserve"> </w:t>
      </w:r>
      <w:r w:rsidRPr="00072D01">
        <w:rPr>
          <w:lang w:val="nl-NL"/>
        </w:rPr>
        <w:t>m en verder wordt begrensd door de volgende formule: maximale daknokhoogte</w:t>
      </w:r>
      <w:r w:rsidRPr="00072D01" w:rsidR="00E5382D">
        <w:rPr>
          <w:lang w:val="nl-NL"/>
        </w:rPr>
        <w:t xml:space="preserve"> </w:t>
      </w:r>
      <w:r w:rsidRPr="001F0807">
        <w:rPr>
          <w:lang w:val="nl-NL"/>
        </w:rPr>
        <w:t>[m] = (afstand daknok tot de perceelsgrens [m] x 0,47) + 3;</w:t>
      </w:r>
    </w:p>
    <w:p w:rsidR="00CB0C33" w:rsidP="00CB0C33" w14:paraId="5DF2A849" w14:textId="77777777">
      <w:pPr>
        <w:spacing w:line="276" w:lineRule="auto"/>
        <w:ind w:firstLine="708"/>
        <w:contextualSpacing/>
      </w:pPr>
      <w:r>
        <w:t>5</w:t>
      </w:r>
      <w:r w:rsidRPr="00B02A18">
        <w:t>°</w:t>
      </w:r>
      <w:r w:rsidRPr="00F0491C" w:rsidR="00F0491C">
        <w:t>. op een afstand van meer dan 1 m vanaf openbaar toegankelijk gebied;</w:t>
      </w:r>
    </w:p>
    <w:p w:rsidR="00BA1D13" w:rsidP="00CB0C33" w14:paraId="7B4C2E48" w14:textId="77777777">
      <w:pPr>
        <w:spacing w:line="276" w:lineRule="auto"/>
        <w:ind w:firstLine="708"/>
        <w:contextualSpacing/>
      </w:pPr>
    </w:p>
    <w:p w:rsidR="00CB0C33" w:rsidP="00CB0C33" w14:paraId="414267B3" w14:textId="77777777">
      <w:pPr>
        <w:spacing w:line="276" w:lineRule="auto"/>
        <w:ind w:firstLine="708"/>
        <w:contextualSpacing/>
      </w:pPr>
      <w:r>
        <w:t>6</w:t>
      </w:r>
      <w:r w:rsidRPr="00B02A18">
        <w:t>°</w:t>
      </w:r>
      <w:r w:rsidRPr="00F0491C" w:rsidR="00F0491C">
        <w:t>. de ligging van een verblijfsgebied, bij meer dan een bouwlaag, alleen op de</w:t>
      </w:r>
    </w:p>
    <w:p w:rsidR="00CB0C33" w:rsidP="00CB0C33" w14:paraId="026D36E9" w14:textId="77777777">
      <w:pPr>
        <w:spacing w:line="276" w:lineRule="auto"/>
        <w:ind w:firstLine="708"/>
        <w:contextualSpacing/>
      </w:pPr>
      <w:r w:rsidRPr="00F0491C">
        <w:t>eerste bouwlaag;</w:t>
      </w:r>
    </w:p>
    <w:p w:rsidR="00BA1D13" w:rsidP="00CB0C33" w14:paraId="65F915F7" w14:textId="77777777">
      <w:pPr>
        <w:spacing w:line="276" w:lineRule="auto"/>
        <w:ind w:firstLine="708"/>
        <w:contextualSpacing/>
      </w:pPr>
    </w:p>
    <w:p w:rsidR="00CB0C33" w:rsidP="00CB0C33" w14:paraId="564ACD3E" w14:textId="77777777">
      <w:pPr>
        <w:spacing w:line="276" w:lineRule="auto"/>
        <w:ind w:firstLine="708"/>
        <w:contextualSpacing/>
      </w:pPr>
      <w:r>
        <w:t>7</w:t>
      </w:r>
      <w:r w:rsidRPr="00B02A18">
        <w:t>°</w:t>
      </w:r>
      <w:r w:rsidRPr="00F0491C" w:rsidR="00F0491C">
        <w:t>. niet voorzien van een dakterras, balkon of andere niet op de grond gelegen</w:t>
      </w:r>
    </w:p>
    <w:p w:rsidR="00CB0C33" w:rsidP="00CB0C33" w14:paraId="30A3905D" w14:textId="77777777">
      <w:pPr>
        <w:spacing w:line="276" w:lineRule="auto"/>
        <w:ind w:firstLine="708"/>
        <w:contextualSpacing/>
      </w:pPr>
      <w:r w:rsidRPr="00F0491C">
        <w:t>buitenruimte;</w:t>
      </w:r>
    </w:p>
    <w:p w:rsidR="00BA1D13" w:rsidP="00CB0C33" w14:paraId="75588683" w14:textId="77777777">
      <w:pPr>
        <w:spacing w:line="276" w:lineRule="auto"/>
        <w:ind w:firstLine="708"/>
        <w:contextualSpacing/>
      </w:pPr>
    </w:p>
    <w:p w:rsidR="00CB0C33" w:rsidP="00B24261" w14:paraId="2457BC5A" w14:textId="11834827">
      <w:pPr>
        <w:spacing w:line="276" w:lineRule="auto"/>
        <w:ind w:firstLine="708"/>
        <w:contextualSpacing/>
      </w:pPr>
      <w:r>
        <w:t>8</w:t>
      </w:r>
      <w:r w:rsidRPr="00B02A18">
        <w:t>°</w:t>
      </w:r>
      <w:r w:rsidRPr="00F0491C" w:rsidR="00F0491C">
        <w:t xml:space="preserve">. de oppervlakte van bijbehorende bouwwerken in het bebouwingsgebied niet </w:t>
      </w:r>
      <w:r w:rsidR="00E41A3E">
        <w:tab/>
      </w:r>
      <w:r w:rsidRPr="00F0491C" w:rsidR="00F0491C">
        <w:t>meer dan:</w:t>
      </w:r>
    </w:p>
    <w:p w:rsidR="00CB0C33" w:rsidP="00FA3C56" w14:paraId="692D926B" w14:textId="2181F808">
      <w:pPr>
        <w:pStyle w:val="ListParagraph"/>
        <w:numPr>
          <w:ilvl w:val="0"/>
          <w:numId w:val="56"/>
        </w:numPr>
        <w:spacing w:line="276" w:lineRule="auto"/>
        <w:rPr>
          <w:lang w:val="nl-NL"/>
        </w:rPr>
      </w:pPr>
      <w:r w:rsidRPr="00CB0C33">
        <w:rPr>
          <w:lang w:val="nl-NL"/>
        </w:rPr>
        <w:t xml:space="preserve">bij een bebouwingsgebied kleiner dan of gelijk aan 100 </w:t>
      </w:r>
      <w:r w:rsidRPr="00CB0C33">
        <w:rPr>
          <w:lang w:val="nl-NL"/>
        </w:rPr>
        <w:t>m</w:t>
      </w:r>
      <w:r w:rsidRPr="00CB0C33">
        <w:rPr>
          <w:vertAlign w:val="superscript"/>
          <w:lang w:val="nl-NL"/>
        </w:rPr>
        <w:t>2</w:t>
      </w:r>
      <w:r w:rsidRPr="00CB0C33">
        <w:rPr>
          <w:lang w:val="nl-NL"/>
        </w:rPr>
        <w:t>: 50% van dat</w:t>
      </w:r>
      <w:r>
        <w:rPr>
          <w:lang w:val="nl-NL"/>
        </w:rPr>
        <w:t xml:space="preserve"> </w:t>
      </w:r>
      <w:r w:rsidRPr="00CB0C33">
        <w:rPr>
          <w:lang w:val="nl-NL"/>
        </w:rPr>
        <w:t>bebouwingsgebied;</w:t>
      </w:r>
    </w:p>
    <w:p w:rsidR="00CB0C33" w:rsidP="00FA3C56" w14:paraId="4350E9EA" w14:textId="77777777">
      <w:pPr>
        <w:pStyle w:val="ListParagraph"/>
        <w:numPr>
          <w:ilvl w:val="0"/>
          <w:numId w:val="56"/>
        </w:numPr>
        <w:spacing w:line="276" w:lineRule="auto"/>
        <w:rPr>
          <w:lang w:val="nl-NL"/>
        </w:rPr>
      </w:pPr>
      <w:r w:rsidRPr="00CB0C33">
        <w:rPr>
          <w:lang w:val="nl-NL"/>
        </w:rPr>
        <w:t xml:space="preserve">bij een bebouwingsgebied groter dan 100 </w:t>
      </w:r>
      <w:r w:rsidRPr="00CB0C33">
        <w:rPr>
          <w:lang w:val="nl-NL"/>
        </w:rPr>
        <w:t>m</w:t>
      </w:r>
      <w:r w:rsidRPr="00CB0C33">
        <w:rPr>
          <w:vertAlign w:val="superscript"/>
          <w:lang w:val="nl-NL"/>
        </w:rPr>
        <w:t>2</w:t>
      </w:r>
      <w:r w:rsidRPr="00CB0C33">
        <w:rPr>
          <w:lang w:val="nl-NL"/>
        </w:rPr>
        <w:t xml:space="preserve"> en kleiner dan of gelijk aan 300 </w:t>
      </w:r>
      <w:r w:rsidRPr="00CB0C33">
        <w:rPr>
          <w:lang w:val="nl-NL"/>
        </w:rPr>
        <w:t>m</w:t>
      </w:r>
      <w:r w:rsidRPr="00CB0C33">
        <w:rPr>
          <w:vertAlign w:val="superscript"/>
          <w:lang w:val="nl-NL"/>
        </w:rPr>
        <w:t>2</w:t>
      </w:r>
      <w:r w:rsidRPr="00CB0C33">
        <w:rPr>
          <w:lang w:val="nl-NL"/>
        </w:rPr>
        <w:t xml:space="preserve">: 50 </w:t>
      </w:r>
      <w:r w:rsidRPr="00CB0C33">
        <w:rPr>
          <w:lang w:val="nl-NL"/>
        </w:rPr>
        <w:t>m</w:t>
      </w:r>
      <w:r w:rsidRPr="00CB0C33">
        <w:rPr>
          <w:vertAlign w:val="superscript"/>
          <w:lang w:val="nl-NL"/>
        </w:rPr>
        <w:t>2</w:t>
      </w:r>
      <w:r w:rsidRPr="00CB0C33">
        <w:rPr>
          <w:lang w:val="nl-NL"/>
        </w:rPr>
        <w:t xml:space="preserve">, vermeerderd met 20% van het deel van het bebouwingsgebied dat groter is dan 100 </w:t>
      </w:r>
      <w:r w:rsidRPr="00CB0C33">
        <w:rPr>
          <w:lang w:val="nl-NL"/>
        </w:rPr>
        <w:t>m</w:t>
      </w:r>
      <w:r w:rsidRPr="00CB0C33">
        <w:rPr>
          <w:vertAlign w:val="superscript"/>
          <w:lang w:val="nl-NL"/>
        </w:rPr>
        <w:t>2</w:t>
      </w:r>
      <w:r w:rsidRPr="00CB0C33">
        <w:rPr>
          <w:lang w:val="nl-NL"/>
        </w:rPr>
        <w:t>; en</w:t>
      </w:r>
    </w:p>
    <w:p w:rsidR="00CB0C33" w:rsidP="00FA3C56" w14:paraId="127F5FA5" w14:textId="2797A6E7">
      <w:pPr>
        <w:pStyle w:val="ListParagraph"/>
        <w:numPr>
          <w:ilvl w:val="0"/>
          <w:numId w:val="56"/>
        </w:numPr>
        <w:spacing w:line="276" w:lineRule="auto"/>
        <w:rPr>
          <w:lang w:val="nl-NL"/>
        </w:rPr>
      </w:pPr>
      <w:r w:rsidRPr="00CB0C33">
        <w:rPr>
          <w:lang w:val="nl-NL"/>
        </w:rPr>
        <w:t xml:space="preserve">bij een bebouwingsgebied groter dan 300 </w:t>
      </w:r>
      <w:r w:rsidRPr="00CB0C33">
        <w:rPr>
          <w:lang w:val="nl-NL"/>
        </w:rPr>
        <w:t>m</w:t>
      </w:r>
      <w:r w:rsidRPr="00CB0C33">
        <w:rPr>
          <w:vertAlign w:val="superscript"/>
          <w:lang w:val="nl-NL"/>
        </w:rPr>
        <w:t>2</w:t>
      </w:r>
      <w:r w:rsidRPr="00CB0C33">
        <w:rPr>
          <w:lang w:val="nl-NL"/>
        </w:rPr>
        <w:t xml:space="preserve">: 90 </w:t>
      </w:r>
      <w:r w:rsidRPr="00CB0C33">
        <w:rPr>
          <w:lang w:val="nl-NL"/>
        </w:rPr>
        <w:t>m</w:t>
      </w:r>
      <w:r w:rsidRPr="00CB0C33">
        <w:rPr>
          <w:vertAlign w:val="superscript"/>
          <w:lang w:val="nl-NL"/>
        </w:rPr>
        <w:t>2</w:t>
      </w:r>
      <w:r w:rsidRPr="00CB0C33">
        <w:rPr>
          <w:lang w:val="nl-NL"/>
        </w:rPr>
        <w:t xml:space="preserve">, vermeerderd met 10% van het deel van het bebouwingsgebied dat groter is dan 300 </w:t>
      </w:r>
      <w:r w:rsidRPr="00CB0C33">
        <w:rPr>
          <w:lang w:val="nl-NL"/>
        </w:rPr>
        <w:t>m</w:t>
      </w:r>
      <w:r w:rsidRPr="00CB0C33">
        <w:rPr>
          <w:vertAlign w:val="superscript"/>
          <w:lang w:val="nl-NL"/>
        </w:rPr>
        <w:t>2</w:t>
      </w:r>
      <w:r w:rsidRPr="00CB0C33">
        <w:rPr>
          <w:lang w:val="nl-NL"/>
        </w:rPr>
        <w:t>, tot een maximum van 1</w:t>
      </w:r>
      <w:r w:rsidR="0001691D">
        <w:rPr>
          <w:lang w:val="nl-NL"/>
        </w:rPr>
        <w:t>5</w:t>
      </w:r>
      <w:r w:rsidRPr="00CB0C33">
        <w:rPr>
          <w:lang w:val="nl-NL"/>
        </w:rPr>
        <w:t xml:space="preserve">0 </w:t>
      </w:r>
      <w:r w:rsidRPr="00CB0C33">
        <w:rPr>
          <w:lang w:val="nl-NL"/>
        </w:rPr>
        <w:t>m</w:t>
      </w:r>
      <w:r w:rsidRPr="00CB0C33">
        <w:rPr>
          <w:vertAlign w:val="superscript"/>
          <w:lang w:val="nl-NL"/>
        </w:rPr>
        <w:t>2</w:t>
      </w:r>
      <w:r w:rsidRPr="00CB0C33">
        <w:rPr>
          <w:lang w:val="nl-NL"/>
        </w:rPr>
        <w:t>;</w:t>
      </w:r>
    </w:p>
    <w:p w:rsidR="00BA1D13" w:rsidP="00BA1D13" w14:paraId="028EB727" w14:textId="21B832D8">
      <w:pPr>
        <w:spacing w:line="276" w:lineRule="auto"/>
        <w:ind w:left="708"/>
      </w:pPr>
      <w:r>
        <w:t>9</w:t>
      </w:r>
      <w:r w:rsidRPr="00B02A18">
        <w:t>°</w:t>
      </w:r>
      <w:r w:rsidRPr="00F0491C" w:rsidR="00F0491C">
        <w:t>. uitbreiding van of gelegen aan of bij een hoofdgebouw, anders dan:</w:t>
      </w:r>
    </w:p>
    <w:p w:rsidR="00BA1D13" w:rsidP="00FA3C56" w14:paraId="6ECB4825" w14:textId="079B9C32">
      <w:pPr>
        <w:pStyle w:val="ListParagraph"/>
        <w:numPr>
          <w:ilvl w:val="0"/>
          <w:numId w:val="57"/>
        </w:numPr>
        <w:spacing w:line="276" w:lineRule="auto"/>
      </w:pPr>
      <w:r w:rsidRPr="00F0491C">
        <w:t>een woonwagen;</w:t>
      </w:r>
    </w:p>
    <w:p w:rsidR="00BA1D13" w:rsidP="00FA3C56" w14:paraId="5871D16A" w14:textId="77777777">
      <w:pPr>
        <w:pStyle w:val="ListParagraph"/>
        <w:numPr>
          <w:ilvl w:val="0"/>
          <w:numId w:val="57"/>
        </w:numPr>
        <w:spacing w:line="276" w:lineRule="auto"/>
        <w:rPr>
          <w:lang w:val="nl-NL"/>
        </w:rPr>
      </w:pPr>
      <w:r w:rsidRPr="00BA1D13">
        <w:rPr>
          <w:lang w:val="nl-NL"/>
        </w:rPr>
        <w:t>een hoofdgebouw waarvoor in de omgevingsvergunning voor de bouwactiviteit of de omgevingsplanactiviteit bestaande uit een bouwactiviteit is bepaald dat de vergunninghouder na het verstrijken van een bij die vergunning gestelde termijn verplicht is de voor de verlening van de vergunning bestaande toestand te hebben hersteld; of</w:t>
      </w:r>
    </w:p>
    <w:p w:rsidRPr="001F0807" w:rsidR="00F9443E" w:rsidP="001F0807" w14:paraId="7BF0FE58" w14:textId="59483C4D">
      <w:pPr>
        <w:pStyle w:val="ListParagraph"/>
        <w:numPr>
          <w:ilvl w:val="0"/>
          <w:numId w:val="57"/>
        </w:numPr>
        <w:spacing w:line="276" w:lineRule="auto"/>
        <w:rPr>
          <w:lang w:val="nl-NL"/>
        </w:rPr>
      </w:pPr>
      <w:r w:rsidRPr="00BA1D13">
        <w:rPr>
          <w:lang w:val="nl-NL"/>
        </w:rPr>
        <w:t>een bouwwerk voor recreatief nachtverblijf door één huishouden;</w:t>
      </w:r>
      <w:r w:rsidR="00B83E38">
        <w:rPr>
          <w:lang w:val="nl-NL"/>
        </w:rPr>
        <w:t xml:space="preserve"> of</w:t>
      </w:r>
    </w:p>
    <w:p w:rsidRPr="00D2688A" w:rsidR="005258B5" w:rsidP="001F0807" w14:paraId="7FAD120C" w14:textId="77777777">
      <w:pPr>
        <w:pStyle w:val="ListParagraph"/>
        <w:spacing w:line="276" w:lineRule="auto"/>
        <w:ind w:left="1428"/>
        <w:rPr>
          <w:lang w:val="nl-NL"/>
        </w:rPr>
      </w:pPr>
    </w:p>
    <w:p w:rsidR="00F0491C" w:rsidP="00FA3C56" w14:paraId="51B9D320" w14:textId="1C61B5FF">
      <w:pPr>
        <w:pStyle w:val="ListParagraph"/>
        <w:numPr>
          <w:ilvl w:val="0"/>
          <w:numId w:val="54"/>
        </w:numPr>
        <w:spacing w:line="276" w:lineRule="auto"/>
        <w:rPr>
          <w:lang w:val="nl-NL"/>
        </w:rPr>
      </w:pPr>
      <w:r w:rsidRPr="00F13953">
        <w:rPr>
          <w:lang w:val="nl-NL"/>
        </w:rPr>
        <w:t>het gebruiken van</w:t>
      </w:r>
      <w:r w:rsidRPr="00F13953">
        <w:rPr>
          <w:lang w:val="nl-NL"/>
        </w:rPr>
        <w:t xml:space="preserve"> </w:t>
      </w:r>
      <w:r w:rsidRPr="00F13953">
        <w:rPr>
          <w:lang w:val="nl-NL"/>
        </w:rPr>
        <w:t xml:space="preserve">een </w:t>
      </w:r>
      <w:r w:rsidRPr="0047331C" w:rsidR="007D0C0B">
        <w:rPr>
          <w:lang w:val="nl-NL"/>
        </w:rPr>
        <w:t>bijbehorend</w:t>
      </w:r>
      <w:r w:rsidR="007D0C0B">
        <w:rPr>
          <w:lang w:val="nl-NL"/>
        </w:rPr>
        <w:t xml:space="preserve"> </w:t>
      </w:r>
      <w:r w:rsidRPr="00F13953">
        <w:rPr>
          <w:lang w:val="nl-NL"/>
        </w:rPr>
        <w:t xml:space="preserve">bouwwerk </w:t>
      </w:r>
      <w:r w:rsidR="009D7B9A">
        <w:rPr>
          <w:lang w:val="nl-NL"/>
        </w:rPr>
        <w:t xml:space="preserve">of een deel daarvan </w:t>
      </w:r>
      <w:r w:rsidR="004D0174">
        <w:rPr>
          <w:lang w:val="nl-NL"/>
        </w:rPr>
        <w:t xml:space="preserve">tot </w:t>
      </w:r>
      <w:r w:rsidR="00F9443E">
        <w:rPr>
          <w:lang w:val="nl-NL"/>
        </w:rPr>
        <w:t xml:space="preserve">maximaal </w:t>
      </w:r>
      <w:r w:rsidR="00D176F9">
        <w:rPr>
          <w:lang w:val="nl-NL"/>
        </w:rPr>
        <w:t>150 m</w:t>
      </w:r>
      <w:r w:rsidRPr="00D176F9" w:rsidR="00D176F9">
        <w:rPr>
          <w:vertAlign w:val="superscript"/>
          <w:lang w:val="nl-NL"/>
        </w:rPr>
        <w:t>2</w:t>
      </w:r>
      <w:r w:rsidR="00D2688A">
        <w:rPr>
          <w:lang w:val="nl-NL"/>
        </w:rPr>
        <w:t xml:space="preserve"> </w:t>
      </w:r>
      <w:r w:rsidR="0050687D">
        <w:rPr>
          <w:lang w:val="nl-NL"/>
        </w:rPr>
        <w:t>v</w:t>
      </w:r>
      <w:r w:rsidRPr="00F13953">
        <w:rPr>
          <w:lang w:val="nl-NL"/>
        </w:rPr>
        <w:t xml:space="preserve">oor huisvesting in verband met mantelzorg of huisvesting van familieleden </w:t>
      </w:r>
      <w:r w:rsidR="00F13953">
        <w:rPr>
          <w:lang w:val="nl-NL"/>
        </w:rPr>
        <w:t>als</w:t>
      </w:r>
      <w:r w:rsidRPr="00F13953">
        <w:rPr>
          <w:lang w:val="nl-NL"/>
        </w:rPr>
        <w:t xml:space="preserve"> het omgevingsplan of een omgevingsvergunning voor een buitenplanse omgevingsplanactiviteit op die locatie wonen</w:t>
      </w:r>
      <w:r w:rsidR="00E77F64">
        <w:rPr>
          <w:lang w:val="nl-NL"/>
        </w:rPr>
        <w:t xml:space="preserve"> </w:t>
      </w:r>
      <w:r w:rsidRPr="00F13953">
        <w:rPr>
          <w:lang w:val="nl-NL"/>
        </w:rPr>
        <w:t>toelaat.</w:t>
      </w:r>
    </w:p>
    <w:p w:rsidR="009A432D" w:rsidP="4C4D01D2" w14:paraId="28A3B702" w14:textId="4CD8B4AA">
      <w:pPr>
        <w:spacing w:line="276" w:lineRule="auto"/>
      </w:pPr>
      <w:r>
        <w:t xml:space="preserve">2. </w:t>
      </w:r>
      <w:r w:rsidR="00E53820">
        <w:t xml:space="preserve">Onderdeel 8 van het </w:t>
      </w:r>
      <w:r w:rsidR="001F0807">
        <w:t>eerste</w:t>
      </w:r>
      <w:r w:rsidR="00E53820">
        <w:t xml:space="preserve"> lid</w:t>
      </w:r>
      <w:r w:rsidR="001F0807">
        <w:t>, onder a,</w:t>
      </w:r>
      <w:r w:rsidR="00E53820">
        <w:t xml:space="preserve"> is niet van toepassing</w:t>
      </w:r>
      <w:r>
        <w:t xml:space="preserve">, mits wordt voldaan aan de volgende eisen: </w:t>
      </w:r>
    </w:p>
    <w:p w:rsidRPr="003404BB" w:rsidR="009A432D" w:rsidP="001F0807" w14:paraId="3F227B4F" w14:textId="31809C9D">
      <w:pPr>
        <w:pStyle w:val="ListParagraph"/>
        <w:numPr>
          <w:ilvl w:val="0"/>
          <w:numId w:val="69"/>
        </w:numPr>
        <w:spacing w:line="276" w:lineRule="auto"/>
        <w:rPr>
          <w:lang w:val="nl-NL"/>
        </w:rPr>
      </w:pPr>
      <w:r w:rsidRPr="001F0807">
        <w:rPr>
          <w:lang w:val="nl-NL"/>
        </w:rPr>
        <w:t>in zijn geheel of in delen verplaatsbaar;</w:t>
      </w:r>
    </w:p>
    <w:p w:rsidRPr="003404BB" w:rsidR="009A432D" w:rsidP="001F0807" w14:paraId="668300AD" w14:textId="28E2AC05">
      <w:pPr>
        <w:pStyle w:val="ListParagraph"/>
        <w:numPr>
          <w:ilvl w:val="0"/>
          <w:numId w:val="69"/>
        </w:numPr>
        <w:spacing w:line="276" w:lineRule="auto"/>
        <w:rPr>
          <w:lang w:val="nl-NL"/>
        </w:rPr>
      </w:pPr>
      <w:r w:rsidRPr="001F0807">
        <w:rPr>
          <w:lang w:val="nl-NL"/>
        </w:rPr>
        <w:t>de oppervlakte niet meer dan 100 m</w:t>
      </w:r>
      <w:r w:rsidRPr="001F0807">
        <w:rPr>
          <w:vertAlign w:val="superscript"/>
          <w:lang w:val="nl-NL"/>
        </w:rPr>
        <w:t>2</w:t>
      </w:r>
      <w:r>
        <w:rPr>
          <w:lang w:val="nl-NL"/>
        </w:rPr>
        <w:t>;</w:t>
      </w:r>
      <w:r w:rsidRPr="001F0807">
        <w:rPr>
          <w:lang w:val="nl-NL"/>
        </w:rPr>
        <w:t xml:space="preserve"> en</w:t>
      </w:r>
    </w:p>
    <w:p w:rsidRPr="002107B3" w:rsidR="009A432D" w:rsidP="001F0807" w14:paraId="192B2CA3" w14:textId="347914EC">
      <w:pPr>
        <w:pStyle w:val="ListParagraph"/>
        <w:numPr>
          <w:ilvl w:val="0"/>
          <w:numId w:val="69"/>
        </w:numPr>
        <w:spacing w:line="276" w:lineRule="auto"/>
      </w:pPr>
      <w:r>
        <w:t xml:space="preserve">buiten </w:t>
      </w:r>
      <w:r w:rsidR="00C27FF4">
        <w:t>het stedelijk gebied</w:t>
      </w:r>
      <w:r>
        <w:t>.</w:t>
      </w:r>
    </w:p>
    <w:p w:rsidRPr="00AA4F1C" w:rsidR="00AA4F1C" w:rsidP="001F0807" w14:paraId="74735B57" w14:textId="76FE69BB">
      <w:pPr>
        <w:spacing w:line="276" w:lineRule="auto"/>
      </w:pPr>
      <w:r>
        <w:t>3.</w:t>
      </w:r>
      <w:r w:rsidRPr="00AA4F1C">
        <w:t xml:space="preserve"> De aanwijzing van vergunningvrije gevallen als bedoeld in het eerste lid geldt onverminderd de regels in het omgevingsplan over</w:t>
      </w:r>
      <w:r>
        <w:t xml:space="preserve"> </w:t>
      </w:r>
      <w:r w:rsidRPr="00522694">
        <w:t>het bouwen, in stand houden en gebruiken van een bouwwerk die betrekking hebben op</w:t>
      </w:r>
      <w:r w:rsidRPr="00AA4F1C">
        <w:t xml:space="preserve">: </w:t>
      </w:r>
    </w:p>
    <w:p w:rsidR="00AA4F1C" w:rsidP="00AA4F1C" w14:paraId="1DC42952" w14:textId="515A93E5">
      <w:pPr>
        <w:pStyle w:val="ListParagraph"/>
        <w:numPr>
          <w:ilvl w:val="0"/>
          <w:numId w:val="66"/>
        </w:numPr>
        <w:spacing w:line="276" w:lineRule="auto"/>
        <w:rPr>
          <w:lang w:val="nl-NL"/>
        </w:rPr>
      </w:pPr>
      <w:r w:rsidRPr="001F0807">
        <w:rPr>
          <w:lang w:val="nl-NL"/>
        </w:rPr>
        <w:t>de ernstige ontsiering van het uiterlijk van dat bouwwerk of op de aansluiting op de infrastructuur voor energie</w:t>
      </w:r>
      <w:r w:rsidR="0057578A">
        <w:rPr>
          <w:lang w:val="nl-NL"/>
        </w:rPr>
        <w:t xml:space="preserve">, </w:t>
      </w:r>
      <w:r w:rsidRPr="001F0807">
        <w:rPr>
          <w:lang w:val="nl-NL"/>
        </w:rPr>
        <w:t>drinkwater, hemelwater</w:t>
      </w:r>
      <w:r w:rsidR="0057578A">
        <w:rPr>
          <w:lang w:val="nl-NL"/>
        </w:rPr>
        <w:t xml:space="preserve"> of</w:t>
      </w:r>
      <w:r w:rsidRPr="001F0807">
        <w:rPr>
          <w:lang w:val="nl-NL"/>
        </w:rPr>
        <w:t xml:space="preserve"> afvalwater;</w:t>
      </w:r>
    </w:p>
    <w:p w:rsidR="00AA4F1C" w:rsidP="00AA4F1C" w14:paraId="5886F628" w14:textId="4F60F58A">
      <w:pPr>
        <w:pStyle w:val="ListParagraph"/>
        <w:numPr>
          <w:ilvl w:val="0"/>
          <w:numId w:val="66"/>
        </w:numPr>
        <w:spacing w:line="276" w:lineRule="auto"/>
        <w:rPr>
          <w:lang w:val="nl-NL"/>
        </w:rPr>
      </w:pPr>
      <w:r>
        <w:rPr>
          <w:lang w:val="nl-NL"/>
        </w:rPr>
        <w:t>h</w:t>
      </w:r>
      <w:r w:rsidRPr="001F0807">
        <w:rPr>
          <w:lang w:val="nl-NL"/>
        </w:rPr>
        <w:t xml:space="preserve">et gebruik in verband met bouwveiligheid van een in de nabijheid gelegen bouwwerk; </w:t>
      </w:r>
      <w:r w:rsidR="0057578A">
        <w:rPr>
          <w:lang w:val="nl-NL"/>
        </w:rPr>
        <w:t>en</w:t>
      </w:r>
    </w:p>
    <w:p w:rsidRPr="001F0807" w:rsidR="00AA4F1C" w:rsidP="00AA4F1C" w14:paraId="36A10AF4" w14:textId="19E52131">
      <w:pPr>
        <w:pStyle w:val="ListParagraph"/>
        <w:numPr>
          <w:ilvl w:val="0"/>
          <w:numId w:val="66"/>
        </w:numPr>
        <w:spacing w:line="276" w:lineRule="auto"/>
        <w:rPr>
          <w:lang w:val="nl-NL"/>
        </w:rPr>
      </w:pPr>
      <w:r w:rsidRPr="001F0807">
        <w:rPr>
          <w:lang w:val="nl-NL"/>
        </w:rPr>
        <w:t>het bouwen van een bodemgevoelig gebouw op een bodemgevoelige locatie</w:t>
      </w:r>
      <w:r w:rsidR="0057578A">
        <w:rPr>
          <w:lang w:val="nl-NL"/>
        </w:rPr>
        <w:t>.</w:t>
      </w:r>
    </w:p>
    <w:p w:rsidRPr="0057578A" w:rsidR="0057578A" w:rsidP="00523B89" w14:paraId="1E877E5A" w14:textId="77777777">
      <w:pPr>
        <w:pStyle w:val="ListParagraph"/>
        <w:spacing w:line="276" w:lineRule="auto"/>
        <w:rPr>
          <w:lang w:val="nl-NL"/>
        </w:rPr>
      </w:pPr>
    </w:p>
    <w:p w:rsidRPr="00F0491C" w:rsidR="00F0491C" w:rsidP="00F0491C" w14:paraId="6595EFBC" w14:textId="705204F0">
      <w:pPr>
        <w:spacing w:line="276" w:lineRule="auto"/>
        <w:contextualSpacing/>
        <w:rPr>
          <w:b/>
          <w:bCs/>
        </w:rPr>
      </w:pPr>
      <w:r w:rsidRPr="00F0491C">
        <w:rPr>
          <w:b/>
          <w:bCs/>
        </w:rPr>
        <w:t>Artikel 2.30</w:t>
      </w:r>
      <w:r w:rsidR="00C27FF4">
        <w:rPr>
          <w:b/>
          <w:bCs/>
        </w:rPr>
        <w:t>c</w:t>
      </w:r>
      <w:r w:rsidRPr="00F0491C">
        <w:rPr>
          <w:b/>
          <w:bCs/>
        </w:rPr>
        <w:t xml:space="preserve"> (inperking</w:t>
      </w:r>
      <w:r w:rsidR="00456142">
        <w:rPr>
          <w:b/>
          <w:bCs/>
        </w:rPr>
        <w:t>en</w:t>
      </w:r>
      <w:r w:rsidRPr="00F0491C">
        <w:rPr>
          <w:b/>
          <w:bCs/>
        </w:rPr>
        <w:t xml:space="preserve"> vergunningvrije omgevingsplanactiviteiten </w:t>
      </w:r>
      <w:r w:rsidR="00DE2C74">
        <w:rPr>
          <w:b/>
          <w:bCs/>
        </w:rPr>
        <w:t>met betrekking tot</w:t>
      </w:r>
      <w:r w:rsidRPr="00F0491C">
        <w:rPr>
          <w:b/>
          <w:bCs/>
        </w:rPr>
        <w:t xml:space="preserve"> huisvesting</w:t>
      </w:r>
      <w:r w:rsidR="00357B39">
        <w:rPr>
          <w:b/>
          <w:bCs/>
        </w:rPr>
        <w:t xml:space="preserve"> vanwege andere </w:t>
      </w:r>
      <w:r w:rsidR="00DE2C74">
        <w:rPr>
          <w:b/>
          <w:bCs/>
        </w:rPr>
        <w:t>belangen in</w:t>
      </w:r>
      <w:r w:rsidR="00357B39">
        <w:rPr>
          <w:b/>
          <w:bCs/>
        </w:rPr>
        <w:t xml:space="preserve"> de fysieke leefomgeving</w:t>
      </w:r>
      <w:r w:rsidRPr="00F0491C">
        <w:rPr>
          <w:b/>
          <w:bCs/>
        </w:rPr>
        <w:t>)</w:t>
      </w:r>
    </w:p>
    <w:p w:rsidR="00D22792" w:rsidP="3E0A22A9" w14:paraId="48509FAE" w14:textId="46813ECB">
      <w:pPr>
        <w:pStyle w:val="ListParagraph"/>
        <w:numPr>
          <w:ilvl w:val="0"/>
          <w:numId w:val="58"/>
        </w:numPr>
        <w:spacing w:line="276" w:lineRule="auto"/>
        <w:rPr>
          <w:lang w:val="nl-NL"/>
        </w:rPr>
      </w:pPr>
      <w:r w:rsidRPr="3E0A22A9">
        <w:rPr>
          <w:lang w:val="nl-NL"/>
        </w:rPr>
        <w:t>Artikel 2.30b, aanhef en onder a, is niet van toepassing op een omgevingsplanactiviteit die wordt verricht, in, aan of op een van de volgende gebieden:</w:t>
      </w:r>
    </w:p>
    <w:p w:rsidR="00D22792" w:rsidP="00FA3C56" w14:paraId="6D6FB843" w14:textId="77777777">
      <w:pPr>
        <w:pStyle w:val="ListParagraph"/>
        <w:numPr>
          <w:ilvl w:val="1"/>
          <w:numId w:val="58"/>
        </w:numPr>
        <w:spacing w:line="276" w:lineRule="auto"/>
        <w:rPr>
          <w:lang w:val="nl-NL"/>
        </w:rPr>
      </w:pPr>
      <w:r w:rsidRPr="00D22792">
        <w:rPr>
          <w:lang w:val="nl-NL"/>
        </w:rPr>
        <w:t>een risicogebied externe veiligheid als bedoeld in artikel 5.16, eerste lid, van het Besluit kwaliteit leefomgeving;</w:t>
      </w:r>
    </w:p>
    <w:p w:rsidR="00D22792" w:rsidP="00FA3C56" w14:paraId="7132E555" w14:textId="77777777">
      <w:pPr>
        <w:pStyle w:val="ListParagraph"/>
        <w:numPr>
          <w:ilvl w:val="1"/>
          <w:numId w:val="58"/>
        </w:numPr>
        <w:spacing w:line="276" w:lineRule="auto"/>
        <w:rPr>
          <w:lang w:val="nl-NL"/>
        </w:rPr>
      </w:pPr>
      <w:r w:rsidRPr="00D22792">
        <w:rPr>
          <w:lang w:val="nl-NL"/>
        </w:rPr>
        <w:t>een belemmeringengebied buisleiding als bedoeld in artikel 5.18 van het Besluit kwaliteit leefomgeving;</w:t>
      </w:r>
    </w:p>
    <w:p w:rsidR="00D22792" w:rsidP="00FA3C56" w14:paraId="39F101BE" w14:textId="77777777">
      <w:pPr>
        <w:pStyle w:val="ListParagraph"/>
        <w:numPr>
          <w:ilvl w:val="1"/>
          <w:numId w:val="58"/>
        </w:numPr>
        <w:spacing w:line="276" w:lineRule="auto"/>
        <w:rPr>
          <w:lang w:val="nl-NL"/>
        </w:rPr>
      </w:pPr>
      <w:r w:rsidRPr="00D22792">
        <w:rPr>
          <w:lang w:val="nl-NL"/>
        </w:rPr>
        <w:t>een explosieaandachtsgebied vuurwerk als bedoeld in artikel 5.23 van het Besluit kwaliteit leefomgeving;</w:t>
      </w:r>
    </w:p>
    <w:p w:rsidR="00D22792" w:rsidP="00FA3C56" w14:paraId="08BFB866" w14:textId="77777777">
      <w:pPr>
        <w:pStyle w:val="ListParagraph"/>
        <w:numPr>
          <w:ilvl w:val="1"/>
          <w:numId w:val="58"/>
        </w:numPr>
        <w:spacing w:line="276" w:lineRule="auto"/>
        <w:rPr>
          <w:lang w:val="nl-NL"/>
        </w:rPr>
      </w:pPr>
      <w:r w:rsidRPr="00D22792">
        <w:rPr>
          <w:lang w:val="nl-NL"/>
        </w:rPr>
        <w:t>een civiel explosieaandachtsgebied A of B als bedoeld in artikel 5.28 van het Besluit kwaliteit leefomgeving;</w:t>
      </w:r>
    </w:p>
    <w:p w:rsidR="00D22792" w:rsidP="00FA3C56" w14:paraId="686392ED" w14:textId="77777777">
      <w:pPr>
        <w:pStyle w:val="ListParagraph"/>
        <w:numPr>
          <w:ilvl w:val="1"/>
          <w:numId w:val="58"/>
        </w:numPr>
        <w:spacing w:line="276" w:lineRule="auto"/>
        <w:rPr>
          <w:lang w:val="nl-NL"/>
        </w:rPr>
      </w:pPr>
      <w:r w:rsidRPr="00D22792">
        <w:rPr>
          <w:lang w:val="nl-NL"/>
        </w:rPr>
        <w:t>een militair explosieaandachtsgebied A of B als bedoeld in artikel 5.32 van het Besluit kwaliteit leefomgeving;</w:t>
      </w:r>
    </w:p>
    <w:p w:rsidR="00D22792" w:rsidP="00FA3C56" w14:paraId="32444F14" w14:textId="77777777">
      <w:pPr>
        <w:pStyle w:val="ListParagraph"/>
        <w:numPr>
          <w:ilvl w:val="1"/>
          <w:numId w:val="58"/>
        </w:numPr>
        <w:spacing w:line="276" w:lineRule="auto"/>
        <w:rPr>
          <w:lang w:val="nl-NL"/>
        </w:rPr>
      </w:pPr>
      <w:r w:rsidRPr="00D22792">
        <w:rPr>
          <w:lang w:val="nl-NL"/>
        </w:rPr>
        <w:t xml:space="preserve">een </w:t>
      </w:r>
      <w:r w:rsidRPr="00D22792" w:rsidR="008D19C0">
        <w:rPr>
          <w:lang w:val="nl-NL"/>
        </w:rPr>
        <w:t xml:space="preserve">gebied waarin </w:t>
      </w:r>
      <w:r w:rsidRPr="00D22792">
        <w:rPr>
          <w:lang w:val="nl-NL"/>
        </w:rPr>
        <w:t xml:space="preserve">primaire waterkering </w:t>
      </w:r>
      <w:r w:rsidRPr="00D22792" w:rsidR="008D19C0">
        <w:rPr>
          <w:lang w:val="nl-NL"/>
        </w:rPr>
        <w:t xml:space="preserve">is gelegen </w:t>
      </w:r>
      <w:r w:rsidRPr="00D22792">
        <w:rPr>
          <w:lang w:val="nl-NL"/>
        </w:rPr>
        <w:t>of in een aangewezen gebied grenzend aan een primaire waterkering waar ter bescherming van de primaire waterkering regels gelden over activiteiten die gevolgen hebben of kunnen hebben voor die primaire waterkering als bedoeld in artikel 5.38, eerste en tweede lid, van het Besluit kwaliteit leefomgeving;</w:t>
      </w:r>
    </w:p>
    <w:p w:rsidR="00D22792" w:rsidP="00FA3C56" w14:paraId="2D6559E3" w14:textId="77777777">
      <w:pPr>
        <w:pStyle w:val="ListParagraph"/>
        <w:numPr>
          <w:ilvl w:val="1"/>
          <w:numId w:val="58"/>
        </w:numPr>
        <w:spacing w:line="276" w:lineRule="auto"/>
        <w:rPr>
          <w:lang w:val="nl-NL"/>
        </w:rPr>
      </w:pPr>
      <w:r w:rsidRPr="00D22792">
        <w:rPr>
          <w:lang w:val="nl-NL"/>
        </w:rPr>
        <w:t>het rivierbed van de grote rivieren, bedoeld in artikel 5.41, eerste lid, van het Besluit kwaliteit leefomgeving;</w:t>
      </w:r>
    </w:p>
    <w:p w:rsidRPr="003563FF" w:rsidR="003318CC" w:rsidP="00FA3C56" w14:paraId="09EEB269" w14:textId="3E8A57AA">
      <w:pPr>
        <w:pStyle w:val="ListParagraph"/>
        <w:numPr>
          <w:ilvl w:val="1"/>
          <w:numId w:val="58"/>
        </w:numPr>
        <w:spacing w:line="276" w:lineRule="auto"/>
        <w:rPr>
          <w:lang w:val="nl-NL"/>
        </w:rPr>
      </w:pPr>
      <w:r w:rsidRPr="003563FF">
        <w:rPr>
          <w:lang w:val="nl-NL"/>
        </w:rPr>
        <w:t xml:space="preserve">de reserveringsgebieden voor de grote rivieren als bedoeld in artikel 5.42, eerste en tweede lid, van het Besluit kwaliteit leefomgeving; </w:t>
      </w:r>
    </w:p>
    <w:p w:rsidRPr="003563FF" w:rsidR="00D22792" w:rsidP="00FA3C56" w14:paraId="2F8483C4" w14:textId="18704807">
      <w:pPr>
        <w:pStyle w:val="ListParagraph"/>
        <w:numPr>
          <w:ilvl w:val="1"/>
          <w:numId w:val="58"/>
        </w:numPr>
        <w:spacing w:line="276" w:lineRule="auto"/>
        <w:rPr>
          <w:lang w:val="nl-NL"/>
        </w:rPr>
      </w:pPr>
      <w:r w:rsidRPr="003563FF">
        <w:rPr>
          <w:lang w:val="nl-NL"/>
        </w:rPr>
        <w:t>de PKB-Waddenzee, bedoeld in artikel 5.129a, eerste lid, van het Besluit kwaliteit leefomgeving;</w:t>
      </w:r>
    </w:p>
    <w:p w:rsidRPr="003563FF" w:rsidR="003318CC" w:rsidP="00FA3C56" w14:paraId="2E228E56" w14:textId="004550B7">
      <w:pPr>
        <w:pStyle w:val="ListParagraph"/>
        <w:numPr>
          <w:ilvl w:val="1"/>
          <w:numId w:val="58"/>
        </w:numPr>
        <w:spacing w:line="276" w:lineRule="auto"/>
        <w:rPr>
          <w:lang w:val="nl-NL"/>
        </w:rPr>
      </w:pPr>
      <w:r w:rsidRPr="003563FF">
        <w:rPr>
          <w:lang w:val="nl-NL"/>
        </w:rPr>
        <w:t>de reserveringsgebieden voor autowegen, autosnelwegen en hoofdspoorwegen</w:t>
      </w:r>
      <w:r w:rsidRPr="003563FF" w:rsidR="00E808E7">
        <w:rPr>
          <w:lang w:val="nl-NL"/>
        </w:rPr>
        <w:t xml:space="preserve"> als bedoeld in artikel 5.133, eerste lid, van het Besluit kwaliteit leefomgeving</w:t>
      </w:r>
      <w:r w:rsidRPr="003563FF" w:rsidR="0095322F">
        <w:rPr>
          <w:lang w:val="nl-NL"/>
        </w:rPr>
        <w:t>;</w:t>
      </w:r>
      <w:r w:rsidRPr="003563FF">
        <w:rPr>
          <w:lang w:val="nl-NL"/>
        </w:rPr>
        <w:t xml:space="preserve"> </w:t>
      </w:r>
    </w:p>
    <w:p w:rsidRPr="003563FF" w:rsidR="00BA686A" w:rsidP="00FA3C56" w14:paraId="370883EF" w14:textId="0A1C3425">
      <w:pPr>
        <w:pStyle w:val="ListParagraph"/>
        <w:numPr>
          <w:ilvl w:val="1"/>
          <w:numId w:val="58"/>
        </w:numPr>
        <w:spacing w:line="276" w:lineRule="auto"/>
        <w:rPr>
          <w:lang w:val="nl-NL"/>
        </w:rPr>
      </w:pPr>
      <w:r w:rsidRPr="003563FF">
        <w:rPr>
          <w:lang w:val="nl-NL"/>
        </w:rPr>
        <w:t>een reserveringsgebied voor de aanleg van buisleidingen van nationaal belang</w:t>
      </w:r>
      <w:r w:rsidRPr="003563FF" w:rsidR="003318CC">
        <w:rPr>
          <w:lang w:val="nl-NL"/>
        </w:rPr>
        <w:t xml:space="preserve"> als</w:t>
      </w:r>
      <w:r w:rsidRPr="003563FF">
        <w:rPr>
          <w:lang w:val="nl-NL"/>
        </w:rPr>
        <w:t xml:space="preserve"> bedoeld in artikel 5.136, eerste lid, van het Besluit kwaliteit leefomgeving;</w:t>
      </w:r>
    </w:p>
    <w:p w:rsidR="00D22792" w:rsidP="00FA3C56" w14:paraId="523C185A" w14:textId="77777777">
      <w:pPr>
        <w:pStyle w:val="ListParagraph"/>
        <w:numPr>
          <w:ilvl w:val="1"/>
          <w:numId w:val="58"/>
        </w:numPr>
        <w:spacing w:line="276" w:lineRule="auto"/>
        <w:rPr>
          <w:lang w:val="nl-NL"/>
        </w:rPr>
      </w:pPr>
      <w:r w:rsidRPr="00D22792">
        <w:rPr>
          <w:lang w:val="nl-NL"/>
        </w:rPr>
        <w:t>een vrijwaringsgebied aan weerszijden van een rijksvaarweg als bedoeld in artikel 5.160 van het Besluit kwaliteit leefomgeving;</w:t>
      </w:r>
    </w:p>
    <w:p w:rsidR="00D22792" w:rsidP="00FA3C56" w14:paraId="482AF67A" w14:textId="430CD06B">
      <w:pPr>
        <w:pStyle w:val="ListParagraph"/>
        <w:numPr>
          <w:ilvl w:val="1"/>
          <w:numId w:val="58"/>
        </w:numPr>
        <w:spacing w:line="276" w:lineRule="auto"/>
        <w:rPr>
          <w:lang w:val="nl-NL"/>
        </w:rPr>
      </w:pPr>
      <w:r w:rsidRPr="00D22792">
        <w:rPr>
          <w:lang w:val="nl-NL"/>
        </w:rPr>
        <w:t>een gebied waar bouwwerken communicatie-, navigatie- en radarapparatuur buiten Schiphol of overige burgerluchthavens van nationale en regionale betekenis kunnen verstoren als bedoeld in artikel 5.161a van het Besluit kwaliteit leefomgeving, voor zover de in bijlage XVa van dat besluit aangegeven maximaal toelaatbare hoogte van bouwwerken in dat gebied minder is dan 5 m boven het maaiveld</w:t>
      </w:r>
      <w:r>
        <w:rPr>
          <w:lang w:val="nl-NL"/>
        </w:rPr>
        <w:t>;</w:t>
      </w:r>
    </w:p>
    <w:p w:rsidR="00060C56" w:rsidP="00FA3C56" w14:paraId="02323650" w14:textId="77777777">
      <w:pPr>
        <w:pStyle w:val="ListParagraph"/>
        <w:numPr>
          <w:ilvl w:val="1"/>
          <w:numId w:val="58"/>
        </w:numPr>
        <w:spacing w:line="276" w:lineRule="auto"/>
        <w:rPr>
          <w:lang w:val="nl-NL"/>
        </w:rPr>
      </w:pPr>
      <w:r w:rsidRPr="00D22792">
        <w:rPr>
          <w:lang w:val="nl-NL"/>
        </w:rPr>
        <w:t xml:space="preserve">de werelderfgoederen; </w:t>
      </w:r>
    </w:p>
    <w:p w:rsidRPr="001D4A90" w:rsidR="00060C56" w:rsidP="00060C56" w14:paraId="182D4836" w14:textId="35CAFEEB">
      <w:pPr>
        <w:pStyle w:val="ListParagraph"/>
        <w:numPr>
          <w:ilvl w:val="1"/>
          <w:numId w:val="58"/>
        </w:numPr>
        <w:spacing w:line="276" w:lineRule="auto"/>
        <w:rPr>
          <w:lang w:val="nl-NL"/>
        </w:rPr>
      </w:pPr>
      <w:r w:rsidRPr="001D4A90">
        <w:rPr>
          <w:lang w:val="nl-NL"/>
        </w:rPr>
        <w:t>een locatie waarvoor in het omgevingsplan</w:t>
      </w:r>
      <w:r w:rsidR="00562F8B">
        <w:rPr>
          <w:lang w:val="nl-NL"/>
        </w:rPr>
        <w:t xml:space="preserve"> </w:t>
      </w:r>
      <w:r w:rsidRPr="001D4A90">
        <w:rPr>
          <w:lang w:val="nl-NL"/>
        </w:rPr>
        <w:t>regels</w:t>
      </w:r>
      <w:r w:rsidR="000B4DAF">
        <w:rPr>
          <w:lang w:val="nl-NL"/>
        </w:rPr>
        <w:t>, als bedoeld in artikel 5.130 van het Besluit kwaliteit leefomgeving,</w:t>
      </w:r>
      <w:r w:rsidRPr="001D4A90">
        <w:rPr>
          <w:lang w:val="nl-NL"/>
        </w:rPr>
        <w:t xml:space="preserve"> van toepassing zijn over het verrichten van archeologisch onderzoek in het kader van een aanvraag om een omgevingsvergunning voor een bouwactiviteit, tenzij:</w:t>
      </w:r>
    </w:p>
    <w:p w:rsidRPr="001D4A90" w:rsidR="00060C56" w:rsidP="00060C56" w14:paraId="1C37FFC2" w14:textId="77777777">
      <w:pPr>
        <w:pStyle w:val="ListParagraph"/>
        <w:spacing w:line="276" w:lineRule="auto"/>
        <w:ind w:left="1440"/>
        <w:rPr>
          <w:lang w:val="nl-NL"/>
        </w:rPr>
      </w:pPr>
      <w:r w:rsidRPr="001D4A90">
        <w:rPr>
          <w:lang w:val="nl-NL"/>
        </w:rPr>
        <w:t>1⁰. het bouwwerk waarop de activiteit betrekking heeft een oppervlakte heeft van minder dan 50 m</w:t>
      </w:r>
      <w:r w:rsidRPr="001D4A90">
        <w:rPr>
          <w:vertAlign w:val="superscript"/>
          <w:lang w:val="nl-NL"/>
        </w:rPr>
        <w:t>2</w:t>
      </w:r>
      <w:r w:rsidRPr="001D4A90">
        <w:rPr>
          <w:lang w:val="nl-NL"/>
        </w:rPr>
        <w:t>; of</w:t>
      </w:r>
    </w:p>
    <w:p w:rsidRPr="00060C56" w:rsidR="00D22792" w:rsidP="00060C56" w14:paraId="50C31D0C" w14:textId="7E1E5FB3">
      <w:pPr>
        <w:pStyle w:val="ListParagraph"/>
        <w:spacing w:line="276" w:lineRule="auto"/>
        <w:ind w:left="1440"/>
        <w:rPr>
          <w:highlight w:val="cyan"/>
          <w:lang w:val="nl-NL"/>
        </w:rPr>
      </w:pPr>
      <w:r w:rsidRPr="001D4A90">
        <w:rPr>
          <w:lang w:val="nl-NL"/>
        </w:rPr>
        <w:t>2⁰. het omgevingsplan een verbod bevat om grondwerkzaamheden die nodig zijn voor het verrichten van de bouwactiviteit zonder omgevingsvergunning te verrichten waarop regels over het verrichten van archeologisch onderzoek in het kader van een aanvraag om een omgevingsvergunning voor het uitvoeren van een werk, geen bouwwerk zijnde, of een werkzaamheid, van toepassing zijn;</w:t>
      </w:r>
      <w:r>
        <w:rPr>
          <w:lang w:val="nl-NL"/>
        </w:rPr>
        <w:t xml:space="preserve"> of</w:t>
      </w:r>
      <w:r w:rsidRPr="00060C56" w:rsidR="00F0491C">
        <w:rPr>
          <w:lang w:val="nl-NL"/>
        </w:rPr>
        <w:t xml:space="preserve"> </w:t>
      </w:r>
    </w:p>
    <w:p w:rsidRPr="00060C56" w:rsidR="00932B3D" w:rsidP="00060C56" w14:paraId="716D02AF" w14:textId="3BCE0F5D">
      <w:pPr>
        <w:pStyle w:val="ListParagraph"/>
        <w:numPr>
          <w:ilvl w:val="1"/>
          <w:numId w:val="58"/>
        </w:numPr>
        <w:spacing w:line="276" w:lineRule="auto"/>
        <w:rPr>
          <w:lang w:val="nl-NL"/>
        </w:rPr>
      </w:pPr>
      <w:r w:rsidRPr="00D22792">
        <w:rPr>
          <w:lang w:val="nl-NL"/>
        </w:rPr>
        <w:t xml:space="preserve">een </w:t>
      </w:r>
      <w:r w:rsidR="00D22792">
        <w:rPr>
          <w:lang w:val="nl-NL"/>
        </w:rPr>
        <w:t>beperkingen</w:t>
      </w:r>
      <w:r w:rsidRPr="00D22792">
        <w:rPr>
          <w:lang w:val="nl-NL"/>
        </w:rPr>
        <w:t>gebied van een luchthaven</w:t>
      </w:r>
      <w:r w:rsidR="00D22792">
        <w:rPr>
          <w:lang w:val="nl-NL"/>
        </w:rPr>
        <w:t xml:space="preserve"> als daarvoor op grond van</w:t>
      </w:r>
      <w:r w:rsidRPr="00D22792">
        <w:rPr>
          <w:lang w:val="nl-NL"/>
        </w:rPr>
        <w:t xml:space="preserve"> het Luchthavenindelingsbesluit Schiphol of een luchthavenbesluit regels gelden die het toelaten van nieuwe woningen verbieden</w:t>
      </w:r>
      <w:r w:rsidR="00060C56">
        <w:rPr>
          <w:lang w:val="nl-NL"/>
        </w:rPr>
        <w:t>.</w:t>
      </w:r>
      <w:r w:rsidRPr="00060C56">
        <w:rPr>
          <w:lang w:val="nl-NL"/>
        </w:rPr>
        <w:br/>
      </w:r>
    </w:p>
    <w:p w:rsidR="00880200" w:rsidP="00500E83" w14:paraId="7A12F7B5" w14:textId="0462218C">
      <w:pPr>
        <w:pStyle w:val="ListParagraph"/>
        <w:numPr>
          <w:ilvl w:val="0"/>
          <w:numId w:val="58"/>
        </w:numPr>
        <w:spacing w:line="276" w:lineRule="auto"/>
        <w:rPr>
          <w:lang w:val="nl-NL"/>
        </w:rPr>
      </w:pPr>
      <w:r>
        <w:rPr>
          <w:lang w:val="nl-NL"/>
        </w:rPr>
        <w:t>A</w:t>
      </w:r>
      <w:r w:rsidRPr="00D22792">
        <w:rPr>
          <w:lang w:val="nl-NL"/>
        </w:rPr>
        <w:t>rtikel 2.30</w:t>
      </w:r>
      <w:r>
        <w:rPr>
          <w:lang w:val="nl-NL"/>
        </w:rPr>
        <w:t xml:space="preserve">b, </w:t>
      </w:r>
      <w:r w:rsidR="001F0807">
        <w:rPr>
          <w:lang w:val="nl-NL"/>
        </w:rPr>
        <w:t xml:space="preserve">eerste lid, </w:t>
      </w:r>
      <w:r>
        <w:rPr>
          <w:lang w:val="nl-NL"/>
        </w:rPr>
        <w:t>aanhef en onder a,</w:t>
      </w:r>
      <w:r w:rsidRPr="00D22792">
        <w:rPr>
          <w:lang w:val="nl-NL"/>
        </w:rPr>
        <w:t xml:space="preserve"> is </w:t>
      </w:r>
      <w:r>
        <w:rPr>
          <w:lang w:val="nl-NL"/>
        </w:rPr>
        <w:t xml:space="preserve">eveneens </w:t>
      </w:r>
      <w:r w:rsidRPr="00D22792">
        <w:rPr>
          <w:lang w:val="nl-NL"/>
        </w:rPr>
        <w:t>niet van toepassing op een omgevingsplanactiviteit die wordt verricht, in</w:t>
      </w:r>
      <w:r>
        <w:rPr>
          <w:lang w:val="nl-NL"/>
        </w:rPr>
        <w:t>, aan,</w:t>
      </w:r>
      <w:r w:rsidRPr="00D22792">
        <w:rPr>
          <w:lang w:val="nl-NL"/>
        </w:rPr>
        <w:t xml:space="preserve"> op</w:t>
      </w:r>
      <w:r>
        <w:rPr>
          <w:lang w:val="nl-NL"/>
        </w:rPr>
        <w:t xml:space="preserve"> of bij</w:t>
      </w:r>
      <w:r w:rsidR="00500E83">
        <w:rPr>
          <w:lang w:val="nl-NL"/>
        </w:rPr>
        <w:t xml:space="preserve"> </w:t>
      </w:r>
      <w:r w:rsidRPr="00416707">
        <w:rPr>
          <w:lang w:val="nl-NL"/>
        </w:rPr>
        <w:t xml:space="preserve">een gemeentelijk monument, voorbeschermd gemeentelijk monument, </w:t>
      </w:r>
      <w:r w:rsidRPr="00416707">
        <w:rPr>
          <w:lang w:val="nl-NL"/>
        </w:rPr>
        <w:t>p</w:t>
      </w:r>
      <w:r w:rsidRPr="00416707">
        <w:rPr>
          <w:lang w:val="nl-NL"/>
        </w:rPr>
        <w:t>rovinciaal monument, voorbeschermd provinciaal monument, rijksmonument of voorbeschermd rijksmonument of op een locatie waaraan in het omgevingsplan de functie-aanduiding rijksbescherm</w:t>
      </w:r>
      <w:r w:rsidR="00060C56">
        <w:rPr>
          <w:lang w:val="nl-NL"/>
        </w:rPr>
        <w:t>d</w:t>
      </w:r>
      <w:r w:rsidRPr="00287043">
        <w:rPr>
          <w:lang w:val="nl-NL"/>
        </w:rPr>
        <w:t xml:space="preserve"> </w:t>
      </w:r>
      <w:r w:rsidRPr="00416707">
        <w:rPr>
          <w:lang w:val="nl-NL"/>
        </w:rPr>
        <w:t xml:space="preserve">stads- of dorpsgezicht is gegeven als bedoeld in artikel </w:t>
      </w:r>
      <w:r w:rsidR="00562F8B">
        <w:rPr>
          <w:lang w:val="nl-NL"/>
        </w:rPr>
        <w:t>2.34, vierde lid, van de wet</w:t>
      </w:r>
      <w:r w:rsidR="001F41B1">
        <w:rPr>
          <w:lang w:val="nl-NL"/>
        </w:rPr>
        <w:t>.</w:t>
      </w:r>
    </w:p>
    <w:p w:rsidRPr="00416707" w:rsidR="0069219C" w:rsidP="00416707" w14:paraId="0BAE105D" w14:textId="77777777">
      <w:pPr>
        <w:pStyle w:val="ListParagraph"/>
        <w:spacing w:line="276" w:lineRule="auto"/>
        <w:rPr>
          <w:lang w:val="nl-NL"/>
        </w:rPr>
      </w:pPr>
    </w:p>
    <w:p w:rsidRPr="00416707" w:rsidR="00932B3D" w:rsidP="00416707" w14:paraId="371FF1DE" w14:textId="1391E56E">
      <w:pPr>
        <w:pStyle w:val="ListParagraph"/>
        <w:numPr>
          <w:ilvl w:val="0"/>
          <w:numId w:val="58"/>
        </w:numPr>
        <w:spacing w:line="276" w:lineRule="auto"/>
        <w:rPr>
          <w:lang w:val="nl-NL"/>
        </w:rPr>
      </w:pPr>
      <w:r w:rsidRPr="00932B3D">
        <w:rPr>
          <w:lang w:val="nl-NL"/>
        </w:rPr>
        <w:t>Artikel 2.30</w:t>
      </w:r>
      <w:r w:rsidR="0020589B">
        <w:rPr>
          <w:lang w:val="nl-NL"/>
        </w:rPr>
        <w:t>b</w:t>
      </w:r>
      <w:r w:rsidR="005578A1">
        <w:rPr>
          <w:lang w:val="nl-NL"/>
        </w:rPr>
        <w:t xml:space="preserve">, </w:t>
      </w:r>
      <w:r w:rsidR="001F0807">
        <w:rPr>
          <w:lang w:val="nl-NL"/>
        </w:rPr>
        <w:t xml:space="preserve">eerste lid, </w:t>
      </w:r>
      <w:r w:rsidR="00654262">
        <w:rPr>
          <w:lang w:val="nl-NL"/>
        </w:rPr>
        <w:t xml:space="preserve">aanhef en </w:t>
      </w:r>
      <w:r w:rsidR="005578A1">
        <w:rPr>
          <w:lang w:val="nl-NL"/>
        </w:rPr>
        <w:t>onder a,</w:t>
      </w:r>
      <w:r w:rsidRPr="00932B3D">
        <w:rPr>
          <w:lang w:val="nl-NL"/>
        </w:rPr>
        <w:t xml:space="preserve"> is niet van toepassing voor zover dat niet in overeenstemming is met</w:t>
      </w:r>
      <w:r w:rsidR="00654262">
        <w:rPr>
          <w:lang w:val="nl-NL"/>
        </w:rPr>
        <w:t xml:space="preserve"> </w:t>
      </w:r>
      <w:r w:rsidRPr="00416707">
        <w:rPr>
          <w:lang w:val="nl-NL"/>
        </w:rPr>
        <w:t>de artikelen 5.6 tot en met 5.9 en 5.11 over het plaatsgebonden risico rond opslag, productie, gebruik en vervoer van gevaarlijke stoffen en windturbines van het Besluit kwaliteit leefomgeving;</w:t>
      </w:r>
      <w:r w:rsidRPr="00416707">
        <w:rPr>
          <w:lang w:val="nl-NL"/>
        </w:rPr>
        <w:t xml:space="preserve"> en</w:t>
      </w:r>
    </w:p>
    <w:p w:rsidR="005578A1" w:rsidP="005578A1" w14:paraId="49B76142" w14:textId="77777777">
      <w:pPr>
        <w:pStyle w:val="ListParagraph"/>
        <w:spacing w:line="276" w:lineRule="auto"/>
        <w:ind w:left="1440"/>
        <w:rPr>
          <w:lang w:val="nl-NL"/>
        </w:rPr>
      </w:pPr>
    </w:p>
    <w:p w:rsidR="00932B3D" w:rsidP="00FA3C56" w14:paraId="5B7E8795" w14:textId="7DE0A6A7">
      <w:pPr>
        <w:pStyle w:val="ListParagraph"/>
        <w:numPr>
          <w:ilvl w:val="0"/>
          <w:numId w:val="58"/>
        </w:numPr>
        <w:spacing w:line="276" w:lineRule="auto"/>
        <w:rPr>
          <w:lang w:val="nl-NL"/>
        </w:rPr>
      </w:pPr>
      <w:r w:rsidRPr="00932B3D">
        <w:rPr>
          <w:lang w:val="nl-NL"/>
        </w:rPr>
        <w:t>Artikel 2.30</w:t>
      </w:r>
      <w:r w:rsidR="0020589B">
        <w:rPr>
          <w:lang w:val="nl-NL"/>
        </w:rPr>
        <w:t>b</w:t>
      </w:r>
      <w:r w:rsidR="005578A1">
        <w:rPr>
          <w:lang w:val="nl-NL"/>
        </w:rPr>
        <w:t xml:space="preserve">, </w:t>
      </w:r>
      <w:r w:rsidR="001F0807">
        <w:rPr>
          <w:lang w:val="nl-NL"/>
        </w:rPr>
        <w:t xml:space="preserve">eerste lid, </w:t>
      </w:r>
      <w:r w:rsidR="009538CF">
        <w:rPr>
          <w:lang w:val="nl-NL"/>
        </w:rPr>
        <w:t xml:space="preserve">aanhef en </w:t>
      </w:r>
      <w:r w:rsidR="005578A1">
        <w:rPr>
          <w:lang w:val="nl-NL"/>
        </w:rPr>
        <w:t>onder a,</w:t>
      </w:r>
      <w:r w:rsidRPr="00932B3D">
        <w:rPr>
          <w:lang w:val="nl-NL"/>
        </w:rPr>
        <w:t xml:space="preserve"> is ook niet van toepassing als </w:t>
      </w:r>
      <w:r w:rsidRPr="00932B3D">
        <w:rPr>
          <w:lang w:val="nl-NL"/>
        </w:rPr>
        <w:t>ee</w:t>
      </w:r>
      <w:r w:rsidRPr="00932B3D">
        <w:rPr>
          <w:lang w:val="nl-NL"/>
        </w:rPr>
        <w:t>n van de volgende activiteiten is toegelaten op een aan het bebouwingsgebied grenzende locatie:</w:t>
      </w:r>
    </w:p>
    <w:p w:rsidR="00932B3D" w:rsidP="00FA3C56" w14:paraId="4F59F4BC" w14:textId="77777777">
      <w:pPr>
        <w:pStyle w:val="ListParagraph"/>
        <w:numPr>
          <w:ilvl w:val="1"/>
          <w:numId w:val="58"/>
        </w:numPr>
        <w:spacing w:line="276" w:lineRule="auto"/>
        <w:rPr>
          <w:lang w:val="nl-NL"/>
        </w:rPr>
      </w:pPr>
      <w:r w:rsidRPr="00932B3D">
        <w:rPr>
          <w:lang w:val="nl-NL"/>
        </w:rPr>
        <w:t>het regelen van aardgasdruk en het meten van de hoeveelheid of kwaliteit van aardgas, bedoeld in artikel 4.418 van het Besluit activiteiten leefomgeving;</w:t>
      </w:r>
    </w:p>
    <w:p w:rsidR="00932B3D" w:rsidP="00FA3C56" w14:paraId="56213A09" w14:textId="053EAD6E">
      <w:pPr>
        <w:pStyle w:val="ListParagraph"/>
        <w:numPr>
          <w:ilvl w:val="1"/>
          <w:numId w:val="58"/>
        </w:numPr>
        <w:spacing w:line="276" w:lineRule="auto"/>
        <w:rPr>
          <w:lang w:val="nl-NL"/>
        </w:rPr>
      </w:pPr>
      <w:r w:rsidRPr="00932B3D">
        <w:rPr>
          <w:lang w:val="nl-NL"/>
        </w:rPr>
        <w:t xml:space="preserve">het tanken van voertuigen of werktuigen met LPG, bedoeld in artikel 4.472 </w:t>
      </w:r>
      <w:r>
        <w:rPr>
          <w:lang w:val="nl-NL"/>
        </w:rPr>
        <w:t xml:space="preserve">van het </w:t>
      </w:r>
      <w:r w:rsidRPr="00932B3D">
        <w:rPr>
          <w:lang w:val="nl-NL"/>
        </w:rPr>
        <w:t>Besluit activiteiten leefomgeving;</w:t>
      </w:r>
    </w:p>
    <w:p w:rsidR="00932B3D" w:rsidP="00FA3C56" w14:paraId="27C00E5C" w14:textId="7075BFBD">
      <w:pPr>
        <w:pStyle w:val="ListParagraph"/>
        <w:numPr>
          <w:ilvl w:val="1"/>
          <w:numId w:val="58"/>
        </w:numPr>
        <w:spacing w:line="276" w:lineRule="auto"/>
        <w:rPr>
          <w:lang w:val="nl-NL"/>
        </w:rPr>
      </w:pPr>
      <w:r w:rsidRPr="00932B3D">
        <w:rPr>
          <w:lang w:val="nl-NL"/>
        </w:rPr>
        <w:t xml:space="preserve">het tanken van voertuigen, vaartuigen of werktuigen met CNG met een installatie die een nominale druk heeft van ten minste 20.000 kPa, bedoeld in artikel 4.481 </w:t>
      </w:r>
      <w:r>
        <w:rPr>
          <w:lang w:val="nl-NL"/>
        </w:rPr>
        <w:t xml:space="preserve">van het </w:t>
      </w:r>
      <w:r w:rsidRPr="00932B3D">
        <w:rPr>
          <w:lang w:val="nl-NL"/>
        </w:rPr>
        <w:t>Besluit activiteiten leefomgeving;</w:t>
      </w:r>
    </w:p>
    <w:p w:rsidR="00932B3D" w:rsidP="00FA3C56" w14:paraId="699A3EA6" w14:textId="5A3BF882">
      <w:pPr>
        <w:pStyle w:val="ListParagraph"/>
        <w:numPr>
          <w:ilvl w:val="1"/>
          <w:numId w:val="58"/>
        </w:numPr>
        <w:spacing w:line="276" w:lineRule="auto"/>
        <w:rPr>
          <w:lang w:val="nl-NL"/>
        </w:rPr>
      </w:pPr>
      <w:r w:rsidRPr="00932B3D">
        <w:rPr>
          <w:lang w:val="nl-NL"/>
        </w:rPr>
        <w:t xml:space="preserve">het opslaan van vloeibare brandstoffen in een bunkerstation, bedoeld in artikel 4.522 </w:t>
      </w:r>
      <w:r>
        <w:rPr>
          <w:lang w:val="nl-NL"/>
        </w:rPr>
        <w:t xml:space="preserve">van het </w:t>
      </w:r>
      <w:r w:rsidRPr="00932B3D">
        <w:rPr>
          <w:lang w:val="nl-NL"/>
        </w:rPr>
        <w:t>Besluit activiteiten leefomgeving;</w:t>
      </w:r>
    </w:p>
    <w:p w:rsidR="00932B3D" w:rsidP="00FA3C56" w14:paraId="08DD7736" w14:textId="320E16B4">
      <w:pPr>
        <w:pStyle w:val="ListParagraph"/>
        <w:numPr>
          <w:ilvl w:val="1"/>
          <w:numId w:val="58"/>
        </w:numPr>
        <w:spacing w:line="276" w:lineRule="auto"/>
        <w:rPr>
          <w:lang w:val="nl-NL"/>
        </w:rPr>
      </w:pPr>
      <w:r w:rsidRPr="00932B3D">
        <w:rPr>
          <w:lang w:val="nl-NL"/>
        </w:rPr>
        <w:t xml:space="preserve">het met een handpomp of elektrische pomp tanken van vaartuigen of drijvende werktuigen, als niet meer dan 25 </w:t>
      </w:r>
      <w:r w:rsidR="009538CF">
        <w:rPr>
          <w:lang w:val="nl-NL"/>
        </w:rPr>
        <w:t>m</w:t>
      </w:r>
      <w:r w:rsidRPr="00416707" w:rsidR="009538CF">
        <w:rPr>
          <w:vertAlign w:val="superscript"/>
          <w:lang w:val="nl-NL"/>
        </w:rPr>
        <w:t>3</w:t>
      </w:r>
      <w:r w:rsidRPr="00932B3D">
        <w:rPr>
          <w:lang w:val="nl-NL"/>
        </w:rPr>
        <w:t xml:space="preserve"> vloeibare brandstoffen per jaar wordt getankt, bedoeld in artikel 4.529 </w:t>
      </w:r>
      <w:r>
        <w:rPr>
          <w:lang w:val="nl-NL"/>
        </w:rPr>
        <w:t xml:space="preserve">van het </w:t>
      </w:r>
      <w:r w:rsidRPr="00932B3D">
        <w:rPr>
          <w:lang w:val="nl-NL"/>
        </w:rPr>
        <w:t>Besluit activiteiten leefomgeving;</w:t>
      </w:r>
    </w:p>
    <w:p w:rsidR="00932B3D" w:rsidP="00FA3C56" w14:paraId="3F801F54" w14:textId="73B689EA">
      <w:pPr>
        <w:pStyle w:val="ListParagraph"/>
        <w:numPr>
          <w:ilvl w:val="1"/>
          <w:numId w:val="58"/>
        </w:numPr>
        <w:spacing w:line="276" w:lineRule="auto"/>
        <w:rPr>
          <w:lang w:val="nl-NL"/>
        </w:rPr>
      </w:pPr>
      <w:r w:rsidRPr="00932B3D">
        <w:rPr>
          <w:lang w:val="nl-NL"/>
        </w:rPr>
        <w:t>het tanken van vaartuigen of drijvende werktuigen, als meer dan 25 m</w:t>
      </w:r>
      <w:r w:rsidRPr="00416707">
        <w:rPr>
          <w:vertAlign w:val="superscript"/>
          <w:lang w:val="nl-NL"/>
        </w:rPr>
        <w:t>3</w:t>
      </w:r>
      <w:r w:rsidRPr="00932B3D">
        <w:rPr>
          <w:lang w:val="nl-NL"/>
        </w:rPr>
        <w:t xml:space="preserve"> vloeibare brandstoffen per jaar wordt getankt, bedoeld in artikel 4.539 </w:t>
      </w:r>
      <w:r>
        <w:rPr>
          <w:lang w:val="nl-NL"/>
        </w:rPr>
        <w:t xml:space="preserve">van het </w:t>
      </w:r>
      <w:r w:rsidRPr="00932B3D">
        <w:rPr>
          <w:lang w:val="nl-NL"/>
        </w:rPr>
        <w:t>Besluit activiteiten leefomgeving;</w:t>
      </w:r>
    </w:p>
    <w:p w:rsidR="00932B3D" w:rsidP="00FA3C56" w14:paraId="29CA4D5E" w14:textId="4C800A51">
      <w:pPr>
        <w:pStyle w:val="ListParagraph"/>
        <w:numPr>
          <w:ilvl w:val="1"/>
          <w:numId w:val="58"/>
        </w:numPr>
        <w:spacing w:line="276" w:lineRule="auto"/>
        <w:rPr>
          <w:lang w:val="nl-NL"/>
        </w:rPr>
      </w:pPr>
      <w:r w:rsidRPr="00932B3D">
        <w:rPr>
          <w:lang w:val="nl-NL"/>
        </w:rPr>
        <w:t xml:space="preserve">het vergisten van dierlijke meststoffen in een vergistingstank, bedoeld in artikel 4.864 </w:t>
      </w:r>
      <w:r>
        <w:rPr>
          <w:lang w:val="nl-NL"/>
        </w:rPr>
        <w:t xml:space="preserve">van het </w:t>
      </w:r>
      <w:r w:rsidRPr="00932B3D">
        <w:rPr>
          <w:lang w:val="nl-NL"/>
        </w:rPr>
        <w:t>Besluit activiteiten leefomgeving;</w:t>
      </w:r>
    </w:p>
    <w:p w:rsidR="00932B3D" w:rsidP="00FA3C56" w14:paraId="7FC64E60" w14:textId="3B7B624B">
      <w:pPr>
        <w:pStyle w:val="ListParagraph"/>
        <w:numPr>
          <w:ilvl w:val="1"/>
          <w:numId w:val="58"/>
        </w:numPr>
        <w:spacing w:line="276" w:lineRule="auto"/>
        <w:rPr>
          <w:lang w:val="nl-NL"/>
        </w:rPr>
      </w:pPr>
      <w:r w:rsidRPr="00932B3D">
        <w:rPr>
          <w:lang w:val="nl-NL"/>
        </w:rPr>
        <w:t xml:space="preserve">het opslaan van propaan of propeen in een opslagtank, bedoeld in artikel 4.896 </w:t>
      </w:r>
      <w:r>
        <w:rPr>
          <w:lang w:val="nl-NL"/>
        </w:rPr>
        <w:t xml:space="preserve">van het </w:t>
      </w:r>
      <w:r w:rsidRPr="00932B3D">
        <w:rPr>
          <w:lang w:val="nl-NL"/>
        </w:rPr>
        <w:t>Besluit activiteiten leefomgeving;</w:t>
      </w:r>
    </w:p>
    <w:p w:rsidR="00932B3D" w:rsidP="00FA3C56" w14:paraId="4266F271" w14:textId="77777777">
      <w:pPr>
        <w:pStyle w:val="ListParagraph"/>
        <w:numPr>
          <w:ilvl w:val="1"/>
          <w:numId w:val="58"/>
        </w:numPr>
        <w:spacing w:line="276" w:lineRule="auto"/>
        <w:rPr>
          <w:lang w:val="nl-NL"/>
        </w:rPr>
      </w:pPr>
      <w:r w:rsidRPr="00932B3D">
        <w:rPr>
          <w:lang w:val="nl-NL"/>
        </w:rPr>
        <w:t xml:space="preserve">het opslaan van zuurstof, stikstof, argon, kooldioxide, helium of lachgas in een opslagtank, bedoeld in artikel 4.902 </w:t>
      </w:r>
      <w:r>
        <w:rPr>
          <w:lang w:val="nl-NL"/>
        </w:rPr>
        <w:t xml:space="preserve">van het </w:t>
      </w:r>
      <w:r w:rsidRPr="00932B3D">
        <w:rPr>
          <w:lang w:val="nl-NL"/>
        </w:rPr>
        <w:t>Besluit activiteiten leefomgeving;</w:t>
      </w:r>
    </w:p>
    <w:p w:rsidR="00932B3D" w:rsidP="00FA3C56" w14:paraId="4DB2AA14" w14:textId="77777777">
      <w:pPr>
        <w:pStyle w:val="ListParagraph"/>
        <w:numPr>
          <w:ilvl w:val="1"/>
          <w:numId w:val="58"/>
        </w:numPr>
        <w:spacing w:line="276" w:lineRule="auto"/>
        <w:rPr>
          <w:lang w:val="nl-NL"/>
        </w:rPr>
      </w:pPr>
      <w:r w:rsidRPr="00932B3D">
        <w:rPr>
          <w:lang w:val="nl-NL"/>
        </w:rPr>
        <w:t xml:space="preserve">het opslaan van vloeibare gevaarlijke stoffen van ADR-klasse 3 in een bovengrondse opslagtank, met uitzondering van het opslaan van gasolie, </w:t>
      </w:r>
      <w:r w:rsidRPr="00932B3D">
        <w:rPr>
          <w:lang w:val="nl-NL"/>
        </w:rPr>
        <w:t xml:space="preserve">diesel of huisbrandolie met een vlampunt van 55 °C of hoger, bedoeld in artikel 4.910 </w:t>
      </w:r>
      <w:r>
        <w:rPr>
          <w:lang w:val="nl-NL"/>
        </w:rPr>
        <w:t xml:space="preserve">van het </w:t>
      </w:r>
      <w:r w:rsidRPr="00932B3D">
        <w:rPr>
          <w:lang w:val="nl-NL"/>
        </w:rPr>
        <w:t>Besluit activiteiten leefomgeving;</w:t>
      </w:r>
    </w:p>
    <w:p w:rsidR="00932B3D" w:rsidP="00FA3C56" w14:paraId="5BD3F597" w14:textId="77777777">
      <w:pPr>
        <w:pStyle w:val="ListParagraph"/>
        <w:numPr>
          <w:ilvl w:val="1"/>
          <w:numId w:val="58"/>
        </w:numPr>
        <w:spacing w:line="276" w:lineRule="auto"/>
        <w:rPr>
          <w:lang w:val="nl-NL"/>
        </w:rPr>
      </w:pPr>
      <w:r w:rsidRPr="00932B3D">
        <w:rPr>
          <w:lang w:val="nl-NL"/>
        </w:rPr>
        <w:t xml:space="preserve">het opslaan van vloeibare gevaarlijke stoffen van ADR-klasse 3 in een ondergrondse opslagtank, met uitzondering van het opslaan van gasolie, diesel of huisbrandolie met een vlampunt van 55 °C of hoger, bedoeld in artikel </w:t>
      </w:r>
      <w:r>
        <w:rPr>
          <w:lang w:val="nl-NL"/>
        </w:rPr>
        <w:t xml:space="preserve">van het </w:t>
      </w:r>
      <w:r w:rsidRPr="00932B3D">
        <w:rPr>
          <w:lang w:val="nl-NL"/>
        </w:rPr>
        <w:t>4.958 Besluit activiteiten leefomgeving;</w:t>
      </w:r>
    </w:p>
    <w:p w:rsidR="00932B3D" w:rsidP="00FA3C56" w14:paraId="09C9F214" w14:textId="77777777">
      <w:pPr>
        <w:pStyle w:val="ListParagraph"/>
        <w:numPr>
          <w:ilvl w:val="1"/>
          <w:numId w:val="58"/>
        </w:numPr>
        <w:spacing w:line="276" w:lineRule="auto"/>
        <w:rPr>
          <w:lang w:val="nl-NL"/>
        </w:rPr>
      </w:pPr>
      <w:r w:rsidRPr="00932B3D">
        <w:rPr>
          <w:lang w:val="nl-NL"/>
        </w:rPr>
        <w:t xml:space="preserve">het opslaan van gevaarlijke stoffen in verpakking, met uitzondering van gevaarlijke stoffen van ADR-klasse 5.2, bedoeld in artikel 4.1004 </w:t>
      </w:r>
      <w:r>
        <w:rPr>
          <w:lang w:val="nl-NL"/>
        </w:rPr>
        <w:t xml:space="preserve">van het </w:t>
      </w:r>
      <w:r w:rsidRPr="00932B3D">
        <w:rPr>
          <w:lang w:val="nl-NL"/>
        </w:rPr>
        <w:t>Besluit activiteiten leefomgeving;</w:t>
      </w:r>
    </w:p>
    <w:p w:rsidRPr="00A31694" w:rsidR="00797146" w:rsidP="00F0491C" w14:paraId="6B69E3E3" w14:textId="147D99A4">
      <w:pPr>
        <w:pStyle w:val="ListParagraph"/>
        <w:numPr>
          <w:ilvl w:val="1"/>
          <w:numId w:val="58"/>
        </w:numPr>
        <w:spacing w:line="276" w:lineRule="auto"/>
        <w:rPr>
          <w:lang w:val="nl-NL"/>
        </w:rPr>
      </w:pPr>
      <w:r w:rsidRPr="00932B3D">
        <w:rPr>
          <w:lang w:val="nl-NL"/>
        </w:rPr>
        <w:t xml:space="preserve">het tegelijkertijd voor minder dan 24 uur opstellen van niet meer dan drie voertuigen, opleggers of aanhangers die zijn geladen met gevaarlijke stoffen als bedoeld in artikel 3.27, eerste lid, onder a, b of c, van </w:t>
      </w:r>
      <w:r w:rsidR="00932B3D">
        <w:rPr>
          <w:lang w:val="nl-NL"/>
        </w:rPr>
        <w:t>het Besluit activiteiten leefomgeving</w:t>
      </w:r>
      <w:r w:rsidRPr="00932B3D">
        <w:rPr>
          <w:lang w:val="nl-NL"/>
        </w:rPr>
        <w:t xml:space="preserve">, bedoeld in artikel 4.1099 </w:t>
      </w:r>
      <w:r w:rsidR="00932B3D">
        <w:rPr>
          <w:lang w:val="nl-NL"/>
        </w:rPr>
        <w:t>dat besluit</w:t>
      </w:r>
      <w:r w:rsidRPr="00932B3D">
        <w:rPr>
          <w:lang w:val="nl-NL"/>
        </w:rPr>
        <w:t>.</w:t>
      </w:r>
    </w:p>
    <w:p w:rsidR="00137754" w:rsidP="004D7C55" w14:paraId="372F4F0D" w14:textId="60B61693">
      <w:pPr>
        <w:pStyle w:val="Default"/>
        <w:spacing w:line="276" w:lineRule="auto"/>
        <w:contextualSpacing/>
        <w:rPr>
          <w:color w:val="auto"/>
          <w:sz w:val="18"/>
          <w:szCs w:val="18"/>
        </w:rPr>
      </w:pPr>
      <w:r>
        <w:rPr>
          <w:color w:val="auto"/>
          <w:sz w:val="18"/>
          <w:szCs w:val="18"/>
        </w:rPr>
        <w:t>E</w:t>
      </w:r>
    </w:p>
    <w:p w:rsidR="00C8676F" w:rsidP="004D7C55" w14:paraId="06E06A15" w14:textId="77777777">
      <w:pPr>
        <w:pStyle w:val="Default"/>
        <w:spacing w:line="276" w:lineRule="auto"/>
        <w:contextualSpacing/>
        <w:rPr>
          <w:color w:val="auto"/>
          <w:sz w:val="18"/>
          <w:szCs w:val="18"/>
        </w:rPr>
      </w:pPr>
    </w:p>
    <w:p w:rsidR="003A0E81" w:rsidP="004D7C55" w14:paraId="402D4E56" w14:textId="620DCDB1">
      <w:pPr>
        <w:pStyle w:val="Default"/>
        <w:spacing w:line="276" w:lineRule="auto"/>
        <w:contextualSpacing/>
        <w:rPr>
          <w:color w:val="auto"/>
          <w:sz w:val="18"/>
          <w:szCs w:val="18"/>
        </w:rPr>
      </w:pPr>
      <w:r w:rsidRPr="00E3055B">
        <w:rPr>
          <w:color w:val="auto"/>
          <w:sz w:val="18"/>
          <w:szCs w:val="18"/>
        </w:rPr>
        <w:t>In artikel 8.1, eerste lid, wordt na “2.30, eerste en tweede lid,” ingevoegd “artikel 2.30c, tweede lid</w:t>
      </w:r>
      <w:r w:rsidR="0069287B">
        <w:rPr>
          <w:color w:val="auto"/>
          <w:sz w:val="18"/>
          <w:szCs w:val="18"/>
        </w:rPr>
        <w:t>,</w:t>
      </w:r>
      <w:r w:rsidRPr="00E3055B">
        <w:rPr>
          <w:color w:val="auto"/>
          <w:sz w:val="18"/>
          <w:szCs w:val="18"/>
        </w:rPr>
        <w:t>”.</w:t>
      </w:r>
    </w:p>
    <w:p w:rsidR="00E3055B" w:rsidP="004D7C55" w14:paraId="6E877F57" w14:textId="77777777">
      <w:pPr>
        <w:pStyle w:val="Default"/>
        <w:spacing w:line="276" w:lineRule="auto"/>
        <w:contextualSpacing/>
        <w:rPr>
          <w:color w:val="auto"/>
          <w:sz w:val="18"/>
          <w:szCs w:val="18"/>
        </w:rPr>
      </w:pPr>
    </w:p>
    <w:p w:rsidR="00941057" w:rsidP="004D7C55" w14:paraId="65A8F4C1" w14:textId="553BB47A">
      <w:pPr>
        <w:pStyle w:val="Default"/>
        <w:spacing w:line="276" w:lineRule="auto"/>
        <w:contextualSpacing/>
        <w:rPr>
          <w:color w:val="auto"/>
          <w:sz w:val="18"/>
          <w:szCs w:val="18"/>
        </w:rPr>
      </w:pPr>
      <w:r>
        <w:rPr>
          <w:color w:val="auto"/>
          <w:sz w:val="18"/>
          <w:szCs w:val="18"/>
        </w:rPr>
        <w:t>F</w:t>
      </w:r>
    </w:p>
    <w:p w:rsidR="00C8676F" w:rsidP="004D7C55" w14:paraId="735E7969" w14:textId="77777777">
      <w:pPr>
        <w:pStyle w:val="Default"/>
        <w:spacing w:line="276" w:lineRule="auto"/>
        <w:contextualSpacing/>
        <w:rPr>
          <w:color w:val="auto"/>
          <w:sz w:val="18"/>
          <w:szCs w:val="18"/>
        </w:rPr>
      </w:pPr>
    </w:p>
    <w:p w:rsidRPr="00416707" w:rsidR="003A0E81" w:rsidP="004D7C55" w14:paraId="68A8F523" w14:textId="0D2246E0">
      <w:pPr>
        <w:pStyle w:val="Default"/>
        <w:spacing w:line="276" w:lineRule="auto"/>
        <w:contextualSpacing/>
        <w:rPr>
          <w:color w:val="auto"/>
          <w:sz w:val="18"/>
          <w:szCs w:val="18"/>
        </w:rPr>
      </w:pPr>
      <w:r>
        <w:rPr>
          <w:color w:val="auto"/>
          <w:sz w:val="18"/>
          <w:szCs w:val="18"/>
        </w:rPr>
        <w:t>In artikel 8.2 wordt “Artikel 2.30, derde lid,</w:t>
      </w:r>
      <w:r w:rsidR="005C70FE">
        <w:rPr>
          <w:color w:val="auto"/>
          <w:sz w:val="18"/>
          <w:szCs w:val="18"/>
        </w:rPr>
        <w:t xml:space="preserve"> is” vervangen door “</w:t>
      </w:r>
      <w:r w:rsidR="00E3055B">
        <w:rPr>
          <w:color w:val="auto"/>
          <w:sz w:val="18"/>
          <w:szCs w:val="18"/>
        </w:rPr>
        <w:t>de a</w:t>
      </w:r>
      <w:r w:rsidR="005C70FE">
        <w:rPr>
          <w:color w:val="auto"/>
          <w:sz w:val="18"/>
          <w:szCs w:val="18"/>
        </w:rPr>
        <w:t>rtikelen 2.30, derde lid</w:t>
      </w:r>
      <w:r w:rsidR="0069287B">
        <w:rPr>
          <w:color w:val="auto"/>
          <w:sz w:val="18"/>
          <w:szCs w:val="18"/>
        </w:rPr>
        <w:t>,</w:t>
      </w:r>
      <w:r w:rsidR="005C70FE">
        <w:rPr>
          <w:color w:val="auto"/>
          <w:sz w:val="18"/>
          <w:szCs w:val="18"/>
        </w:rPr>
        <w:t xml:space="preserve"> en 2.30c, tweede lid</w:t>
      </w:r>
      <w:r w:rsidR="001F0807">
        <w:rPr>
          <w:color w:val="auto"/>
          <w:sz w:val="18"/>
          <w:szCs w:val="18"/>
        </w:rPr>
        <w:t>, zijn</w:t>
      </w:r>
      <w:r w:rsidR="005C70FE">
        <w:rPr>
          <w:color w:val="auto"/>
          <w:sz w:val="18"/>
          <w:szCs w:val="18"/>
        </w:rPr>
        <w:t xml:space="preserve">” en wordt “dat lid” vervangen door “die leden”. </w:t>
      </w:r>
      <w:r>
        <w:rPr>
          <w:color w:val="auto"/>
          <w:sz w:val="18"/>
          <w:szCs w:val="18"/>
        </w:rPr>
        <w:t xml:space="preserve"> </w:t>
      </w:r>
    </w:p>
    <w:p w:rsidR="00137754" w:rsidP="004D7C55" w14:paraId="68886DD3" w14:textId="77777777">
      <w:pPr>
        <w:pStyle w:val="Default"/>
        <w:spacing w:line="276" w:lineRule="auto"/>
        <w:contextualSpacing/>
        <w:rPr>
          <w:color w:val="FF0000"/>
          <w:sz w:val="18"/>
          <w:szCs w:val="18"/>
        </w:rPr>
      </w:pPr>
    </w:p>
    <w:p w:rsidR="0020589B" w:rsidP="0020589B" w14:paraId="4DDBC8B5" w14:textId="7002C7EF">
      <w:pPr>
        <w:spacing w:line="276" w:lineRule="auto"/>
        <w:contextualSpacing/>
      </w:pPr>
      <w:r>
        <w:t>G</w:t>
      </w:r>
    </w:p>
    <w:p w:rsidRPr="00F0491C" w:rsidR="00C8676F" w:rsidP="0020589B" w14:paraId="5267C6ED" w14:textId="77777777">
      <w:pPr>
        <w:spacing w:line="276" w:lineRule="auto"/>
        <w:contextualSpacing/>
      </w:pPr>
    </w:p>
    <w:p w:rsidRPr="00F0491C" w:rsidR="0020589B" w:rsidP="0020589B" w14:paraId="03AFB59A" w14:textId="77777777">
      <w:pPr>
        <w:spacing w:line="276" w:lineRule="auto"/>
        <w:contextualSpacing/>
      </w:pPr>
      <w:r>
        <w:t>B</w:t>
      </w:r>
      <w:r w:rsidRPr="00F0491C">
        <w:t xml:space="preserve">ijlage I, onder A, </w:t>
      </w:r>
      <w:r>
        <w:t xml:space="preserve">wordt als volgt gewijzigd: </w:t>
      </w:r>
    </w:p>
    <w:p w:rsidR="0020589B" w:rsidP="0020589B" w14:paraId="06D6935D" w14:textId="77777777">
      <w:pPr>
        <w:pStyle w:val="ListParagraph"/>
        <w:numPr>
          <w:ilvl w:val="0"/>
          <w:numId w:val="62"/>
        </w:numPr>
        <w:spacing w:line="276" w:lineRule="auto"/>
        <w:rPr>
          <w:lang w:val="nl-NL"/>
        </w:rPr>
      </w:pPr>
      <w:r w:rsidRPr="00F102EC">
        <w:rPr>
          <w:lang w:val="nl-NL"/>
        </w:rPr>
        <w:t xml:space="preserve">De begripsbepalingen </w:t>
      </w:r>
      <w:r w:rsidRPr="4C4D01D2">
        <w:rPr>
          <w:i/>
          <w:iCs/>
          <w:lang w:val="nl-NL"/>
        </w:rPr>
        <w:t>huisvesting in verband met mantelzorg</w:t>
      </w:r>
      <w:r w:rsidRPr="00F102EC">
        <w:rPr>
          <w:lang w:val="nl-NL"/>
        </w:rPr>
        <w:t xml:space="preserve"> en </w:t>
      </w:r>
      <w:r w:rsidRPr="4C4D01D2">
        <w:rPr>
          <w:i/>
          <w:iCs/>
          <w:lang w:val="nl-NL"/>
        </w:rPr>
        <w:t>mantelzorg</w:t>
      </w:r>
      <w:r w:rsidRPr="00F102EC">
        <w:rPr>
          <w:lang w:val="nl-NL"/>
        </w:rPr>
        <w:t xml:space="preserve"> vervallen</w:t>
      </w:r>
      <w:r>
        <w:rPr>
          <w:lang w:val="nl-NL"/>
        </w:rPr>
        <w:t>.</w:t>
      </w:r>
    </w:p>
    <w:p w:rsidR="0020589B" w:rsidP="0020589B" w14:paraId="70E01606" w14:textId="77777777">
      <w:pPr>
        <w:pStyle w:val="ListParagraph"/>
        <w:numPr>
          <w:ilvl w:val="0"/>
          <w:numId w:val="62"/>
        </w:numPr>
        <w:spacing w:line="276" w:lineRule="auto"/>
        <w:rPr>
          <w:lang w:val="nl-NL"/>
        </w:rPr>
      </w:pPr>
      <w:r w:rsidRPr="00F102EC">
        <w:rPr>
          <w:lang w:val="nl-NL"/>
        </w:rPr>
        <w:t>In de alfabetische rangschikking wordt ingevoegd:</w:t>
      </w:r>
    </w:p>
    <w:p w:rsidR="0020589B" w:rsidP="0020589B" w14:paraId="5FB9C9B5" w14:textId="77777777">
      <w:pPr>
        <w:pStyle w:val="ListParagraph"/>
        <w:spacing w:line="276" w:lineRule="auto"/>
        <w:rPr>
          <w:lang w:val="nl-NL"/>
        </w:rPr>
      </w:pPr>
    </w:p>
    <w:p w:rsidRPr="00416707" w:rsidR="0020589B" w:rsidP="00416707" w14:paraId="3E055178" w14:textId="0C08AB4A">
      <w:pPr>
        <w:pStyle w:val="ListParagraph"/>
        <w:spacing w:line="276" w:lineRule="auto"/>
        <w:rPr>
          <w:lang w:val="nl-NL"/>
        </w:rPr>
      </w:pPr>
      <w:r w:rsidRPr="4C4D01D2">
        <w:rPr>
          <w:i/>
          <w:iCs/>
          <w:lang w:val="nl-NL"/>
        </w:rPr>
        <w:t>bebouwingsgebied</w:t>
      </w:r>
      <w:r w:rsidRPr="00F102EC">
        <w:rPr>
          <w:lang w:val="nl-NL"/>
        </w:rPr>
        <w:t>: achtererfgebied en de grond onder het hoofdgebouw, uitgezonderd de grond onder het oorspronkelijke hoofdgebouw;.</w:t>
      </w:r>
    </w:p>
    <w:p w:rsidRPr="00E3055B" w:rsidR="00775A9D" w:rsidP="004D7C55" w14:paraId="67489367" w14:textId="45FA62F2">
      <w:pPr>
        <w:pStyle w:val="Default"/>
        <w:spacing w:line="276" w:lineRule="auto"/>
        <w:contextualSpacing/>
        <w:rPr>
          <w:color w:val="FF0000"/>
          <w:sz w:val="18"/>
          <w:szCs w:val="18"/>
        </w:rPr>
      </w:pPr>
    </w:p>
    <w:p w:rsidR="009670DE" w:rsidP="00F63824" w14:paraId="13088EE3" w14:textId="582C433C">
      <w:pPr>
        <w:spacing w:line="276" w:lineRule="auto"/>
        <w:contextualSpacing/>
        <w:rPr>
          <w:b/>
          <w:bCs/>
        </w:rPr>
      </w:pPr>
    </w:p>
    <w:p w:rsidR="006D0331" w:rsidP="00F63824" w14:paraId="5C6B66A1" w14:textId="37DFC788">
      <w:pPr>
        <w:spacing w:line="276" w:lineRule="auto"/>
        <w:contextualSpacing/>
        <w:rPr>
          <w:b/>
          <w:bCs/>
        </w:rPr>
      </w:pPr>
      <w:r w:rsidRPr="0067237E">
        <w:rPr>
          <w:b/>
          <w:bCs/>
        </w:rPr>
        <w:t>ARTIKEL I</w:t>
      </w:r>
      <w:r w:rsidR="006B4363">
        <w:rPr>
          <w:b/>
          <w:bCs/>
        </w:rPr>
        <w:t>I</w:t>
      </w:r>
    </w:p>
    <w:p w:rsidR="006D0331" w:rsidP="00F63824" w14:paraId="6A5C23A4" w14:textId="4D15133C">
      <w:pPr>
        <w:spacing w:line="276" w:lineRule="auto"/>
        <w:contextualSpacing/>
      </w:pPr>
      <w:r w:rsidRPr="0067237E">
        <w:t xml:space="preserve">Het </w:t>
      </w:r>
      <w:r w:rsidRPr="0067237E">
        <w:rPr>
          <w:b/>
          <w:bCs/>
        </w:rPr>
        <w:t>Besluit kwaliteit leefomgeving</w:t>
      </w:r>
      <w:r w:rsidRPr="0067237E">
        <w:t xml:space="preserve"> wordt als volgt gewijzigd:</w:t>
      </w:r>
    </w:p>
    <w:p w:rsidRPr="0067237E" w:rsidR="006D0331" w:rsidP="00F63824" w14:paraId="6BD03A38" w14:textId="77777777">
      <w:pPr>
        <w:spacing w:line="276" w:lineRule="auto"/>
        <w:contextualSpacing/>
      </w:pPr>
    </w:p>
    <w:p w:rsidR="006D0331" w:rsidP="00F63824" w14:paraId="2E5668E9" w14:textId="7F4B36C8">
      <w:pPr>
        <w:spacing w:line="276" w:lineRule="auto"/>
        <w:contextualSpacing/>
      </w:pPr>
      <w:r w:rsidRPr="0067237E">
        <w:t>A</w:t>
      </w:r>
    </w:p>
    <w:p w:rsidR="00D820CD" w:rsidP="00F63824" w14:paraId="1FB34B3D" w14:textId="3C5A2D44">
      <w:pPr>
        <w:spacing w:line="276" w:lineRule="auto"/>
        <w:contextualSpacing/>
      </w:pPr>
    </w:p>
    <w:p w:rsidR="005F0DF2" w:rsidP="00F63824" w14:paraId="4665B705" w14:textId="2F21C688">
      <w:pPr>
        <w:spacing w:line="276" w:lineRule="auto"/>
        <w:contextualSpacing/>
      </w:pPr>
      <w:r>
        <w:t>A</w:t>
      </w:r>
      <w:r w:rsidR="00826369">
        <w:t>rtikel 1.1a, tweede lid, wordt</w:t>
      </w:r>
      <w:r>
        <w:t xml:space="preserve"> als volgt gewijzigd:</w:t>
      </w:r>
    </w:p>
    <w:p w:rsidR="005F0DF2" w:rsidP="00E27E21" w14:paraId="2E4462C6" w14:textId="17E788BC">
      <w:pPr>
        <w:pStyle w:val="ListParagraph"/>
        <w:numPr>
          <w:ilvl w:val="0"/>
          <w:numId w:val="47"/>
        </w:numPr>
        <w:spacing w:line="276" w:lineRule="auto"/>
        <w:rPr>
          <w:lang w:val="nl-NL"/>
        </w:rPr>
      </w:pPr>
      <w:r>
        <w:rPr>
          <w:lang w:val="nl-NL"/>
        </w:rPr>
        <w:t>Aan het slot van onderdeel a vervalt</w:t>
      </w:r>
      <w:r>
        <w:rPr>
          <w:lang w:val="nl-NL"/>
        </w:rPr>
        <w:t xml:space="preserve"> “en”.</w:t>
      </w:r>
    </w:p>
    <w:p w:rsidRPr="00626E4F" w:rsidR="00826369" w:rsidP="00E27E21" w14:paraId="0542F89B" w14:textId="63D9228E">
      <w:pPr>
        <w:pStyle w:val="ListParagraph"/>
        <w:numPr>
          <w:ilvl w:val="0"/>
          <w:numId w:val="47"/>
        </w:numPr>
        <w:spacing w:line="276" w:lineRule="auto"/>
        <w:rPr>
          <w:lang w:val="nl-NL"/>
        </w:rPr>
      </w:pPr>
      <w:r>
        <w:rPr>
          <w:lang w:val="nl-NL"/>
        </w:rPr>
        <w:t xml:space="preserve">Onder vervanging </w:t>
      </w:r>
      <w:r w:rsidR="00306EB9">
        <w:rPr>
          <w:lang w:val="nl-NL"/>
        </w:rPr>
        <w:t xml:space="preserve">van </w:t>
      </w:r>
      <w:r w:rsidRPr="00306EB9">
        <w:rPr>
          <w:lang w:val="nl-NL"/>
        </w:rPr>
        <w:t xml:space="preserve">de punt </w:t>
      </w:r>
      <w:r w:rsidR="00306EB9">
        <w:rPr>
          <w:lang w:val="nl-NL"/>
        </w:rPr>
        <w:t>aan het slot van</w:t>
      </w:r>
      <w:r>
        <w:rPr>
          <w:lang w:val="nl-NL"/>
        </w:rPr>
        <w:t xml:space="preserve"> onderdeel </w:t>
      </w:r>
      <w:r w:rsidR="001F551C">
        <w:rPr>
          <w:lang w:val="nl-NL"/>
        </w:rPr>
        <w:t>c</w:t>
      </w:r>
      <w:r>
        <w:rPr>
          <w:lang w:val="nl-NL"/>
        </w:rPr>
        <w:t xml:space="preserve"> door “; en”, wordt </w:t>
      </w:r>
      <w:r w:rsidRPr="00626E4F">
        <w:rPr>
          <w:lang w:val="nl-NL"/>
        </w:rPr>
        <w:t>een onderdeel toegevoegd, luidende:</w:t>
      </w:r>
    </w:p>
    <w:p w:rsidR="00826369" w:rsidP="00F63824" w14:paraId="19757AE2" w14:textId="2B4AFB0F">
      <w:pPr>
        <w:spacing w:line="276" w:lineRule="auto"/>
        <w:contextualSpacing/>
      </w:pPr>
      <w:r>
        <w:t>d</w:t>
      </w:r>
      <w:r>
        <w:t xml:space="preserve">. </w:t>
      </w:r>
      <w:r w:rsidR="00366EF3">
        <w:t xml:space="preserve">de artikelen </w:t>
      </w:r>
      <w:r w:rsidR="009640D4">
        <w:t xml:space="preserve">62a, </w:t>
      </w:r>
      <w:r w:rsidR="002E056C">
        <w:t xml:space="preserve">66, </w:t>
      </w:r>
      <w:r w:rsidR="002732E0">
        <w:t>67</w:t>
      </w:r>
      <w:r w:rsidR="00366EF3">
        <w:t>, tweede lid</w:t>
      </w:r>
      <w:r w:rsidR="003555E7">
        <w:t>,</w:t>
      </w:r>
      <w:r w:rsidR="00366EF3">
        <w:t xml:space="preserve"> en 80a, vijfde lid, van de Woningwet.</w:t>
      </w:r>
    </w:p>
    <w:p w:rsidR="00762789" w:rsidP="00F63824" w14:paraId="038191C4" w14:textId="1CC1D077">
      <w:pPr>
        <w:spacing w:line="276" w:lineRule="auto"/>
        <w:contextualSpacing/>
      </w:pPr>
    </w:p>
    <w:p w:rsidR="00A31694" w:rsidP="00F63824" w14:paraId="78BB6AFC" w14:textId="402DAA54">
      <w:pPr>
        <w:spacing w:line="276" w:lineRule="auto"/>
        <w:contextualSpacing/>
      </w:pPr>
      <w:r>
        <w:t>B</w:t>
      </w:r>
    </w:p>
    <w:p w:rsidR="008E0AA2" w:rsidP="00F63824" w14:paraId="6FCDB8BF" w14:textId="77777777">
      <w:pPr>
        <w:spacing w:line="276" w:lineRule="auto"/>
        <w:contextualSpacing/>
      </w:pPr>
    </w:p>
    <w:p w:rsidR="006F2026" w:rsidP="00F63824" w14:paraId="3D696D09" w14:textId="77777777">
      <w:pPr>
        <w:spacing w:line="276" w:lineRule="auto"/>
        <w:contextualSpacing/>
      </w:pPr>
      <w:r>
        <w:t xml:space="preserve">Aan artikel 3.18 wordt een lid toegevoegd, luidende: </w:t>
      </w:r>
    </w:p>
    <w:p w:rsidRPr="006F2026" w:rsidR="006F2026" w:rsidP="006F2026" w14:paraId="51BF3EE5" w14:textId="5AAA3036">
      <w:pPr>
        <w:spacing w:line="276" w:lineRule="auto"/>
        <w:rPr>
          <w:color w:val="auto"/>
        </w:rPr>
      </w:pPr>
      <w:r w:rsidRPr="006F2026">
        <w:rPr>
          <w:color w:val="auto"/>
        </w:rPr>
        <w:t>5. Geluidgevoelige gebouwen worden bij de toepassing van deze afdeling niet in aanmerking genomen als deze:</w:t>
      </w:r>
    </w:p>
    <w:p w:rsidRPr="006F2026" w:rsidR="006F2026" w:rsidP="006F2026" w14:paraId="30DCADF6" w14:textId="423962D6">
      <w:pPr>
        <w:spacing w:line="276" w:lineRule="auto"/>
        <w:rPr>
          <w:color w:val="auto"/>
        </w:rPr>
      </w:pPr>
      <w:r w:rsidRPr="006F2026">
        <w:rPr>
          <w:color w:val="auto"/>
        </w:rPr>
        <w:t>a. op grond van paragraaf 2.3.4 van het Besluit bouwwerken leefomgeving zonder omgevingsvergunning voor een omgevingsplanactiviteit kunnen worden gebouwd, in stand gehouden en gebruikt voor huisvesting in verband met mantelzorg en huisvesting van familieleden</w:t>
      </w:r>
      <w:r>
        <w:rPr>
          <w:color w:val="auto"/>
        </w:rPr>
        <w:t>;</w:t>
      </w:r>
      <w:r w:rsidRPr="006F2026">
        <w:rPr>
          <w:color w:val="auto"/>
        </w:rPr>
        <w:t xml:space="preserve"> en </w:t>
      </w:r>
    </w:p>
    <w:p w:rsidR="00A31694" w:rsidP="00F63824" w14:paraId="452DFA53" w14:textId="7144994E">
      <w:pPr>
        <w:spacing w:line="276" w:lineRule="auto"/>
        <w:rPr>
          <w:color w:val="auto"/>
        </w:rPr>
      </w:pPr>
      <w:r w:rsidRPr="006F2026">
        <w:rPr>
          <w:color w:val="auto"/>
        </w:rPr>
        <w:t xml:space="preserve">b. niet zijn toegelaten op grond van een omgevingsplan of een omgevingsvergunning voor een buitenplanse omgevingsplanactiviteit. </w:t>
      </w:r>
    </w:p>
    <w:p w:rsidRPr="006F2026" w:rsidR="006F2026" w:rsidP="00F63824" w14:paraId="56BA4016" w14:textId="77777777">
      <w:pPr>
        <w:spacing w:line="276" w:lineRule="auto"/>
        <w:rPr>
          <w:color w:val="auto"/>
        </w:rPr>
      </w:pPr>
    </w:p>
    <w:p w:rsidR="00762789" w:rsidP="00F63824" w14:paraId="52672AEA" w14:textId="31009345">
      <w:pPr>
        <w:spacing w:line="276" w:lineRule="auto"/>
        <w:contextualSpacing/>
      </w:pPr>
      <w:r>
        <w:t>C</w:t>
      </w:r>
    </w:p>
    <w:p w:rsidRPr="0067237E" w:rsidR="006D0331" w:rsidP="00F63824" w14:paraId="64E55565" w14:textId="77777777">
      <w:pPr>
        <w:spacing w:line="276" w:lineRule="auto"/>
        <w:contextualSpacing/>
      </w:pPr>
    </w:p>
    <w:p w:rsidR="006D0331" w:rsidP="00F63824" w14:paraId="44038225" w14:textId="1011A280">
      <w:pPr>
        <w:spacing w:line="276" w:lineRule="auto"/>
        <w:contextualSpacing/>
      </w:pPr>
      <w:r w:rsidRPr="0067237E">
        <w:t>Aan hoofdstuk 4 word</w:t>
      </w:r>
      <w:r w:rsidR="00751832">
        <w:t>en</w:t>
      </w:r>
      <w:r w:rsidRPr="0067237E">
        <w:t xml:space="preserve"> </w:t>
      </w:r>
      <w:r w:rsidR="00751832">
        <w:t>de volgende</w:t>
      </w:r>
      <w:r w:rsidRPr="0067237E">
        <w:t xml:space="preserve"> afdeling</w:t>
      </w:r>
      <w:r w:rsidR="00751832">
        <w:t>en</w:t>
      </w:r>
      <w:r w:rsidRPr="0067237E">
        <w:t xml:space="preserve"> toegevoegd, luidende:</w:t>
      </w:r>
    </w:p>
    <w:p w:rsidRPr="0067237E" w:rsidR="006D0331" w:rsidP="00F63824" w14:paraId="55A49491" w14:textId="77777777">
      <w:pPr>
        <w:spacing w:line="276" w:lineRule="auto"/>
        <w:contextualSpacing/>
      </w:pPr>
    </w:p>
    <w:p w:rsidR="006D0331" w:rsidP="00F63824" w14:paraId="25E45153" w14:textId="6300E6C5">
      <w:pPr>
        <w:spacing w:line="276" w:lineRule="auto"/>
        <w:contextualSpacing/>
      </w:pPr>
      <w:r w:rsidRPr="0067237E">
        <w:t>AFDELING 4.</w:t>
      </w:r>
      <w:r w:rsidR="00DF4C87">
        <w:t>6</w:t>
      </w:r>
      <w:r w:rsidRPr="0067237E">
        <w:t xml:space="preserve"> VOLKSHUISVESTINGSPROGRAMMA’S</w:t>
      </w:r>
    </w:p>
    <w:p w:rsidRPr="0067237E" w:rsidR="006D0331" w:rsidP="00F63824" w14:paraId="43109E0A" w14:textId="77777777">
      <w:pPr>
        <w:spacing w:line="276" w:lineRule="auto"/>
        <w:contextualSpacing/>
      </w:pPr>
    </w:p>
    <w:p w:rsidRPr="00935959" w:rsidR="00AD2E36" w:rsidP="00F63824" w14:paraId="1C01EE7E" w14:textId="2F09D4D9">
      <w:pPr>
        <w:spacing w:line="276" w:lineRule="auto"/>
        <w:contextualSpacing/>
        <w:rPr>
          <w:b/>
          <w:bCs/>
        </w:rPr>
      </w:pPr>
      <w:r w:rsidRPr="0067237E">
        <w:rPr>
          <w:b/>
          <w:bCs/>
        </w:rPr>
        <w:t>Artikel 4.32 (</w:t>
      </w:r>
      <w:r w:rsidR="00BF3C1D">
        <w:rPr>
          <w:b/>
          <w:bCs/>
        </w:rPr>
        <w:t>sociale huurwoning, middenhuurwoning en betaalbare (koop)woning</w:t>
      </w:r>
      <w:r w:rsidR="004A2B6D">
        <w:rPr>
          <w:b/>
          <w:bCs/>
        </w:rPr>
        <w:t>)</w:t>
      </w:r>
    </w:p>
    <w:p w:rsidR="00FC2AE4" w:rsidP="00426F22" w14:paraId="5D631F4A" w14:textId="74266F0B">
      <w:pPr>
        <w:spacing w:line="276" w:lineRule="auto"/>
        <w:contextualSpacing/>
      </w:pPr>
      <w:r>
        <w:t xml:space="preserve">Voor </w:t>
      </w:r>
      <w:r>
        <w:t xml:space="preserve">de toepassing van </w:t>
      </w:r>
      <w:r>
        <w:t>deze afdeling wordt verstaan onder:</w:t>
      </w:r>
    </w:p>
    <w:p w:rsidR="006D0331" w:rsidP="00426F22" w14:paraId="2A21C031" w14:textId="69DF84C0">
      <w:pPr>
        <w:spacing w:line="276" w:lineRule="auto"/>
        <w:contextualSpacing/>
      </w:pPr>
      <w:r>
        <w:t xml:space="preserve">a. </w:t>
      </w:r>
      <w:r w:rsidR="006040EB">
        <w:t>sociale huurwoning:</w:t>
      </w:r>
      <w:r>
        <w:t xml:space="preserve"> </w:t>
      </w:r>
      <w:r w:rsidRPr="00A46CDA">
        <w:t>een huurwoning:</w:t>
      </w:r>
      <w:r>
        <w:t xml:space="preserve"> </w:t>
      </w:r>
    </w:p>
    <w:p w:rsidRPr="00935959" w:rsidR="006D0331" w:rsidP="00426F22" w14:paraId="6BD6DE4E" w14:textId="6DDDE93E">
      <w:pPr>
        <w:spacing w:line="276" w:lineRule="auto"/>
        <w:contextualSpacing/>
        <w:rPr>
          <w:rFonts w:eastAsia="Times New Roman"/>
        </w:rPr>
      </w:pPr>
      <w:r w:rsidRPr="00935959">
        <w:t>1°.</w:t>
      </w:r>
      <w:r w:rsidRPr="00935959">
        <w:t xml:space="preserve"> </w:t>
      </w:r>
      <w:r w:rsidRPr="00935959" w:rsidR="008F5009">
        <w:rPr>
          <w:color w:val="000000" w:themeColor="text1"/>
        </w:rPr>
        <w:t>met een aanvangshuurprijs onder de grens, bedoeld in artikel 13, eerste lid, onder a, van de Wet op de huurtoeslag</w:t>
      </w:r>
      <w:r w:rsidRPr="00935959">
        <w:rPr>
          <w:rFonts w:eastAsia="Times New Roman"/>
        </w:rPr>
        <w:t>;</w:t>
      </w:r>
    </w:p>
    <w:p w:rsidR="006D0331" w:rsidP="00426F22" w14:paraId="2D1B539E" w14:textId="06B74F35">
      <w:pPr>
        <w:spacing w:line="276" w:lineRule="auto"/>
        <w:contextualSpacing/>
        <w:rPr>
          <w:rFonts w:eastAsia="Times New Roman"/>
        </w:rPr>
      </w:pPr>
      <w:r>
        <w:t>2</w:t>
      </w:r>
      <w:r w:rsidRPr="0063750F">
        <w:t>°</w:t>
      </w:r>
      <w:r>
        <w:rPr>
          <w:rFonts w:eastAsia="Times New Roman"/>
        </w:rPr>
        <w:t xml:space="preserve">. </w:t>
      </w:r>
      <w:r w:rsidRPr="0067237E">
        <w:rPr>
          <w:rFonts w:eastAsia="Times New Roman"/>
        </w:rPr>
        <w:t>die bij aanvang van de huur wordt verhuurd aan huurders met een inkomen onder de inkomensgrens</w:t>
      </w:r>
      <w:r w:rsidR="003330B6">
        <w:rPr>
          <w:rFonts w:eastAsia="Times New Roman"/>
        </w:rPr>
        <w:t>,</w:t>
      </w:r>
      <w:r w:rsidRPr="0067237E">
        <w:rPr>
          <w:rFonts w:eastAsia="Times New Roman"/>
        </w:rPr>
        <w:t xml:space="preserve"> bedoeld in artikel 1</w:t>
      </w:r>
      <w:r w:rsidR="003330B6">
        <w:rPr>
          <w:rFonts w:eastAsia="Times New Roman"/>
        </w:rPr>
        <w:t>, eerste lid,</w:t>
      </w:r>
      <w:r w:rsidRPr="0067237E">
        <w:rPr>
          <w:rFonts w:eastAsia="Times New Roman"/>
        </w:rPr>
        <w:t xml:space="preserve"> van de Woningwet; en</w:t>
      </w:r>
    </w:p>
    <w:p w:rsidR="006D0331" w:rsidP="00426F22" w14:paraId="0C63A2DA" w14:textId="17567754">
      <w:pPr>
        <w:spacing w:line="276" w:lineRule="auto"/>
        <w:contextualSpacing/>
        <w:rPr>
          <w:rFonts w:eastAsia="Times New Roman"/>
        </w:rPr>
      </w:pPr>
      <w:r>
        <w:t>3</w:t>
      </w:r>
      <w:r w:rsidRPr="0063750F">
        <w:t>°</w:t>
      </w:r>
      <w:r>
        <w:rPr>
          <w:rFonts w:eastAsia="Times New Roman"/>
        </w:rPr>
        <w:t xml:space="preserve">. </w:t>
      </w:r>
      <w:r w:rsidRPr="0067237E">
        <w:rPr>
          <w:rFonts w:eastAsia="Times New Roman"/>
        </w:rPr>
        <w:t>met een</w:t>
      </w:r>
      <w:r w:rsidR="0041275B">
        <w:rPr>
          <w:rFonts w:eastAsia="Times New Roman"/>
        </w:rPr>
        <w:t xml:space="preserve"> op grond van deze wet of anderszins</w:t>
      </w:r>
      <w:r w:rsidRPr="0067237E">
        <w:rPr>
          <w:rFonts w:eastAsia="Times New Roman"/>
        </w:rPr>
        <w:t xml:space="preserve"> </w:t>
      </w:r>
      <w:r w:rsidR="00C70815">
        <w:rPr>
          <w:rFonts w:eastAsia="Times New Roman"/>
        </w:rPr>
        <w:t xml:space="preserve">verzekerde </w:t>
      </w:r>
      <w:r w:rsidRPr="0067237E" w:rsidR="00C70815">
        <w:rPr>
          <w:rFonts w:eastAsia="Times New Roman"/>
        </w:rPr>
        <w:t xml:space="preserve">instandhoudingstermijn </w:t>
      </w:r>
      <w:r w:rsidR="00C70815">
        <w:rPr>
          <w:rFonts w:eastAsia="Times New Roman"/>
        </w:rPr>
        <w:t>van ten minste</w:t>
      </w:r>
      <w:r w:rsidR="008479A2">
        <w:rPr>
          <w:rFonts w:eastAsia="Times New Roman"/>
        </w:rPr>
        <w:t xml:space="preserve"> vijfentwintig jaar </w:t>
      </w:r>
      <w:r w:rsidR="0079431C">
        <w:rPr>
          <w:rFonts w:eastAsia="Times New Roman"/>
        </w:rPr>
        <w:t xml:space="preserve">na ingebruikname </w:t>
      </w:r>
      <w:r w:rsidR="008479A2">
        <w:rPr>
          <w:rFonts w:eastAsia="Times New Roman"/>
        </w:rPr>
        <w:t xml:space="preserve">of, als het gaat </w:t>
      </w:r>
      <w:r w:rsidR="00C70815">
        <w:rPr>
          <w:rFonts w:eastAsia="Times New Roman"/>
        </w:rPr>
        <w:t xml:space="preserve">om </w:t>
      </w:r>
      <w:r w:rsidR="00E93E28">
        <w:rPr>
          <w:rFonts w:eastAsia="Times New Roman"/>
        </w:rPr>
        <w:t xml:space="preserve">een </w:t>
      </w:r>
      <w:r w:rsidR="00C70815">
        <w:rPr>
          <w:rFonts w:eastAsia="Times New Roman"/>
        </w:rPr>
        <w:t xml:space="preserve">huurwoning die in gebruik </w:t>
      </w:r>
      <w:r w:rsidR="00E93E28">
        <w:rPr>
          <w:rFonts w:eastAsia="Times New Roman"/>
        </w:rPr>
        <w:t xml:space="preserve">is </w:t>
      </w:r>
      <w:r w:rsidR="00C70815">
        <w:rPr>
          <w:rFonts w:eastAsia="Times New Roman"/>
        </w:rPr>
        <w:t xml:space="preserve">genomen voor </w:t>
      </w:r>
      <w:r w:rsidR="00615570">
        <w:rPr>
          <w:rFonts w:eastAsia="Times New Roman"/>
        </w:rPr>
        <w:t xml:space="preserve">inwerkingtreding van </w:t>
      </w:r>
      <w:r w:rsidR="0060078C">
        <w:rPr>
          <w:rFonts w:eastAsia="Times New Roman"/>
        </w:rPr>
        <w:t>deze afdeling</w:t>
      </w:r>
      <w:r w:rsidR="00E37316">
        <w:rPr>
          <w:rFonts w:eastAsia="Times New Roman"/>
        </w:rPr>
        <w:t xml:space="preserve"> of </w:t>
      </w:r>
      <w:r w:rsidR="00E93E28">
        <w:rPr>
          <w:rFonts w:eastAsia="Times New Roman"/>
        </w:rPr>
        <w:t xml:space="preserve">een </w:t>
      </w:r>
      <w:r w:rsidR="00E92048">
        <w:rPr>
          <w:rFonts w:eastAsia="Times New Roman"/>
        </w:rPr>
        <w:t>huurwoning die</w:t>
      </w:r>
      <w:r w:rsidR="00E37316">
        <w:rPr>
          <w:rFonts w:eastAsia="Times New Roman"/>
        </w:rPr>
        <w:t xml:space="preserve"> bestemd </w:t>
      </w:r>
      <w:r w:rsidR="00E93E28">
        <w:rPr>
          <w:rFonts w:eastAsia="Times New Roman"/>
        </w:rPr>
        <w:t xml:space="preserve">is </w:t>
      </w:r>
      <w:r w:rsidR="00E37316">
        <w:rPr>
          <w:rFonts w:eastAsia="Times New Roman"/>
        </w:rPr>
        <w:t xml:space="preserve">om </w:t>
      </w:r>
      <w:r w:rsidR="00F87380">
        <w:rPr>
          <w:rFonts w:eastAsia="Times New Roman"/>
        </w:rPr>
        <w:t xml:space="preserve">alleen </w:t>
      </w:r>
      <w:r w:rsidR="00E37316">
        <w:rPr>
          <w:rFonts w:eastAsia="Times New Roman"/>
        </w:rPr>
        <w:t>tijdelijk ter plaatse aanwezig te zijn</w:t>
      </w:r>
      <w:r w:rsidR="00C70815">
        <w:rPr>
          <w:rFonts w:eastAsia="Times New Roman"/>
        </w:rPr>
        <w:t xml:space="preserve">, </w:t>
      </w:r>
      <w:r w:rsidR="00273618">
        <w:rPr>
          <w:rFonts w:eastAsia="Times New Roman"/>
        </w:rPr>
        <w:t>een kortere instandhoudingstermijn</w:t>
      </w:r>
      <w:r w:rsidRPr="0067237E">
        <w:rPr>
          <w:rFonts w:eastAsia="Times New Roman"/>
        </w:rPr>
        <w:t>; of</w:t>
      </w:r>
    </w:p>
    <w:p w:rsidR="00FC2AE4" w:rsidP="00426F22" w14:paraId="71B9F6F5" w14:textId="4E97AEB9">
      <w:pPr>
        <w:spacing w:line="276" w:lineRule="auto"/>
        <w:contextualSpacing/>
        <w:rPr>
          <w:rFonts w:eastAsia="Times New Roman"/>
        </w:rPr>
      </w:pPr>
      <w:r>
        <w:rPr>
          <w:rFonts w:eastAsia="Times New Roman"/>
        </w:rPr>
        <w:t>4</w:t>
      </w:r>
      <w:r w:rsidRPr="00935959">
        <w:t>°</w:t>
      </w:r>
      <w:r w:rsidRPr="0067237E" w:rsidR="006D0331">
        <w:rPr>
          <w:rFonts w:eastAsia="Times New Roman"/>
        </w:rPr>
        <w:t xml:space="preserve">. een huurwoning </w:t>
      </w:r>
      <w:r w:rsidR="006040EB">
        <w:rPr>
          <w:rFonts w:eastAsia="Times New Roman"/>
        </w:rPr>
        <w:t>die</w:t>
      </w:r>
      <w:r w:rsidR="005B5784">
        <w:rPr>
          <w:rFonts w:eastAsia="Times New Roman"/>
        </w:rPr>
        <w:t xml:space="preserve"> wordt verhuurd door</w:t>
      </w:r>
      <w:r w:rsidRPr="0067237E" w:rsidR="006D0331">
        <w:rPr>
          <w:rFonts w:eastAsia="Times New Roman"/>
        </w:rPr>
        <w:t xml:space="preserve"> een toegelaten instelling als bedoeld in artikel 1</w:t>
      </w:r>
      <w:r w:rsidR="005B5784">
        <w:rPr>
          <w:rFonts w:eastAsia="Times New Roman"/>
        </w:rPr>
        <w:t>, eerste lid,</w:t>
      </w:r>
      <w:r w:rsidRPr="0067237E" w:rsidR="006D0331">
        <w:rPr>
          <w:rFonts w:eastAsia="Times New Roman"/>
        </w:rPr>
        <w:t xml:space="preserve"> van de Woningwet en </w:t>
      </w:r>
      <w:r w:rsidR="005B5784">
        <w:rPr>
          <w:rFonts w:eastAsia="Times New Roman"/>
        </w:rPr>
        <w:t>die valt</w:t>
      </w:r>
      <w:r w:rsidRPr="0067237E" w:rsidR="006D0331">
        <w:rPr>
          <w:rFonts w:eastAsia="Times New Roman"/>
        </w:rPr>
        <w:t xml:space="preserve"> onder de </w:t>
      </w:r>
      <w:r w:rsidR="005B5784">
        <w:rPr>
          <w:rFonts w:eastAsia="Times New Roman"/>
        </w:rPr>
        <w:t xml:space="preserve">opgedragen </w:t>
      </w:r>
      <w:r w:rsidRPr="0067237E" w:rsidR="006D0331">
        <w:rPr>
          <w:rFonts w:eastAsia="Times New Roman"/>
        </w:rPr>
        <w:t>diensten van algemeen economisch belang als bedoeld in artikel 47</w:t>
      </w:r>
      <w:r w:rsidR="005B5784">
        <w:rPr>
          <w:rFonts w:eastAsia="Times New Roman"/>
        </w:rPr>
        <w:t>, eerste lid, onder b,</w:t>
      </w:r>
      <w:r w:rsidRPr="0067237E" w:rsidR="006D0331">
        <w:rPr>
          <w:rFonts w:eastAsia="Times New Roman"/>
        </w:rPr>
        <w:t xml:space="preserve"> van de Woningwet</w:t>
      </w:r>
      <w:r w:rsidR="0041275B">
        <w:rPr>
          <w:rFonts w:eastAsia="Times New Roman"/>
        </w:rPr>
        <w:t>;</w:t>
      </w:r>
    </w:p>
    <w:p w:rsidRPr="00A077B4" w:rsidR="00A077B4" w:rsidP="00426F22" w14:paraId="086DE326" w14:textId="0E8AFA07">
      <w:pPr>
        <w:spacing w:line="276" w:lineRule="auto"/>
        <w:rPr>
          <w:rFonts w:eastAsia="Times New Roman"/>
        </w:rPr>
      </w:pPr>
      <w:r>
        <w:rPr>
          <w:rFonts w:eastAsia="Times New Roman"/>
        </w:rPr>
        <w:t xml:space="preserve">b. </w:t>
      </w:r>
      <w:r w:rsidR="00FC2AE4">
        <w:rPr>
          <w:rFonts w:eastAsia="Times New Roman"/>
        </w:rPr>
        <w:t>m</w:t>
      </w:r>
      <w:r w:rsidRPr="00426F22" w:rsidR="006D0331">
        <w:rPr>
          <w:rFonts w:eastAsia="Times New Roman"/>
        </w:rPr>
        <w:t>iddenhuurwoning</w:t>
      </w:r>
      <w:r>
        <w:rPr>
          <w:rFonts w:eastAsia="Times New Roman"/>
        </w:rPr>
        <w:t xml:space="preserve">: </w:t>
      </w:r>
      <w:r w:rsidRPr="00426F22">
        <w:rPr>
          <w:rFonts w:eastAsia="Times New Roman"/>
        </w:rPr>
        <w:t xml:space="preserve">een </w:t>
      </w:r>
      <w:r w:rsidRPr="00DD50C2" w:rsidR="007D6891">
        <w:rPr>
          <w:color w:val="000000" w:themeColor="text1"/>
        </w:rPr>
        <w:t>huurwoning met</w:t>
      </w:r>
      <w:r w:rsidR="004F23B7">
        <w:rPr>
          <w:color w:val="000000" w:themeColor="text1"/>
        </w:rPr>
        <w:t>:</w:t>
      </w:r>
    </w:p>
    <w:p w:rsidR="00031E98" w:rsidP="00426F22" w14:paraId="2F5A48B2" w14:textId="4819CCAF">
      <w:pPr>
        <w:spacing w:line="276" w:lineRule="auto"/>
        <w:rPr>
          <w:color w:val="000000" w:themeColor="text1"/>
        </w:rPr>
      </w:pPr>
      <w:r>
        <w:rPr>
          <w:color w:val="000000" w:themeColor="text1"/>
        </w:rPr>
        <w:t>1</w:t>
      </w:r>
      <w:r w:rsidRPr="0063750F">
        <w:t>°</w:t>
      </w:r>
      <w:r>
        <w:rPr>
          <w:color w:val="000000" w:themeColor="text1"/>
        </w:rPr>
        <w:t xml:space="preserve">. </w:t>
      </w:r>
      <w:r w:rsidRPr="00426F22" w:rsidR="007D6891">
        <w:rPr>
          <w:color w:val="000000" w:themeColor="text1"/>
        </w:rPr>
        <w:t xml:space="preserve">een </w:t>
      </w:r>
      <w:r w:rsidRPr="00DD50C2" w:rsidR="007D6891">
        <w:rPr>
          <w:color w:val="000000" w:themeColor="text1"/>
        </w:rPr>
        <w:t>aanvangshuurprijs van ten minste het bedrag, bedoeld in artikel 13, eerste lid, onder a, van de Wet op de huurtoeslag, en ten hoogste</w:t>
      </w:r>
      <w:r>
        <w:rPr>
          <w:color w:val="000000" w:themeColor="text1"/>
        </w:rPr>
        <w:t>:</w:t>
      </w:r>
    </w:p>
    <w:p w:rsidRPr="00E3055B" w:rsidR="00FC2AE4" w:rsidP="00FF0AC4" w14:paraId="23962B0F" w14:textId="64F3B277">
      <w:pPr>
        <w:pStyle w:val="ListParagraph"/>
        <w:numPr>
          <w:ilvl w:val="0"/>
          <w:numId w:val="70"/>
        </w:numPr>
        <w:spacing w:line="276" w:lineRule="auto"/>
        <w:rPr>
          <w:rFonts w:eastAsia="Times New Roman"/>
          <w:lang w:val="nl-NL"/>
        </w:rPr>
      </w:pPr>
      <w:r w:rsidRPr="009E0D53">
        <w:rPr>
          <w:lang w:val="nl-NL"/>
        </w:rPr>
        <w:t>het bedrag</w:t>
      </w:r>
      <w:r w:rsidR="0041275B">
        <w:rPr>
          <w:lang w:val="nl-NL"/>
        </w:rPr>
        <w:t>,</w:t>
      </w:r>
      <w:r w:rsidRPr="009E0D53">
        <w:rPr>
          <w:lang w:val="nl-NL"/>
        </w:rPr>
        <w:t xml:space="preserve"> bedoeld in artikel </w:t>
      </w:r>
      <w:r w:rsidR="0040332C">
        <w:rPr>
          <w:lang w:val="nl-NL"/>
        </w:rPr>
        <w:t>2</w:t>
      </w:r>
      <w:r w:rsidRPr="009E0D53">
        <w:rPr>
          <w:lang w:val="nl-NL"/>
        </w:rPr>
        <w:t xml:space="preserve">, </w:t>
      </w:r>
      <w:r w:rsidR="0040332C">
        <w:rPr>
          <w:lang w:val="nl-NL"/>
        </w:rPr>
        <w:t>eerste</w:t>
      </w:r>
      <w:r w:rsidRPr="009E0D53">
        <w:rPr>
          <w:lang w:val="nl-NL"/>
        </w:rPr>
        <w:t xml:space="preserve"> lid, </w:t>
      </w:r>
      <w:r>
        <w:rPr>
          <w:lang w:val="nl-NL"/>
        </w:rPr>
        <w:t xml:space="preserve">van </w:t>
      </w:r>
      <w:r w:rsidR="0040332C">
        <w:rPr>
          <w:lang w:val="nl-NL"/>
        </w:rPr>
        <w:t>het Besluit</w:t>
      </w:r>
      <w:r w:rsidRPr="00AC6A3F">
        <w:rPr>
          <w:lang w:val="nl-NL"/>
        </w:rPr>
        <w:t xml:space="preserve"> huurprijzen woonruimte</w:t>
      </w:r>
      <w:r w:rsidRPr="00520981" w:rsidR="00E75369">
        <w:rPr>
          <w:lang w:val="nl-NL"/>
        </w:rPr>
        <w:t>;</w:t>
      </w:r>
      <w:r w:rsidRPr="00520981" w:rsidR="00D92A02">
        <w:rPr>
          <w:rFonts w:eastAsia="Times New Roman"/>
          <w:lang w:val="nl-NL"/>
        </w:rPr>
        <w:t xml:space="preserve"> </w:t>
      </w:r>
      <w:r w:rsidRPr="00520981" w:rsidR="00031E98">
        <w:rPr>
          <w:rFonts w:eastAsia="Times New Roman"/>
          <w:lang w:val="nl-NL"/>
        </w:rPr>
        <w:t>of</w:t>
      </w:r>
    </w:p>
    <w:p w:rsidRPr="00E41A3E" w:rsidR="00215B98" w:rsidP="00E3055B" w14:paraId="7AD81F93" w14:textId="6ED8791D">
      <w:pPr>
        <w:pStyle w:val="ListParagraph"/>
        <w:numPr>
          <w:ilvl w:val="0"/>
          <w:numId w:val="70"/>
        </w:numPr>
        <w:spacing w:after="0" w:line="276" w:lineRule="auto"/>
        <w:rPr>
          <w:lang w:val="nl-NL"/>
        </w:rPr>
      </w:pPr>
      <w:r w:rsidRPr="00E3055B">
        <w:rPr>
          <w:lang w:val="nl-NL"/>
        </w:rPr>
        <w:t>het</w:t>
      </w:r>
      <w:r w:rsidRPr="00E3055B" w:rsidR="00031E98">
        <w:rPr>
          <w:lang w:val="nl-NL"/>
        </w:rPr>
        <w:t xml:space="preserve"> onder</w:t>
      </w:r>
      <w:r w:rsidRPr="00E3055B" w:rsidR="00FC2AE4">
        <w:rPr>
          <w:lang w:val="nl-NL"/>
        </w:rPr>
        <w:t xml:space="preserve"> i</w:t>
      </w:r>
      <w:r w:rsidRPr="00E3055B" w:rsidR="00031E98">
        <w:rPr>
          <w:lang w:val="nl-NL"/>
        </w:rPr>
        <w:t xml:space="preserve"> bedoelde </w:t>
      </w:r>
      <w:r w:rsidRPr="00E3055B">
        <w:rPr>
          <w:lang w:val="nl-NL"/>
        </w:rPr>
        <w:t xml:space="preserve">bedrag </w:t>
      </w:r>
      <w:r w:rsidRPr="00E3055B">
        <w:rPr>
          <w:lang w:val="nl-NL"/>
        </w:rPr>
        <w:t xml:space="preserve">met inbegrip van een vermeerdering als bedoeld in artikel 8a, eerste, derde, vierde of vijfde lid, </w:t>
      </w:r>
      <w:r w:rsidR="00E42EAD">
        <w:rPr>
          <w:lang w:val="nl-NL"/>
        </w:rPr>
        <w:t xml:space="preserve">van het Besluit huurprijzen woonruimte, </w:t>
      </w:r>
      <w:r w:rsidRPr="00E3055B">
        <w:rPr>
          <w:lang w:val="nl-NL"/>
        </w:rPr>
        <w:t>voor zover het gaat om een huurwoning als bedoeld in d</w:t>
      </w:r>
      <w:r w:rsidRPr="00E3055B">
        <w:rPr>
          <w:lang w:val="nl-NL"/>
        </w:rPr>
        <w:t>ie leden</w:t>
      </w:r>
      <w:r w:rsidRPr="00E3055B">
        <w:rPr>
          <w:lang w:val="nl-NL"/>
        </w:rPr>
        <w:t>;</w:t>
      </w:r>
    </w:p>
    <w:p w:rsidR="00FC2AE4" w:rsidP="3E0A22A9" w14:paraId="778249AE" w14:textId="07CBBD67">
      <w:pPr>
        <w:spacing w:line="276" w:lineRule="auto"/>
        <w:rPr>
          <w:rFonts w:eastAsia="Times New Roman"/>
        </w:rPr>
      </w:pPr>
      <w:r>
        <w:rPr>
          <w:color w:val="000000" w:themeColor="text1"/>
        </w:rPr>
        <w:t>2</w:t>
      </w:r>
      <w:r w:rsidRPr="0063750F">
        <w:t>°</w:t>
      </w:r>
      <w:r>
        <w:rPr>
          <w:color w:val="000000" w:themeColor="text1"/>
        </w:rPr>
        <w:t xml:space="preserve">. </w:t>
      </w:r>
      <w:r w:rsidRPr="00426F22" w:rsidR="00D92A02">
        <w:rPr>
          <w:rFonts w:eastAsia="Times New Roman"/>
        </w:rPr>
        <w:t xml:space="preserve">een </w:t>
      </w:r>
      <w:r w:rsidR="0041275B">
        <w:rPr>
          <w:rFonts w:eastAsia="Times New Roman"/>
        </w:rPr>
        <w:t xml:space="preserve">op grond van deze wet of anderszins </w:t>
      </w:r>
      <w:r w:rsidRPr="00426F22" w:rsidR="00D92A02">
        <w:rPr>
          <w:rFonts w:eastAsia="Times New Roman"/>
        </w:rPr>
        <w:t xml:space="preserve">verzekerde instandhoudingstermijn van ten minste tien jaar of, als het gaat om </w:t>
      </w:r>
      <w:r w:rsidR="00E93E28">
        <w:rPr>
          <w:rFonts w:eastAsia="Times New Roman"/>
        </w:rPr>
        <w:t xml:space="preserve">een </w:t>
      </w:r>
      <w:r w:rsidRPr="00426F22" w:rsidR="00D92A02">
        <w:rPr>
          <w:rFonts w:eastAsia="Times New Roman"/>
        </w:rPr>
        <w:t xml:space="preserve">huurwoning die in gebruik </w:t>
      </w:r>
      <w:r w:rsidR="00E93E28">
        <w:rPr>
          <w:rFonts w:eastAsia="Times New Roman"/>
        </w:rPr>
        <w:t>is</w:t>
      </w:r>
      <w:r w:rsidRPr="00426F22" w:rsidR="00E93E28">
        <w:rPr>
          <w:rFonts w:eastAsia="Times New Roman"/>
        </w:rPr>
        <w:t xml:space="preserve"> </w:t>
      </w:r>
      <w:r w:rsidRPr="00426F22" w:rsidR="00D92A02">
        <w:rPr>
          <w:rFonts w:eastAsia="Times New Roman"/>
        </w:rPr>
        <w:t xml:space="preserve">genomen voor </w:t>
      </w:r>
      <w:r w:rsidRPr="00426F22" w:rsidR="00D92A02">
        <w:rPr>
          <w:rFonts w:eastAsia="Times New Roman"/>
        </w:rPr>
        <w:t>inwerkingtreding van deze afdeling</w:t>
      </w:r>
      <w:r w:rsidR="00515EA9">
        <w:rPr>
          <w:rFonts w:eastAsia="Times New Roman"/>
        </w:rPr>
        <w:t xml:space="preserve"> of </w:t>
      </w:r>
      <w:r w:rsidR="00E93E28">
        <w:rPr>
          <w:rFonts w:eastAsia="Times New Roman"/>
        </w:rPr>
        <w:t xml:space="preserve">een </w:t>
      </w:r>
      <w:r w:rsidR="00515EA9">
        <w:rPr>
          <w:rFonts w:eastAsia="Times New Roman"/>
        </w:rPr>
        <w:t xml:space="preserve">huurwoning die bestemd </w:t>
      </w:r>
      <w:r w:rsidR="00E93E28">
        <w:rPr>
          <w:rFonts w:eastAsia="Times New Roman"/>
        </w:rPr>
        <w:t>is</w:t>
      </w:r>
      <w:r w:rsidR="00515EA9">
        <w:rPr>
          <w:rFonts w:eastAsia="Times New Roman"/>
        </w:rPr>
        <w:t xml:space="preserve"> om alleen tijdelijk ter plaatse aanwezig te zijn</w:t>
      </w:r>
      <w:r w:rsidRPr="00426F22" w:rsidR="00D92A02">
        <w:rPr>
          <w:rFonts w:eastAsia="Times New Roman"/>
        </w:rPr>
        <w:t>, een kortere instandhoudingstermijn</w:t>
      </w:r>
      <w:r w:rsidR="0041275B">
        <w:rPr>
          <w:rFonts w:eastAsia="Times New Roman"/>
        </w:rPr>
        <w:t>;</w:t>
      </w:r>
    </w:p>
    <w:p w:rsidR="00B4047A" w:rsidP="00426F22" w14:paraId="0A69A453" w14:textId="29334496">
      <w:pPr>
        <w:spacing w:line="276" w:lineRule="auto"/>
        <w:rPr>
          <w:rFonts w:eastAsia="Times New Roman"/>
        </w:rPr>
      </w:pPr>
      <w:r>
        <w:rPr>
          <w:rFonts w:eastAsia="Times New Roman"/>
        </w:rPr>
        <w:t xml:space="preserve">c. </w:t>
      </w:r>
      <w:r w:rsidRPr="00426F22" w:rsidR="009D4D9B">
        <w:rPr>
          <w:rFonts w:eastAsia="Times New Roman"/>
        </w:rPr>
        <w:t>betaalbare</w:t>
      </w:r>
      <w:r w:rsidRPr="00426F22" w:rsidR="006D0331">
        <w:rPr>
          <w:rFonts w:eastAsia="Times New Roman"/>
        </w:rPr>
        <w:t xml:space="preserve"> koopwoning</w:t>
      </w:r>
      <w:r>
        <w:rPr>
          <w:rFonts w:eastAsia="Times New Roman"/>
        </w:rPr>
        <w:t xml:space="preserve">: </w:t>
      </w:r>
      <w:r w:rsidRPr="00426F22">
        <w:rPr>
          <w:rFonts w:eastAsia="Times New Roman"/>
        </w:rPr>
        <w:t xml:space="preserve">een </w:t>
      </w:r>
      <w:r w:rsidRPr="007D6891" w:rsidR="006D0331">
        <w:rPr>
          <w:rFonts w:eastAsia="Times New Roman"/>
        </w:rPr>
        <w:t>koopwoning met</w:t>
      </w:r>
      <w:r>
        <w:rPr>
          <w:rFonts w:eastAsia="Times New Roman"/>
        </w:rPr>
        <w:t>:</w:t>
      </w:r>
      <w:r w:rsidRPr="007D6891" w:rsidR="006D0331">
        <w:rPr>
          <w:rFonts w:eastAsia="Times New Roman"/>
        </w:rPr>
        <w:t xml:space="preserve"> </w:t>
      </w:r>
    </w:p>
    <w:p w:rsidR="00B4047A" w:rsidP="00426F22" w14:paraId="1B75A7D7" w14:textId="19847E1C">
      <w:pPr>
        <w:spacing w:line="276" w:lineRule="auto"/>
        <w:rPr>
          <w:rFonts w:eastAsia="Times New Roman"/>
        </w:rPr>
      </w:pPr>
      <w:r>
        <w:rPr>
          <w:color w:val="000000" w:themeColor="text1"/>
        </w:rPr>
        <w:t>1</w:t>
      </w:r>
      <w:r w:rsidRPr="0063750F">
        <w:t>°</w:t>
      </w:r>
      <w:r w:rsidR="005A10D4">
        <w:rPr>
          <w:rFonts w:eastAsia="Times New Roman"/>
        </w:rPr>
        <w:t xml:space="preserve">. </w:t>
      </w:r>
      <w:r w:rsidRPr="002C3DBD" w:rsidR="006D0331">
        <w:rPr>
          <w:rFonts w:eastAsia="Times New Roman"/>
        </w:rPr>
        <w:t xml:space="preserve">een koopprijs </w:t>
      </w:r>
      <w:r w:rsidR="00BB1C59">
        <w:rPr>
          <w:rFonts w:eastAsia="Times New Roman"/>
        </w:rPr>
        <w:t xml:space="preserve">vrij op naam </w:t>
      </w:r>
      <w:r w:rsidR="008B42A3">
        <w:rPr>
          <w:rFonts w:eastAsia="Times New Roman"/>
        </w:rPr>
        <w:t xml:space="preserve">bij eerste verkoop </w:t>
      </w:r>
      <w:r w:rsidRPr="00B83CAF" w:rsidR="006D0331">
        <w:rPr>
          <w:rFonts w:eastAsia="Times New Roman"/>
        </w:rPr>
        <w:t xml:space="preserve">van ten hoogste </w:t>
      </w:r>
      <w:r w:rsidRPr="007D6891" w:rsidR="006D6EA3">
        <w:rPr>
          <w:rFonts w:eastAsia="Times New Roman"/>
        </w:rPr>
        <w:t>de geïndexeerde bovengrens</w:t>
      </w:r>
      <w:r w:rsidRPr="007D6891" w:rsidR="006D0331">
        <w:rPr>
          <w:rFonts w:eastAsia="Times New Roman"/>
        </w:rPr>
        <w:t xml:space="preserve">, bedoeld in artikel 1, </w:t>
      </w:r>
      <w:r w:rsidR="00791720">
        <w:rPr>
          <w:rFonts w:eastAsia="Times New Roman"/>
        </w:rPr>
        <w:t>vierde</w:t>
      </w:r>
      <w:r w:rsidRPr="007D6891" w:rsidR="006D6EA3">
        <w:rPr>
          <w:rFonts w:eastAsia="Times New Roman"/>
        </w:rPr>
        <w:t xml:space="preserve"> </w:t>
      </w:r>
      <w:r w:rsidRPr="007D6891" w:rsidR="006D0331">
        <w:rPr>
          <w:rFonts w:eastAsia="Times New Roman"/>
        </w:rPr>
        <w:t>lid, van de Huisvestingswet 2014</w:t>
      </w:r>
      <w:r>
        <w:rPr>
          <w:rFonts w:eastAsia="Times New Roman"/>
        </w:rPr>
        <w:t>; en</w:t>
      </w:r>
    </w:p>
    <w:p w:rsidR="00FC2AE4" w:rsidP="3E0A22A9" w14:paraId="1B6DC6D6" w14:textId="2C07C19C">
      <w:pPr>
        <w:spacing w:line="276" w:lineRule="auto"/>
        <w:rPr>
          <w:rFonts w:eastAsia="Times New Roman"/>
        </w:rPr>
      </w:pPr>
      <w:r>
        <w:rPr>
          <w:color w:val="000000" w:themeColor="text1"/>
        </w:rPr>
        <w:t>2</w:t>
      </w:r>
      <w:r w:rsidRPr="0063750F">
        <w:t>°</w:t>
      </w:r>
      <w:r w:rsidR="005A10D4">
        <w:rPr>
          <w:rFonts w:eastAsia="Times New Roman"/>
        </w:rPr>
        <w:t xml:space="preserve">. </w:t>
      </w:r>
      <w:r w:rsidRPr="002C3DBD" w:rsidR="00B4047A">
        <w:rPr>
          <w:rFonts w:eastAsia="Times New Roman"/>
        </w:rPr>
        <w:t xml:space="preserve">een </w:t>
      </w:r>
      <w:r w:rsidR="0041275B">
        <w:rPr>
          <w:rFonts w:eastAsia="Times New Roman"/>
        </w:rPr>
        <w:t xml:space="preserve">op grond van deze wet of anderszins </w:t>
      </w:r>
      <w:r w:rsidRPr="002C3DBD" w:rsidR="00B4047A">
        <w:rPr>
          <w:rFonts w:eastAsia="Times New Roman"/>
        </w:rPr>
        <w:t>verzekerde instandhoudingstermijn van ten minste een jaar</w:t>
      </w:r>
      <w:r w:rsidR="0046020D">
        <w:rPr>
          <w:rFonts w:eastAsia="Times New Roman"/>
        </w:rPr>
        <w:t xml:space="preserve"> na</w:t>
      </w:r>
      <w:r w:rsidR="00E25E3E">
        <w:rPr>
          <w:rFonts w:eastAsia="Times New Roman"/>
        </w:rPr>
        <w:t xml:space="preserve"> het sluiten van de koopovereenkomst</w:t>
      </w:r>
      <w:r w:rsidR="00942508">
        <w:rPr>
          <w:rFonts w:eastAsia="Times New Roman"/>
        </w:rPr>
        <w:t xml:space="preserve"> </w:t>
      </w:r>
      <w:r w:rsidRPr="00942508" w:rsidR="00942508">
        <w:rPr>
          <w:rFonts w:eastAsia="Times New Roman"/>
        </w:rPr>
        <w:t>of een bij overeenkomst verzekerde andere regeling die speculatie tegengaat</w:t>
      </w:r>
      <w:r w:rsidR="000B2387">
        <w:rPr>
          <w:rFonts w:eastAsia="Times New Roman"/>
        </w:rPr>
        <w:t xml:space="preserve"> en de koper ondersteunt bij de koop van een woning</w:t>
      </w:r>
      <w:r w:rsidR="0041275B">
        <w:rPr>
          <w:rFonts w:eastAsia="Times New Roman"/>
        </w:rPr>
        <w:t>,</w:t>
      </w:r>
      <w:r w:rsidR="00F924F9">
        <w:rPr>
          <w:rFonts w:eastAsia="Times New Roman"/>
        </w:rPr>
        <w:t xml:space="preserve"> </w:t>
      </w:r>
      <w:r w:rsidR="00BD0EF3">
        <w:rPr>
          <w:rFonts w:eastAsia="Times New Roman"/>
        </w:rPr>
        <w:t>tenzij het</w:t>
      </w:r>
      <w:r w:rsidR="00F924F9">
        <w:rPr>
          <w:rFonts w:eastAsia="Times New Roman"/>
        </w:rPr>
        <w:t xml:space="preserve"> gaat om </w:t>
      </w:r>
      <w:r w:rsidR="003F0671">
        <w:rPr>
          <w:rFonts w:eastAsia="Times New Roman"/>
        </w:rPr>
        <w:t xml:space="preserve">een </w:t>
      </w:r>
      <w:r w:rsidR="00F924F9">
        <w:rPr>
          <w:rFonts w:eastAsia="Times New Roman"/>
        </w:rPr>
        <w:t xml:space="preserve">koopwoning die bestemd </w:t>
      </w:r>
      <w:r w:rsidR="003F0671">
        <w:rPr>
          <w:rFonts w:eastAsia="Times New Roman"/>
        </w:rPr>
        <w:t>is</w:t>
      </w:r>
      <w:r w:rsidR="00F924F9">
        <w:rPr>
          <w:rFonts w:eastAsia="Times New Roman"/>
        </w:rPr>
        <w:t xml:space="preserve"> om alleen tijdelijk ter plaatse aanwezig te zijn</w:t>
      </w:r>
      <w:r w:rsidR="0041275B">
        <w:rPr>
          <w:rFonts w:eastAsia="Times New Roman"/>
        </w:rPr>
        <w:t>;</w:t>
      </w:r>
    </w:p>
    <w:p w:rsidR="00FC2AE4" w:rsidP="00426F22" w14:paraId="4489938F" w14:textId="243EF1D1">
      <w:pPr>
        <w:spacing w:line="276" w:lineRule="auto"/>
        <w:rPr>
          <w:rFonts w:eastAsia="Times New Roman"/>
          <w:color w:val="auto"/>
        </w:rPr>
      </w:pPr>
      <w:r>
        <w:rPr>
          <w:rFonts w:eastAsia="Times New Roman"/>
        </w:rPr>
        <w:t xml:space="preserve">d. </w:t>
      </w:r>
      <w:r w:rsidRPr="00426F22" w:rsidR="006D0331">
        <w:rPr>
          <w:rFonts w:eastAsia="Times New Roman"/>
        </w:rPr>
        <w:t>betaalbare woning</w:t>
      </w:r>
      <w:r>
        <w:rPr>
          <w:rFonts w:eastAsia="Times New Roman"/>
        </w:rPr>
        <w:t xml:space="preserve">: </w:t>
      </w:r>
      <w:r w:rsidR="0091493C">
        <w:rPr>
          <w:rFonts w:eastAsia="Times New Roman"/>
        </w:rPr>
        <w:t xml:space="preserve">een woning als bedoeld </w:t>
      </w:r>
      <w:r>
        <w:rPr>
          <w:rFonts w:eastAsia="Times New Roman"/>
        </w:rPr>
        <w:t>onder a, b en c</w:t>
      </w:r>
      <w:r w:rsidR="0041275B">
        <w:rPr>
          <w:rFonts w:eastAsia="Times New Roman"/>
        </w:rPr>
        <w:t>;</w:t>
      </w:r>
      <w:r w:rsidRPr="00426F22" w:rsidR="004A2B6D">
        <w:rPr>
          <w:rFonts w:eastAsia="Times New Roman"/>
        </w:rPr>
        <w:t xml:space="preserve"> </w:t>
      </w:r>
    </w:p>
    <w:p w:rsidR="00353874" w:rsidP="00426F22" w14:paraId="152EB7A3" w14:textId="07FC8F4A">
      <w:pPr>
        <w:spacing w:line="276" w:lineRule="auto"/>
        <w:rPr>
          <w:rFonts w:eastAsia="Times New Roman"/>
          <w:color w:val="auto"/>
        </w:rPr>
      </w:pPr>
      <w:r>
        <w:rPr>
          <w:rFonts w:eastAsia="Times New Roman"/>
          <w:color w:val="auto"/>
        </w:rPr>
        <w:t>e</w:t>
      </w:r>
      <w:r w:rsidRPr="001F7852">
        <w:rPr>
          <w:rFonts w:eastAsia="Times New Roman"/>
          <w:color w:val="auto"/>
        </w:rPr>
        <w:t xml:space="preserve">. </w:t>
      </w:r>
      <w:r>
        <w:rPr>
          <w:rFonts w:eastAsia="Times New Roman"/>
          <w:color w:val="auto"/>
        </w:rPr>
        <w:t xml:space="preserve">woning: </w:t>
      </w:r>
      <w:r w:rsidRPr="001F7852">
        <w:rPr>
          <w:rFonts w:eastAsia="Times New Roman"/>
          <w:color w:val="auto"/>
        </w:rPr>
        <w:t xml:space="preserve">een woonfunctie, niet zijnde </w:t>
      </w:r>
      <w:r w:rsidRPr="001F7852" w:rsidR="00817325">
        <w:rPr>
          <w:rFonts w:eastAsia="Times New Roman"/>
          <w:color w:val="auto"/>
        </w:rPr>
        <w:t>gedeelten van een woonfunctie voor afzonderlijke bewoning</w:t>
      </w:r>
      <w:r w:rsidRPr="001F7852">
        <w:rPr>
          <w:rFonts w:eastAsia="Times New Roman"/>
          <w:color w:val="auto"/>
        </w:rPr>
        <w:t>, of een woonwagen</w:t>
      </w:r>
      <w:r w:rsidR="00B345AE">
        <w:rPr>
          <w:rFonts w:eastAsia="Times New Roman"/>
          <w:color w:val="auto"/>
        </w:rPr>
        <w:t>;</w:t>
      </w:r>
    </w:p>
    <w:p w:rsidR="00B345AE" w:rsidP="00426F22" w14:paraId="67329D3D" w14:textId="62308457">
      <w:pPr>
        <w:spacing w:line="276" w:lineRule="auto"/>
        <w:rPr>
          <w:rFonts w:eastAsia="Times New Roman"/>
          <w:color w:val="auto"/>
        </w:rPr>
      </w:pPr>
      <w:bookmarkStart w:name="_Hlk214288548" w:id="1"/>
      <w:bookmarkStart w:name="_Hlk214288579" w:id="2"/>
      <w:r>
        <w:rPr>
          <w:rFonts w:eastAsia="Times New Roman"/>
          <w:color w:val="auto"/>
        </w:rPr>
        <w:t xml:space="preserve">f. </w:t>
      </w:r>
      <w:r w:rsidRPr="00942508" w:rsidR="000B2387">
        <w:rPr>
          <w:rFonts w:eastAsia="Times New Roman"/>
        </w:rPr>
        <w:t>andere regeling die speculatie tegengaat</w:t>
      </w:r>
      <w:r w:rsidR="000B2387">
        <w:rPr>
          <w:rFonts w:eastAsia="Times New Roman"/>
        </w:rPr>
        <w:t xml:space="preserve"> en de koper ondersteunt bij de koop van een woning</w:t>
      </w:r>
      <w:r w:rsidR="000B2387">
        <w:rPr>
          <w:rFonts w:eastAsia="Times New Roman"/>
          <w:color w:val="auto"/>
        </w:rPr>
        <w:t>:</w:t>
      </w:r>
      <w:r w:rsidR="00635076">
        <w:rPr>
          <w:rFonts w:eastAsia="Times New Roman"/>
          <w:color w:val="auto"/>
        </w:rPr>
        <w:t xml:space="preserve"> </w:t>
      </w:r>
      <w:bookmarkEnd w:id="1"/>
    </w:p>
    <w:p w:rsidRPr="00635076" w:rsidR="00635076" w:rsidP="00635076" w14:paraId="39FD33B7" w14:textId="7B79BE4B">
      <w:pPr>
        <w:spacing w:line="276" w:lineRule="auto"/>
        <w:rPr>
          <w:rFonts w:eastAsia="Times New Roman"/>
          <w:color w:val="auto"/>
        </w:rPr>
      </w:pPr>
      <w:r w:rsidRPr="00635076">
        <w:rPr>
          <w:rFonts w:eastAsia="Times New Roman"/>
          <w:color w:val="auto"/>
        </w:rPr>
        <w:t xml:space="preserve">1°. </w:t>
      </w:r>
      <w:r w:rsidR="00833F42">
        <w:rPr>
          <w:rFonts w:eastAsia="Times New Roman"/>
          <w:color w:val="auto"/>
        </w:rPr>
        <w:t xml:space="preserve">beding met koopondersteuning, zijnde een regeling waarbij </w:t>
      </w:r>
      <w:r w:rsidRPr="00635076">
        <w:rPr>
          <w:rFonts w:eastAsia="Times New Roman"/>
          <w:color w:val="auto"/>
        </w:rPr>
        <w:t xml:space="preserve">de natuurlijke persoon </w:t>
      </w:r>
      <w:r w:rsidR="00996D2D">
        <w:rPr>
          <w:rFonts w:eastAsia="Times New Roman"/>
          <w:color w:val="auto"/>
        </w:rPr>
        <w:t>het</w:t>
      </w:r>
      <w:r w:rsidR="00833F42">
        <w:rPr>
          <w:rFonts w:eastAsia="Times New Roman"/>
          <w:color w:val="auto"/>
        </w:rPr>
        <w:t xml:space="preserve"> </w:t>
      </w:r>
      <w:r w:rsidRPr="00635076">
        <w:rPr>
          <w:rFonts w:eastAsia="Times New Roman"/>
          <w:color w:val="auto"/>
        </w:rPr>
        <w:t>eigendom</w:t>
      </w:r>
      <w:r w:rsidR="00833F42">
        <w:rPr>
          <w:rFonts w:eastAsia="Times New Roman"/>
          <w:color w:val="auto"/>
        </w:rPr>
        <w:t>srecht of een</w:t>
      </w:r>
      <w:r w:rsidR="004F4EAC">
        <w:rPr>
          <w:rFonts w:eastAsia="Times New Roman"/>
          <w:color w:val="auto"/>
        </w:rPr>
        <w:t xml:space="preserve"> eeuwigdurend</w:t>
      </w:r>
      <w:r w:rsidR="00833F42">
        <w:rPr>
          <w:rFonts w:eastAsia="Times New Roman"/>
          <w:color w:val="auto"/>
        </w:rPr>
        <w:t xml:space="preserve"> </w:t>
      </w:r>
      <w:r w:rsidR="00996D2D">
        <w:rPr>
          <w:rFonts w:eastAsia="Times New Roman"/>
          <w:color w:val="auto"/>
        </w:rPr>
        <w:t xml:space="preserve">recht van </w:t>
      </w:r>
      <w:r w:rsidR="00833F42">
        <w:rPr>
          <w:rFonts w:eastAsia="Times New Roman"/>
          <w:color w:val="auto"/>
        </w:rPr>
        <w:t>erfpacht op</w:t>
      </w:r>
      <w:r w:rsidRPr="00635076">
        <w:rPr>
          <w:rFonts w:eastAsia="Times New Roman"/>
          <w:color w:val="auto"/>
        </w:rPr>
        <w:t xml:space="preserve"> de woning </w:t>
      </w:r>
      <w:r w:rsidR="00833F42">
        <w:rPr>
          <w:rFonts w:eastAsia="Times New Roman"/>
          <w:color w:val="auto"/>
        </w:rPr>
        <w:t xml:space="preserve">met inbegrip van de </w:t>
      </w:r>
      <w:r w:rsidR="004C22DD">
        <w:rPr>
          <w:rFonts w:eastAsia="Times New Roman"/>
          <w:color w:val="auto"/>
        </w:rPr>
        <w:t>daarbij behorende</w:t>
      </w:r>
      <w:r w:rsidR="00833F42">
        <w:rPr>
          <w:rFonts w:eastAsia="Times New Roman"/>
          <w:color w:val="auto"/>
        </w:rPr>
        <w:t xml:space="preserve"> grond of, als het gaat om een woongebouw, een appartementsrecht </w:t>
      </w:r>
      <w:r w:rsidRPr="00635076">
        <w:rPr>
          <w:rFonts w:eastAsia="Times New Roman"/>
          <w:color w:val="auto"/>
        </w:rPr>
        <w:t>verkrijgt tegen een lagere koopprijs</w:t>
      </w:r>
      <w:r>
        <w:rPr>
          <w:rFonts w:eastAsia="Times New Roman"/>
          <w:color w:val="auto"/>
        </w:rPr>
        <w:t xml:space="preserve"> </w:t>
      </w:r>
      <w:r w:rsidRPr="00635076">
        <w:rPr>
          <w:rFonts w:eastAsia="Times New Roman"/>
          <w:color w:val="auto"/>
        </w:rPr>
        <w:t>dan de getaxeerde marktwaarde onder de voorwaarde dat het verschil bij verkoop van de woning weer geheel of gedeeltelijk wordt afgedragen aan of verrekend met de oorspronkelijke verkoper, voor zover:</w:t>
      </w:r>
    </w:p>
    <w:p w:rsidRPr="00635076" w:rsidR="00635076" w:rsidP="00635076" w14:paraId="41B5B472" w14:textId="77777777">
      <w:pPr>
        <w:numPr>
          <w:ilvl w:val="0"/>
          <w:numId w:val="78"/>
        </w:numPr>
        <w:spacing w:line="276" w:lineRule="auto"/>
        <w:rPr>
          <w:rFonts w:eastAsia="Times New Roman"/>
          <w:color w:val="auto"/>
        </w:rPr>
      </w:pPr>
      <w:r w:rsidRPr="00635076">
        <w:rPr>
          <w:rFonts w:eastAsia="Times New Roman"/>
          <w:color w:val="auto"/>
        </w:rPr>
        <w:t xml:space="preserve">de koopprijs bij aankoop ten minste 10% en ten hoogste 50% onder de getaxeerde marktwaarde ligt, en </w:t>
      </w:r>
    </w:p>
    <w:p w:rsidRPr="00635076" w:rsidR="00635076" w:rsidP="00635076" w14:paraId="72D83F65" w14:textId="77777777">
      <w:pPr>
        <w:numPr>
          <w:ilvl w:val="0"/>
          <w:numId w:val="78"/>
        </w:numPr>
        <w:spacing w:line="276" w:lineRule="auto"/>
        <w:rPr>
          <w:rFonts w:eastAsia="Times New Roman"/>
          <w:color w:val="auto"/>
        </w:rPr>
      </w:pPr>
      <w:r w:rsidRPr="00635076">
        <w:rPr>
          <w:rFonts w:eastAsia="Times New Roman"/>
          <w:color w:val="auto"/>
        </w:rPr>
        <w:t>voorwaarden ter bepaling van de hoogte van het af te dragen of te verrekenen bedrag er niet toe leiden dat waardeveranderingen van de woning de koper minder dan 50% aangaan en, voor zover van toepassing, het percentage waarmee de koper bij afdracht of verrekening meedeelt in een waardestijging niet lager is dan het percentage in geval van een waardedaling van de woning; of</w:t>
      </w:r>
    </w:p>
    <w:p w:rsidRPr="00635076" w:rsidR="00635076" w:rsidP="00635076" w14:paraId="6D04F88E" w14:textId="3E6A16D1">
      <w:pPr>
        <w:spacing w:line="276" w:lineRule="auto"/>
        <w:rPr>
          <w:rFonts w:eastAsia="Times New Roman"/>
          <w:color w:val="auto"/>
        </w:rPr>
      </w:pPr>
      <w:r w:rsidRPr="00635076">
        <w:rPr>
          <w:rFonts w:eastAsia="Times New Roman"/>
          <w:color w:val="auto"/>
        </w:rPr>
        <w:t xml:space="preserve">2°. </w:t>
      </w:r>
      <w:r w:rsidR="008C3695">
        <w:rPr>
          <w:rFonts w:eastAsia="Times New Roman"/>
          <w:color w:val="auto"/>
        </w:rPr>
        <w:t>beding met uitgifte</w:t>
      </w:r>
      <w:r w:rsidR="00E052BA">
        <w:rPr>
          <w:rFonts w:eastAsia="Times New Roman"/>
          <w:color w:val="auto"/>
        </w:rPr>
        <w:t xml:space="preserve"> van de grond in erfpacht</w:t>
      </w:r>
      <w:r w:rsidR="008C3695">
        <w:rPr>
          <w:rFonts w:eastAsia="Times New Roman"/>
          <w:color w:val="auto"/>
        </w:rPr>
        <w:t xml:space="preserve">, zijnde een regeling waarbij </w:t>
      </w:r>
      <w:r w:rsidRPr="00635076">
        <w:rPr>
          <w:rFonts w:eastAsia="Times New Roman"/>
          <w:color w:val="auto"/>
        </w:rPr>
        <w:t xml:space="preserve">de </w:t>
      </w:r>
      <w:r w:rsidR="008C3695">
        <w:rPr>
          <w:rFonts w:eastAsia="Times New Roman"/>
          <w:color w:val="auto"/>
        </w:rPr>
        <w:t>natuurlijke persoon</w:t>
      </w:r>
      <w:r w:rsidRPr="00635076">
        <w:rPr>
          <w:rFonts w:eastAsia="Times New Roman"/>
          <w:color w:val="auto"/>
        </w:rPr>
        <w:t xml:space="preserve"> een voortdurend of eeuwigdurend </w:t>
      </w:r>
      <w:r w:rsidR="00996D2D">
        <w:rPr>
          <w:rFonts w:eastAsia="Times New Roman"/>
          <w:color w:val="auto"/>
        </w:rPr>
        <w:t xml:space="preserve">recht van </w:t>
      </w:r>
      <w:r w:rsidRPr="00635076">
        <w:rPr>
          <w:rFonts w:eastAsia="Times New Roman"/>
          <w:color w:val="auto"/>
        </w:rPr>
        <w:t xml:space="preserve">erfpacht verkrijgt op de grond onder de woning onder de voorwaarde dat deze bij beëindiging van de erfpachtovereenkomst </w:t>
      </w:r>
      <w:r w:rsidR="00907271">
        <w:rPr>
          <w:rFonts w:eastAsia="Times New Roman"/>
          <w:color w:val="auto"/>
        </w:rPr>
        <w:t>het</w:t>
      </w:r>
      <w:r w:rsidRPr="00635076" w:rsidR="00D12501">
        <w:rPr>
          <w:rFonts w:eastAsia="Times New Roman"/>
          <w:color w:val="auto"/>
        </w:rPr>
        <w:t xml:space="preserve"> </w:t>
      </w:r>
      <w:r w:rsidRPr="00635076">
        <w:rPr>
          <w:rFonts w:eastAsia="Times New Roman"/>
          <w:color w:val="auto"/>
        </w:rPr>
        <w:t>eigendom</w:t>
      </w:r>
      <w:r w:rsidR="00653279">
        <w:rPr>
          <w:rFonts w:eastAsia="Times New Roman"/>
          <w:color w:val="auto"/>
        </w:rPr>
        <w:t>srecht</w:t>
      </w:r>
      <w:r w:rsidRPr="00635076">
        <w:rPr>
          <w:rFonts w:eastAsia="Times New Roman"/>
          <w:color w:val="auto"/>
        </w:rPr>
        <w:t xml:space="preserve"> </w:t>
      </w:r>
      <w:r w:rsidR="00783CD8">
        <w:rPr>
          <w:rFonts w:eastAsia="Times New Roman"/>
          <w:color w:val="auto"/>
        </w:rPr>
        <w:t xml:space="preserve">op de grond </w:t>
      </w:r>
      <w:r w:rsidRPr="00635076">
        <w:rPr>
          <w:rFonts w:eastAsia="Times New Roman"/>
          <w:color w:val="auto"/>
        </w:rPr>
        <w:t>kan verkrijgen, voor zover:</w:t>
      </w:r>
    </w:p>
    <w:p w:rsidRPr="00635076" w:rsidR="00635076" w:rsidP="00635076" w14:paraId="72C04AF5" w14:textId="75BBD69C">
      <w:pPr>
        <w:numPr>
          <w:ilvl w:val="0"/>
          <w:numId w:val="78"/>
        </w:numPr>
        <w:spacing w:line="276" w:lineRule="auto"/>
        <w:rPr>
          <w:rFonts w:eastAsia="Times New Roman"/>
          <w:color w:val="auto"/>
        </w:rPr>
      </w:pPr>
      <w:r w:rsidRPr="00635076">
        <w:rPr>
          <w:rFonts w:eastAsia="Times New Roman"/>
          <w:color w:val="auto"/>
        </w:rPr>
        <w:t>de waarde van de grond bij vestiging van het erfpachtrecht ten hoogste 40% bedraagt van de veronderstelde waarde van de woning met inbegrip van de grond; en</w:t>
      </w:r>
    </w:p>
    <w:p w:rsidRPr="00635076" w:rsidR="000B2387" w:rsidP="0079529F" w14:paraId="34F9DC4B" w14:textId="19E6988B">
      <w:pPr>
        <w:numPr>
          <w:ilvl w:val="0"/>
          <w:numId w:val="78"/>
        </w:numPr>
        <w:spacing w:line="276" w:lineRule="auto"/>
        <w:rPr>
          <w:rFonts w:eastAsia="Times New Roman"/>
          <w:color w:val="auto"/>
        </w:rPr>
      </w:pPr>
      <w:r w:rsidRPr="00635076">
        <w:rPr>
          <w:rFonts w:eastAsia="Times New Roman"/>
          <w:color w:val="auto"/>
        </w:rPr>
        <w:t>voorwaarden ter bepaling van de hoogte van de aankoopprijs van de grond er niet toe leiden dat waardeveranderingen van de woning de koper minder dan 50% aangaan en, voor zover van toepassing, het percentage waarmee de koper bij de aankoop van de grond meedeelt in een waardestijging niet lager is dan het percentage in geval van een waardedaling.</w:t>
      </w:r>
    </w:p>
    <w:bookmarkEnd w:id="2"/>
    <w:p w:rsidR="00EC5CB6" w:rsidP="00EC5CB6" w14:paraId="6ADED3A4" w14:textId="77777777">
      <w:pPr>
        <w:spacing w:line="276" w:lineRule="auto"/>
        <w:rPr>
          <w:rFonts w:eastAsia="Times New Roman"/>
        </w:rPr>
      </w:pPr>
    </w:p>
    <w:p w:rsidR="00EC5CB6" w:rsidP="00EC5CB6" w14:paraId="3123729C" w14:textId="06B65140">
      <w:pPr>
        <w:spacing w:line="276" w:lineRule="auto"/>
        <w:rPr>
          <w:rFonts w:eastAsia="Times New Roman"/>
          <w:b/>
          <w:bCs/>
        </w:rPr>
      </w:pPr>
      <w:r w:rsidRPr="005F7CC0">
        <w:rPr>
          <w:rFonts w:eastAsia="Times New Roman"/>
          <w:b/>
          <w:bCs/>
        </w:rPr>
        <w:t>Artikel 4.3</w:t>
      </w:r>
      <w:r w:rsidR="00255168">
        <w:rPr>
          <w:rFonts w:eastAsia="Times New Roman"/>
          <w:b/>
          <w:bCs/>
        </w:rPr>
        <w:t>3</w:t>
      </w:r>
      <w:r>
        <w:rPr>
          <w:rFonts w:eastAsia="Times New Roman"/>
          <w:b/>
          <w:bCs/>
        </w:rPr>
        <w:t xml:space="preserve"> (aanwijzing ouderen en</w:t>
      </w:r>
      <w:r w:rsidR="001E5888">
        <w:rPr>
          <w:rFonts w:eastAsia="Times New Roman"/>
          <w:b/>
          <w:bCs/>
        </w:rPr>
        <w:t xml:space="preserve"> aandachtsgroepen</w:t>
      </w:r>
      <w:r>
        <w:rPr>
          <w:rFonts w:eastAsia="Times New Roman"/>
          <w:b/>
          <w:bCs/>
        </w:rPr>
        <w:t>)</w:t>
      </w:r>
    </w:p>
    <w:p w:rsidR="00EC5CB6" w:rsidP="00EC5CB6" w14:paraId="336D882E" w14:textId="77777777">
      <w:pPr>
        <w:spacing w:line="276" w:lineRule="auto"/>
        <w:rPr>
          <w:rFonts w:eastAsia="Times New Roman"/>
        </w:rPr>
      </w:pPr>
      <w:r w:rsidRPr="005F7CC0">
        <w:rPr>
          <w:rFonts w:eastAsia="Times New Roman"/>
        </w:rPr>
        <w:t xml:space="preserve">De ouderen </w:t>
      </w:r>
      <w:r>
        <w:rPr>
          <w:rFonts w:eastAsia="Times New Roman"/>
        </w:rPr>
        <w:t>en aandachtsgroepen, bedoeld in artikel 62a, eerste lid, van de Woningwet, zijn de volgende categorieën personen:</w:t>
      </w:r>
    </w:p>
    <w:p w:rsidR="00EC5CB6" w:rsidP="001D567F" w14:paraId="6887497A" w14:textId="766459F6">
      <w:pPr>
        <w:pStyle w:val="paragraph"/>
        <w:numPr>
          <w:ilvl w:val="0"/>
          <w:numId w:val="48"/>
        </w:numPr>
        <w:spacing w:before="0" w:beforeAutospacing="0" w:after="0" w:afterAutospacing="0" w:line="276" w:lineRule="auto"/>
        <w:textAlignment w:val="baseline"/>
        <w:rPr>
          <w:rFonts w:ascii="Verdana" w:hAnsi="Verdana"/>
          <w:sz w:val="18"/>
          <w:szCs w:val="18"/>
        </w:rPr>
      </w:pPr>
      <w:r>
        <w:rPr>
          <w:rStyle w:val="normaltextrun"/>
          <w:rFonts w:ascii="Verdana" w:hAnsi="Verdana"/>
          <w:color w:val="000000"/>
          <w:sz w:val="18"/>
          <w:szCs w:val="18"/>
        </w:rPr>
        <w:t xml:space="preserve">ouderen: </w:t>
      </w:r>
      <w:r>
        <w:rPr>
          <w:rStyle w:val="normaltextrun"/>
          <w:rFonts w:ascii="Verdana" w:hAnsi="Verdana"/>
          <w:color w:val="000000"/>
          <w:sz w:val="18"/>
          <w:szCs w:val="18"/>
        </w:rPr>
        <w:t>personen van 65 jaar en ouder;</w:t>
      </w:r>
      <w:r>
        <w:rPr>
          <w:rStyle w:val="eop"/>
          <w:rFonts w:ascii="Verdana" w:hAnsi="Verdana"/>
          <w:sz w:val="18"/>
          <w:szCs w:val="18"/>
        </w:rPr>
        <w:t> </w:t>
      </w:r>
    </w:p>
    <w:p w:rsidR="00EC5CB6" w:rsidP="001D567F" w14:paraId="291AAE81" w14:textId="7B2FDD17">
      <w:pPr>
        <w:pStyle w:val="paragraph"/>
        <w:numPr>
          <w:ilvl w:val="0"/>
          <w:numId w:val="48"/>
        </w:numPr>
        <w:spacing w:before="0" w:beforeAutospacing="0" w:after="0" w:afterAutospacing="0" w:line="276" w:lineRule="auto"/>
        <w:textAlignment w:val="baseline"/>
        <w:rPr>
          <w:rFonts w:ascii="Verdana" w:hAnsi="Verdana"/>
          <w:sz w:val="18"/>
          <w:szCs w:val="18"/>
        </w:rPr>
      </w:pPr>
      <w:r>
        <w:rPr>
          <w:rStyle w:val="normaltextrun"/>
          <w:rFonts w:ascii="Verdana" w:hAnsi="Verdana"/>
          <w:color w:val="000000"/>
          <w:sz w:val="18"/>
          <w:szCs w:val="18"/>
        </w:rPr>
        <w:t xml:space="preserve">urgent woningzoekenden: </w:t>
      </w:r>
      <w:r>
        <w:rPr>
          <w:rStyle w:val="normaltextrun"/>
          <w:rFonts w:ascii="Verdana" w:hAnsi="Verdana"/>
          <w:color w:val="000000"/>
          <w:sz w:val="18"/>
          <w:szCs w:val="18"/>
        </w:rPr>
        <w:t>woningzoekenden als bedoeld in artikel 12, derde lid, van de Huisvestingswet 2014;</w:t>
      </w:r>
    </w:p>
    <w:p w:rsidR="00EC5CB6" w:rsidP="001D567F" w14:paraId="7FA554E4" w14:textId="67F68CDA">
      <w:pPr>
        <w:pStyle w:val="paragraph"/>
        <w:numPr>
          <w:ilvl w:val="0"/>
          <w:numId w:val="48"/>
        </w:numPr>
        <w:spacing w:before="0" w:beforeAutospacing="0" w:after="0" w:afterAutospacing="0" w:line="276" w:lineRule="auto"/>
        <w:textAlignment w:val="baseline"/>
        <w:rPr>
          <w:rFonts w:ascii="Verdana" w:hAnsi="Verdana"/>
          <w:sz w:val="18"/>
          <w:szCs w:val="18"/>
        </w:rPr>
      </w:pPr>
      <w:r>
        <w:rPr>
          <w:rStyle w:val="normaltextrun"/>
          <w:rFonts w:ascii="Verdana" w:hAnsi="Verdana"/>
          <w:color w:val="000000"/>
          <w:sz w:val="18"/>
          <w:szCs w:val="18"/>
        </w:rPr>
        <w:t xml:space="preserve">medisch woningzoekenden: </w:t>
      </w:r>
      <w:r>
        <w:rPr>
          <w:rStyle w:val="normaltextrun"/>
          <w:rFonts w:ascii="Verdana" w:hAnsi="Verdana"/>
          <w:color w:val="000000"/>
          <w:sz w:val="18"/>
          <w:szCs w:val="18"/>
        </w:rPr>
        <w:t>personen met een lichamelijke, verstandelijke of zintuigelijke beperking of psychische kwetsbaarheid;</w:t>
      </w:r>
      <w:r>
        <w:rPr>
          <w:rStyle w:val="eop"/>
          <w:rFonts w:ascii="Verdana" w:hAnsi="Verdana"/>
          <w:sz w:val="18"/>
          <w:szCs w:val="18"/>
        </w:rPr>
        <w:t> </w:t>
      </w:r>
    </w:p>
    <w:p w:rsidR="00EC5CB6" w:rsidP="001D567F" w14:paraId="04B69A5B" w14:textId="7A0B4612">
      <w:pPr>
        <w:pStyle w:val="paragraph"/>
        <w:numPr>
          <w:ilvl w:val="0"/>
          <w:numId w:val="48"/>
        </w:numPr>
        <w:spacing w:before="0" w:beforeAutospacing="0" w:after="0" w:afterAutospacing="0" w:line="276" w:lineRule="auto"/>
        <w:textAlignment w:val="baseline"/>
        <w:rPr>
          <w:rFonts w:ascii="Verdana" w:hAnsi="Verdana"/>
          <w:sz w:val="18"/>
          <w:szCs w:val="18"/>
        </w:rPr>
      </w:pPr>
      <w:r>
        <w:rPr>
          <w:rStyle w:val="normaltextrun"/>
          <w:rFonts w:ascii="Verdana" w:hAnsi="Verdana"/>
          <w:color w:val="000000"/>
          <w:sz w:val="18"/>
          <w:szCs w:val="18"/>
        </w:rPr>
        <w:t>dreigend dakloze</w:t>
      </w:r>
      <w:r w:rsidR="00BA0E28">
        <w:rPr>
          <w:rStyle w:val="normaltextrun"/>
          <w:rFonts w:ascii="Verdana" w:hAnsi="Verdana"/>
          <w:color w:val="000000"/>
          <w:sz w:val="18"/>
          <w:szCs w:val="18"/>
        </w:rPr>
        <w:t xml:space="preserve"> mensen</w:t>
      </w:r>
      <w:r>
        <w:rPr>
          <w:rStyle w:val="normaltextrun"/>
          <w:rFonts w:ascii="Verdana" w:hAnsi="Verdana"/>
          <w:color w:val="000000"/>
          <w:sz w:val="18"/>
          <w:szCs w:val="18"/>
        </w:rPr>
        <w:t xml:space="preserve">: </w:t>
      </w:r>
      <w:r>
        <w:rPr>
          <w:rStyle w:val="normaltextrun"/>
          <w:rFonts w:ascii="Verdana" w:hAnsi="Verdana"/>
          <w:color w:val="000000"/>
          <w:sz w:val="18"/>
          <w:szCs w:val="18"/>
        </w:rPr>
        <w:t>personen die dreigen dakloos te worden, waaronder begrepen woningzoekenden die buitenslapen, woningzoekenden in niet-conventionele woonplekken en woningzoekenden die uit nood verblijven bij familie en vrienden;</w:t>
      </w:r>
      <w:r>
        <w:rPr>
          <w:rStyle w:val="eop"/>
          <w:rFonts w:ascii="Verdana" w:hAnsi="Verdana"/>
          <w:sz w:val="18"/>
          <w:szCs w:val="18"/>
        </w:rPr>
        <w:t> </w:t>
      </w:r>
    </w:p>
    <w:p w:rsidR="00EC5CB6" w:rsidP="001D567F" w14:paraId="6C4C3B58" w14:textId="49631768">
      <w:pPr>
        <w:pStyle w:val="paragraph"/>
        <w:numPr>
          <w:ilvl w:val="0"/>
          <w:numId w:val="48"/>
        </w:numPr>
        <w:spacing w:before="0" w:beforeAutospacing="0" w:after="0" w:afterAutospacing="0" w:line="276" w:lineRule="auto"/>
        <w:textAlignment w:val="baseline"/>
        <w:rPr>
          <w:rFonts w:ascii="Verdana" w:hAnsi="Verdana"/>
          <w:sz w:val="18"/>
          <w:szCs w:val="18"/>
        </w:rPr>
      </w:pPr>
      <w:r>
        <w:rPr>
          <w:rStyle w:val="normaltextrun"/>
          <w:rFonts w:ascii="Verdana" w:hAnsi="Verdana"/>
          <w:color w:val="000000"/>
          <w:sz w:val="18"/>
          <w:szCs w:val="18"/>
        </w:rPr>
        <w:t xml:space="preserve">pleegzorgverlaters: </w:t>
      </w:r>
      <w:r>
        <w:rPr>
          <w:rStyle w:val="normaltextrun"/>
          <w:rFonts w:ascii="Verdana" w:hAnsi="Verdana"/>
          <w:color w:val="000000"/>
          <w:sz w:val="18"/>
          <w:szCs w:val="18"/>
        </w:rPr>
        <w:t>personen die de leeftijd van achttien jaar doch niet de leeftijd van drieëntwintig jaar hebben bereikt en die een voorziening voor pleegzorg als bedoeld in artikel 1.1 van de Jeugdwet verlaten;</w:t>
      </w:r>
      <w:r>
        <w:rPr>
          <w:rStyle w:val="eop"/>
          <w:rFonts w:ascii="Verdana" w:hAnsi="Verdana"/>
          <w:sz w:val="18"/>
          <w:szCs w:val="18"/>
        </w:rPr>
        <w:t> </w:t>
      </w:r>
    </w:p>
    <w:p w:rsidR="00EC5CB6" w:rsidP="001D567F" w14:paraId="438D9834" w14:textId="671B9D56">
      <w:pPr>
        <w:pStyle w:val="paragraph"/>
        <w:numPr>
          <w:ilvl w:val="0"/>
          <w:numId w:val="48"/>
        </w:numPr>
        <w:spacing w:before="0" w:beforeAutospacing="0" w:after="0" w:afterAutospacing="0" w:line="276" w:lineRule="auto"/>
        <w:textAlignment w:val="baseline"/>
        <w:rPr>
          <w:rFonts w:ascii="Verdana" w:hAnsi="Verdana"/>
          <w:sz w:val="18"/>
          <w:szCs w:val="18"/>
        </w:rPr>
      </w:pPr>
      <w:r>
        <w:rPr>
          <w:rStyle w:val="normaltextrun"/>
          <w:rFonts w:ascii="Verdana" w:hAnsi="Verdana"/>
          <w:color w:val="000000"/>
          <w:sz w:val="18"/>
          <w:szCs w:val="18"/>
        </w:rPr>
        <w:t xml:space="preserve">arbeidsmigranten: </w:t>
      </w:r>
      <w:r w:rsidR="00DC368B">
        <w:rPr>
          <w:rStyle w:val="normaltextrun"/>
          <w:rFonts w:ascii="Verdana" w:hAnsi="Verdana"/>
          <w:color w:val="000000"/>
          <w:sz w:val="18"/>
          <w:szCs w:val="18"/>
        </w:rPr>
        <w:t>onderdan</w:t>
      </w:r>
      <w:r w:rsidR="00E25E3E">
        <w:rPr>
          <w:rStyle w:val="normaltextrun"/>
          <w:rFonts w:ascii="Verdana" w:hAnsi="Verdana"/>
          <w:color w:val="000000"/>
          <w:sz w:val="18"/>
          <w:szCs w:val="18"/>
        </w:rPr>
        <w:t>en</w:t>
      </w:r>
      <w:r w:rsidRPr="00DC368B" w:rsidR="00DC368B">
        <w:rPr>
          <w:rStyle w:val="normaltextrun"/>
          <w:rFonts w:ascii="Verdana" w:hAnsi="Verdana"/>
          <w:color w:val="000000"/>
          <w:sz w:val="18"/>
          <w:szCs w:val="18"/>
        </w:rPr>
        <w:t xml:space="preserve"> van een ander land dan Nederland die rechtmatig in Nederland verblijven en werken, </w:t>
      </w:r>
      <w:r w:rsidR="00E25E3E">
        <w:rPr>
          <w:rStyle w:val="normaltextrun"/>
          <w:rFonts w:ascii="Verdana" w:hAnsi="Verdana"/>
          <w:color w:val="000000"/>
          <w:sz w:val="18"/>
          <w:szCs w:val="18"/>
        </w:rPr>
        <w:t xml:space="preserve">die </w:t>
      </w:r>
      <w:r w:rsidRPr="00DC368B" w:rsidR="00DC368B">
        <w:rPr>
          <w:rStyle w:val="normaltextrun"/>
          <w:rFonts w:ascii="Verdana" w:hAnsi="Verdana"/>
          <w:color w:val="000000"/>
          <w:sz w:val="18"/>
          <w:szCs w:val="18"/>
        </w:rPr>
        <w:t>maximaal 5 jaar aaneensluitend in Nederland verblijft om rechtmatig werkzaamheden te verrichten, tegen een inkomen van maximaal 150% van het minimumloon bedoeld in artikel 8 van de Wet minimumloon en minimumvakantiebijslag</w:t>
      </w:r>
      <w:r>
        <w:rPr>
          <w:rStyle w:val="normaltextrun"/>
          <w:rFonts w:ascii="Verdana" w:hAnsi="Verdana"/>
          <w:color w:val="000000"/>
          <w:sz w:val="18"/>
          <w:szCs w:val="18"/>
        </w:rPr>
        <w:t>; </w:t>
      </w:r>
      <w:r>
        <w:rPr>
          <w:rStyle w:val="eop"/>
          <w:rFonts w:ascii="Verdana" w:hAnsi="Verdana"/>
          <w:sz w:val="18"/>
          <w:szCs w:val="18"/>
        </w:rPr>
        <w:t> </w:t>
      </w:r>
    </w:p>
    <w:p w:rsidR="00EC5CB6" w:rsidP="001D567F" w14:paraId="2A14D8D6" w14:textId="2EC706FE">
      <w:pPr>
        <w:pStyle w:val="paragraph"/>
        <w:numPr>
          <w:ilvl w:val="0"/>
          <w:numId w:val="48"/>
        </w:numPr>
        <w:spacing w:before="0" w:beforeAutospacing="0" w:after="0" w:afterAutospacing="0" w:line="276" w:lineRule="auto"/>
        <w:textAlignment w:val="baseline"/>
        <w:rPr>
          <w:rFonts w:ascii="Verdana" w:hAnsi="Verdana"/>
          <w:sz w:val="18"/>
          <w:szCs w:val="18"/>
        </w:rPr>
      </w:pPr>
      <w:r>
        <w:rPr>
          <w:rStyle w:val="normaltextrun"/>
          <w:rFonts w:ascii="Verdana" w:hAnsi="Verdana"/>
          <w:color w:val="000000"/>
          <w:sz w:val="18"/>
          <w:szCs w:val="18"/>
        </w:rPr>
        <w:t xml:space="preserve">studenten: </w:t>
      </w:r>
      <w:r>
        <w:rPr>
          <w:rStyle w:val="normaltextrun"/>
          <w:rFonts w:ascii="Verdana" w:hAnsi="Verdana"/>
          <w:color w:val="000000"/>
          <w:sz w:val="18"/>
          <w:szCs w:val="18"/>
        </w:rPr>
        <w:t>personen die voltijds zijn ingeschreven bij een instelling als bedoeld in artikel 1.1.1. van de Wet educatie en beroepsonderwijs, of voltijds of duaal bij een instelling als bedoeld in artikel 1.2, onderdelen a en b, van de Wet op het hoger onderwijs en wetenschappelijk onderzoek;</w:t>
      </w:r>
      <w:r>
        <w:rPr>
          <w:rStyle w:val="eop"/>
          <w:rFonts w:ascii="Verdana" w:hAnsi="Verdana"/>
          <w:sz w:val="18"/>
          <w:szCs w:val="18"/>
        </w:rPr>
        <w:t> </w:t>
      </w:r>
    </w:p>
    <w:p w:rsidR="00EC5CB6" w:rsidP="001D567F" w14:paraId="7CCF4A54" w14:textId="0E3BDBA7">
      <w:pPr>
        <w:pStyle w:val="paragraph"/>
        <w:numPr>
          <w:ilvl w:val="0"/>
          <w:numId w:val="48"/>
        </w:numPr>
        <w:spacing w:before="0" w:beforeAutospacing="0" w:after="0" w:afterAutospacing="0" w:line="276" w:lineRule="auto"/>
        <w:textAlignment w:val="baseline"/>
        <w:rPr>
          <w:rFonts w:ascii="Verdana" w:hAnsi="Verdana"/>
          <w:sz w:val="18"/>
          <w:szCs w:val="18"/>
        </w:rPr>
      </w:pPr>
      <w:r>
        <w:rPr>
          <w:rStyle w:val="normaltextrun"/>
          <w:rFonts w:ascii="Verdana" w:hAnsi="Verdana"/>
          <w:color w:val="000000"/>
          <w:sz w:val="18"/>
          <w:szCs w:val="18"/>
        </w:rPr>
        <w:t xml:space="preserve">woonwagenbewoners: </w:t>
      </w:r>
      <w:r>
        <w:rPr>
          <w:rStyle w:val="normaltextrun"/>
          <w:rFonts w:ascii="Verdana" w:hAnsi="Verdana"/>
          <w:color w:val="000000"/>
          <w:sz w:val="18"/>
          <w:szCs w:val="18"/>
        </w:rPr>
        <w:t>personen die willen wonen in een woonwagen en voor wie het wonen in een woonwagen onderdeel uitmaakt van diens culturele identiteit doordat deze perso</w:t>
      </w:r>
      <w:r w:rsidR="00E25E3E">
        <w:rPr>
          <w:rStyle w:val="normaltextrun"/>
          <w:rFonts w:ascii="Verdana" w:hAnsi="Verdana"/>
          <w:color w:val="000000"/>
          <w:sz w:val="18"/>
          <w:szCs w:val="18"/>
        </w:rPr>
        <w:t>nen</w:t>
      </w:r>
      <w:r>
        <w:rPr>
          <w:rStyle w:val="normaltextrun"/>
          <w:rFonts w:ascii="Verdana" w:hAnsi="Verdana"/>
          <w:color w:val="000000"/>
          <w:sz w:val="18"/>
          <w:szCs w:val="18"/>
        </w:rPr>
        <w:t xml:space="preserve"> zelf of </w:t>
      </w:r>
      <w:r w:rsidR="00E25E3E">
        <w:rPr>
          <w:rStyle w:val="normaltextrun"/>
          <w:rFonts w:ascii="Verdana" w:hAnsi="Verdana"/>
          <w:color w:val="000000"/>
          <w:sz w:val="18"/>
          <w:szCs w:val="18"/>
        </w:rPr>
        <w:t>diens</w:t>
      </w:r>
      <w:r>
        <w:rPr>
          <w:rStyle w:val="normaltextrun"/>
          <w:rFonts w:ascii="Verdana" w:hAnsi="Verdana"/>
          <w:color w:val="000000"/>
          <w:sz w:val="18"/>
          <w:szCs w:val="18"/>
        </w:rPr>
        <w:t xml:space="preserve"> ouders of grootouders in een woonwagen hebben gewoond; </w:t>
      </w:r>
    </w:p>
    <w:p w:rsidRPr="00520981" w:rsidR="00D63FF5" w:rsidP="001D567F" w14:paraId="75126D05" w14:textId="24311A21">
      <w:pPr>
        <w:pStyle w:val="paragraph"/>
        <w:numPr>
          <w:ilvl w:val="0"/>
          <w:numId w:val="48"/>
        </w:numPr>
        <w:spacing w:before="0" w:beforeAutospacing="0" w:after="0" w:afterAutospacing="0" w:line="276" w:lineRule="auto"/>
        <w:textAlignment w:val="baseline"/>
        <w:rPr>
          <w:rStyle w:val="normaltextrun"/>
        </w:rPr>
      </w:pPr>
      <w:r>
        <w:rPr>
          <w:rStyle w:val="normaltextrun"/>
          <w:rFonts w:ascii="Verdana" w:hAnsi="Verdana"/>
          <w:color w:val="000000"/>
          <w:sz w:val="18"/>
          <w:szCs w:val="18"/>
        </w:rPr>
        <w:t xml:space="preserve">statushouders: </w:t>
      </w:r>
      <w:r w:rsidR="00EC5CB6">
        <w:rPr>
          <w:rStyle w:val="normaltextrun"/>
          <w:rFonts w:ascii="Verdana" w:hAnsi="Verdana"/>
          <w:color w:val="000000"/>
          <w:sz w:val="18"/>
          <w:szCs w:val="18"/>
        </w:rPr>
        <w:t>houders van een verblijfsvergunning als bedoeld in artikel 8, onderdelen a, b, c of d van de Vreemdelingenwet 2000, op basis van de gemeentelijke taakstelling bedoeld in artikel 28 van de Huisvestingswet</w:t>
      </w:r>
      <w:r>
        <w:rPr>
          <w:rStyle w:val="normaltextrun"/>
          <w:rFonts w:ascii="Verdana" w:hAnsi="Verdana"/>
          <w:color w:val="000000"/>
          <w:sz w:val="18"/>
          <w:szCs w:val="18"/>
        </w:rPr>
        <w:t>; en</w:t>
      </w:r>
    </w:p>
    <w:p w:rsidRPr="00ED0426" w:rsidR="00ED0426" w:rsidP="001D567F" w14:paraId="78756F65" w14:textId="66AE4251">
      <w:pPr>
        <w:pStyle w:val="paragraph"/>
        <w:numPr>
          <w:ilvl w:val="0"/>
          <w:numId w:val="48"/>
        </w:numPr>
        <w:spacing w:before="0" w:beforeAutospacing="0" w:after="0" w:afterAutospacing="0" w:line="276" w:lineRule="auto"/>
        <w:textAlignment w:val="baseline"/>
        <w:rPr>
          <w:rStyle w:val="normaltextrun"/>
        </w:rPr>
      </w:pPr>
      <w:r>
        <w:rPr>
          <w:rStyle w:val="normaltextrun"/>
          <w:rFonts w:ascii="Verdana" w:hAnsi="Verdana"/>
          <w:color w:val="000000"/>
          <w:sz w:val="18"/>
          <w:szCs w:val="18"/>
        </w:rPr>
        <w:t>starters</w:t>
      </w:r>
      <w:r w:rsidR="00F572F0">
        <w:rPr>
          <w:rStyle w:val="normaltextrun"/>
          <w:rFonts w:ascii="Verdana" w:hAnsi="Verdana"/>
          <w:color w:val="000000"/>
          <w:sz w:val="18"/>
          <w:szCs w:val="18"/>
        </w:rPr>
        <w:t xml:space="preserve">: </w:t>
      </w:r>
      <w:r w:rsidR="00743884">
        <w:rPr>
          <w:rStyle w:val="normaltextrun"/>
          <w:rFonts w:ascii="Verdana" w:hAnsi="Verdana"/>
          <w:color w:val="000000"/>
          <w:sz w:val="18"/>
          <w:szCs w:val="18"/>
        </w:rPr>
        <w:t xml:space="preserve">woningzoekende personen </w:t>
      </w:r>
      <w:r w:rsidR="004E5C6C">
        <w:rPr>
          <w:rStyle w:val="normaltextrun"/>
          <w:rFonts w:ascii="Verdana" w:hAnsi="Verdana"/>
          <w:color w:val="000000"/>
          <w:sz w:val="18"/>
          <w:szCs w:val="18"/>
        </w:rPr>
        <w:t>tussen de 18 en 30 jaar</w:t>
      </w:r>
      <w:r w:rsidR="00EB663E">
        <w:rPr>
          <w:rStyle w:val="normaltextrun"/>
          <w:rFonts w:ascii="Verdana" w:hAnsi="Verdana"/>
          <w:color w:val="000000"/>
          <w:sz w:val="18"/>
          <w:szCs w:val="18"/>
        </w:rPr>
        <w:t>:</w:t>
      </w:r>
    </w:p>
    <w:p w:rsidRPr="00AA2EB2" w:rsidR="00ED0426" w:rsidP="00ED0426" w14:paraId="0C816A62" w14:textId="133CA415">
      <w:pPr>
        <w:pStyle w:val="paragraph"/>
        <w:numPr>
          <w:ilvl w:val="1"/>
          <w:numId w:val="48"/>
        </w:numPr>
        <w:spacing w:before="0" w:beforeAutospacing="0" w:after="0" w:afterAutospacing="0" w:line="276" w:lineRule="auto"/>
        <w:textAlignment w:val="baseline"/>
        <w:rPr>
          <w:rStyle w:val="normaltextrun"/>
          <w:rFonts w:ascii="Verdana" w:hAnsi="Verdana"/>
        </w:rPr>
      </w:pPr>
      <w:r w:rsidRPr="00AA2EB2">
        <w:rPr>
          <w:rStyle w:val="normaltextrun"/>
          <w:rFonts w:ascii="Verdana" w:hAnsi="Verdana"/>
          <w:color w:val="000000"/>
          <w:sz w:val="18"/>
          <w:szCs w:val="18"/>
        </w:rPr>
        <w:t>die</w:t>
      </w:r>
      <w:r w:rsidRPr="00AA2EB2" w:rsidR="004E5C6C">
        <w:rPr>
          <w:rStyle w:val="normaltextrun"/>
          <w:rFonts w:ascii="Verdana" w:hAnsi="Verdana"/>
          <w:color w:val="000000"/>
          <w:sz w:val="18"/>
          <w:szCs w:val="18"/>
        </w:rPr>
        <w:t xml:space="preserve"> voor het eerst een zelfstandige woning willen betrekken als (mede)hoofdbewoner</w:t>
      </w:r>
      <w:r w:rsidRPr="00AA2EB2">
        <w:rPr>
          <w:rStyle w:val="normaltextrun"/>
          <w:rFonts w:ascii="Verdana" w:hAnsi="Verdana"/>
          <w:color w:val="000000"/>
          <w:sz w:val="18"/>
          <w:szCs w:val="18"/>
        </w:rPr>
        <w:t>;</w:t>
      </w:r>
    </w:p>
    <w:p w:rsidRPr="00AA2EB2" w:rsidR="00ED0426" w:rsidP="00ED0426" w14:paraId="32084B55" w14:textId="78C47241">
      <w:pPr>
        <w:pStyle w:val="paragraph"/>
        <w:numPr>
          <w:ilvl w:val="1"/>
          <w:numId w:val="48"/>
        </w:numPr>
        <w:spacing w:before="0" w:beforeAutospacing="0" w:after="0" w:afterAutospacing="0" w:line="276" w:lineRule="auto"/>
        <w:textAlignment w:val="baseline"/>
        <w:rPr>
          <w:rStyle w:val="normaltextrun"/>
          <w:rFonts w:ascii="Verdana" w:hAnsi="Verdana"/>
        </w:rPr>
      </w:pPr>
      <w:r w:rsidRPr="00AA2EB2">
        <w:rPr>
          <w:rStyle w:val="normaltextrun"/>
          <w:rFonts w:ascii="Verdana" w:hAnsi="Verdana"/>
          <w:color w:val="000000"/>
          <w:sz w:val="18"/>
          <w:szCs w:val="18"/>
        </w:rPr>
        <w:t>na het verlaten van een zelfstandige wo</w:t>
      </w:r>
      <w:r w:rsidRPr="00AA2EB2" w:rsidR="00AA2EB2">
        <w:rPr>
          <w:rStyle w:val="normaltextrun"/>
          <w:rFonts w:ascii="Verdana" w:hAnsi="Verdana"/>
          <w:color w:val="000000"/>
          <w:sz w:val="18"/>
          <w:szCs w:val="18"/>
        </w:rPr>
        <w:t>ning die zij huurden</w:t>
      </w:r>
      <w:r w:rsidRPr="00AA2EB2">
        <w:rPr>
          <w:rStyle w:val="normaltextrun"/>
          <w:rFonts w:ascii="Verdana" w:hAnsi="Verdana"/>
          <w:color w:val="000000"/>
          <w:sz w:val="18"/>
          <w:szCs w:val="18"/>
        </w:rPr>
        <w:t xml:space="preserve"> op basis van een </w:t>
      </w:r>
      <w:r w:rsidRPr="00AA2EB2" w:rsidR="00827B65">
        <w:rPr>
          <w:rStyle w:val="normaltextrun"/>
          <w:rFonts w:ascii="Verdana" w:hAnsi="Verdana"/>
          <w:color w:val="000000"/>
          <w:sz w:val="18"/>
          <w:szCs w:val="18"/>
        </w:rPr>
        <w:t>huurovereenkomst</w:t>
      </w:r>
      <w:r w:rsidRPr="00AA2EB2">
        <w:rPr>
          <w:rStyle w:val="normaltextrun"/>
          <w:rFonts w:ascii="Verdana" w:hAnsi="Verdana"/>
          <w:color w:val="000000"/>
          <w:sz w:val="18"/>
          <w:szCs w:val="18"/>
        </w:rPr>
        <w:t xml:space="preserve"> </w:t>
      </w:r>
      <w:r w:rsidRPr="00AA2EB2">
        <w:rPr>
          <w:rStyle w:val="normaltextrun"/>
          <w:rFonts w:ascii="Verdana" w:hAnsi="Verdana"/>
          <w:color w:val="000000"/>
          <w:sz w:val="18"/>
          <w:szCs w:val="18"/>
        </w:rPr>
        <w:t>als bedoeld in</w:t>
      </w:r>
      <w:r w:rsidRPr="00AA2EB2">
        <w:rPr>
          <w:rStyle w:val="normaltextrun"/>
          <w:rFonts w:ascii="Verdana" w:hAnsi="Verdana"/>
          <w:color w:val="000000"/>
          <w:sz w:val="18"/>
          <w:szCs w:val="18"/>
        </w:rPr>
        <w:t xml:space="preserve"> artikel 7.271, tweede lid, van het Burgerlijk Wetboek</w:t>
      </w:r>
      <w:r w:rsidRPr="00AA2EB2" w:rsidR="00AA2EB2">
        <w:rPr>
          <w:rStyle w:val="normaltextrun"/>
          <w:rFonts w:ascii="Verdana" w:hAnsi="Verdana"/>
          <w:color w:val="000000"/>
          <w:sz w:val="18"/>
          <w:szCs w:val="18"/>
        </w:rPr>
        <w:t xml:space="preserve"> omdat zij behoorden tot</w:t>
      </w:r>
      <w:r w:rsidRPr="00AA2EB2">
        <w:rPr>
          <w:rStyle w:val="normaltextrun"/>
          <w:rFonts w:ascii="Verdana" w:hAnsi="Verdana"/>
          <w:color w:val="000000"/>
          <w:sz w:val="18"/>
          <w:szCs w:val="18"/>
        </w:rPr>
        <w:t xml:space="preserve"> de categorie van personen</w:t>
      </w:r>
      <w:r w:rsidRPr="00AA2EB2" w:rsidR="00AA2EB2">
        <w:rPr>
          <w:rStyle w:val="normaltextrun"/>
          <w:rFonts w:ascii="Verdana" w:hAnsi="Verdana"/>
          <w:color w:val="000000"/>
          <w:sz w:val="18"/>
          <w:szCs w:val="18"/>
        </w:rPr>
        <w:t>,</w:t>
      </w:r>
      <w:r w:rsidRPr="00AA2EB2">
        <w:rPr>
          <w:rStyle w:val="normaltextrun"/>
          <w:rFonts w:ascii="Verdana" w:hAnsi="Verdana"/>
          <w:color w:val="000000"/>
          <w:sz w:val="18"/>
          <w:szCs w:val="18"/>
        </w:rPr>
        <w:t xml:space="preserve"> bedoeld in artikel 1, onder a, van het Besluit </w:t>
      </w:r>
      <w:r w:rsidRPr="00AA2EB2" w:rsidR="00EB663E">
        <w:rPr>
          <w:rStyle w:val="normaltextrun"/>
          <w:rFonts w:ascii="Verdana" w:hAnsi="Verdana"/>
          <w:color w:val="000000"/>
          <w:sz w:val="18"/>
          <w:szCs w:val="18"/>
        </w:rPr>
        <w:t>specifieke</w:t>
      </w:r>
      <w:r w:rsidRPr="00AA2EB2">
        <w:rPr>
          <w:rStyle w:val="normaltextrun"/>
          <w:rFonts w:ascii="Verdana" w:hAnsi="Verdana"/>
          <w:color w:val="000000"/>
          <w:sz w:val="18"/>
          <w:szCs w:val="18"/>
        </w:rPr>
        <w:t xml:space="preserve"> groepen tijdelijke huurovereenkomst; of</w:t>
      </w:r>
    </w:p>
    <w:p w:rsidRPr="00AA2EB2" w:rsidR="00EC5CB6" w:rsidP="00ED0426" w14:paraId="5B9258F5" w14:textId="483A1F02">
      <w:pPr>
        <w:pStyle w:val="paragraph"/>
        <w:numPr>
          <w:ilvl w:val="1"/>
          <w:numId w:val="48"/>
        </w:numPr>
        <w:spacing w:before="0" w:beforeAutospacing="0" w:after="0" w:afterAutospacing="0" w:line="276" w:lineRule="auto"/>
        <w:textAlignment w:val="baseline"/>
        <w:rPr>
          <w:rFonts w:ascii="Verdana" w:hAnsi="Verdana"/>
        </w:rPr>
      </w:pPr>
      <w:r w:rsidRPr="00AA2EB2">
        <w:rPr>
          <w:rStyle w:val="normaltextrun"/>
          <w:rFonts w:ascii="Verdana" w:hAnsi="Verdana"/>
          <w:color w:val="000000"/>
          <w:sz w:val="18"/>
          <w:szCs w:val="18"/>
        </w:rPr>
        <w:t xml:space="preserve">na het verlaten van een zelfstandige </w:t>
      </w:r>
      <w:r w:rsidRPr="00AA2EB2" w:rsidR="00AA2EB2">
        <w:rPr>
          <w:rStyle w:val="normaltextrun"/>
          <w:rFonts w:ascii="Verdana" w:hAnsi="Verdana"/>
          <w:color w:val="000000"/>
          <w:sz w:val="18"/>
          <w:szCs w:val="18"/>
        </w:rPr>
        <w:t xml:space="preserve">woning die zij huurden </w:t>
      </w:r>
      <w:r w:rsidRPr="00AA2EB2">
        <w:rPr>
          <w:rStyle w:val="normaltextrun"/>
          <w:rFonts w:ascii="Verdana" w:hAnsi="Verdana"/>
          <w:color w:val="000000"/>
          <w:sz w:val="18"/>
          <w:szCs w:val="18"/>
        </w:rPr>
        <w:t xml:space="preserve">op basis van een </w:t>
      </w:r>
      <w:r w:rsidRPr="00AA2EB2" w:rsidR="00827B65">
        <w:rPr>
          <w:rStyle w:val="normaltextrun"/>
          <w:rFonts w:ascii="Verdana" w:hAnsi="Verdana"/>
          <w:color w:val="000000"/>
          <w:sz w:val="18"/>
          <w:szCs w:val="18"/>
        </w:rPr>
        <w:t>huurovereenkomst</w:t>
      </w:r>
      <w:r w:rsidRPr="00AA2EB2">
        <w:rPr>
          <w:rStyle w:val="normaltextrun"/>
          <w:rFonts w:ascii="Verdana" w:hAnsi="Verdana"/>
          <w:color w:val="000000"/>
          <w:sz w:val="18"/>
          <w:szCs w:val="18"/>
        </w:rPr>
        <w:t xml:space="preserve"> als bedoeld in artikel 7.27</w:t>
      </w:r>
      <w:r w:rsidRPr="00AA2EB2" w:rsidR="00827B65">
        <w:rPr>
          <w:rStyle w:val="normaltextrun"/>
          <w:rFonts w:ascii="Verdana" w:hAnsi="Verdana"/>
          <w:color w:val="000000"/>
          <w:sz w:val="18"/>
          <w:szCs w:val="18"/>
        </w:rPr>
        <w:t>4d</w:t>
      </w:r>
      <w:r w:rsidRPr="00AA2EB2">
        <w:rPr>
          <w:rStyle w:val="normaltextrun"/>
          <w:rFonts w:ascii="Verdana" w:hAnsi="Verdana"/>
          <w:color w:val="000000"/>
          <w:sz w:val="18"/>
          <w:szCs w:val="18"/>
        </w:rPr>
        <w:t xml:space="preserve"> van het Burgerlijk Wetb</w:t>
      </w:r>
      <w:r w:rsidRPr="00AA2EB2" w:rsidR="00827B65">
        <w:rPr>
          <w:rStyle w:val="normaltextrun"/>
          <w:rFonts w:ascii="Verdana" w:hAnsi="Verdana"/>
          <w:color w:val="000000"/>
          <w:sz w:val="18"/>
          <w:szCs w:val="18"/>
        </w:rPr>
        <w:t>oek</w:t>
      </w:r>
      <w:r w:rsidRPr="00AA2EB2" w:rsidR="004E5C6C">
        <w:rPr>
          <w:rStyle w:val="normaltextrun"/>
          <w:rFonts w:ascii="Verdana" w:hAnsi="Verdana"/>
          <w:color w:val="000000"/>
          <w:sz w:val="18"/>
          <w:szCs w:val="18"/>
        </w:rPr>
        <w:t>.</w:t>
      </w:r>
    </w:p>
    <w:p w:rsidRPr="0067237E" w:rsidR="006D0331" w:rsidP="00F63824" w14:paraId="775755C5" w14:textId="77777777">
      <w:pPr>
        <w:pStyle w:val="ListParagraph"/>
        <w:spacing w:after="0" w:line="276" w:lineRule="auto"/>
        <w:rPr>
          <w:szCs w:val="18"/>
          <w:lang w:val="nl-NL"/>
        </w:rPr>
      </w:pPr>
    </w:p>
    <w:p w:rsidRPr="0067237E" w:rsidR="006D0331" w:rsidP="00F63824" w14:paraId="6C826498" w14:textId="769AE0F5">
      <w:pPr>
        <w:spacing w:line="276" w:lineRule="auto"/>
        <w:contextualSpacing/>
      </w:pPr>
      <w:r w:rsidRPr="0067237E">
        <w:rPr>
          <w:b/>
          <w:bCs/>
        </w:rPr>
        <w:t>Artikel 4.</w:t>
      </w:r>
      <w:r w:rsidRPr="0067237E" w:rsidR="00255168">
        <w:rPr>
          <w:b/>
          <w:bCs/>
        </w:rPr>
        <w:t>3</w:t>
      </w:r>
      <w:r w:rsidR="00255168">
        <w:rPr>
          <w:b/>
          <w:bCs/>
        </w:rPr>
        <w:t>4</w:t>
      </w:r>
      <w:r w:rsidRPr="0067237E" w:rsidR="00255168">
        <w:rPr>
          <w:b/>
          <w:bCs/>
        </w:rPr>
        <w:t xml:space="preserve"> </w:t>
      </w:r>
      <w:r w:rsidRPr="0067237E">
        <w:rPr>
          <w:b/>
          <w:bCs/>
        </w:rPr>
        <w:t>(gemeentelijk volkshuisvestingsprogramma)</w:t>
      </w:r>
    </w:p>
    <w:p w:rsidRPr="001D567F" w:rsidR="006D0331" w:rsidP="001D567F" w14:paraId="615A0923" w14:textId="274A932C">
      <w:pPr>
        <w:pStyle w:val="ListParagraph"/>
        <w:numPr>
          <w:ilvl w:val="0"/>
          <w:numId w:val="38"/>
        </w:numPr>
        <w:spacing w:after="0" w:line="276" w:lineRule="auto"/>
        <w:rPr>
          <w:b/>
          <w:lang w:val="nl-NL"/>
        </w:rPr>
      </w:pPr>
      <w:r w:rsidRPr="009E7A70">
        <w:rPr>
          <w:lang w:val="nl-NL"/>
        </w:rPr>
        <w:t xml:space="preserve">Een gemeentelijk volkshuisvestingsprogramma als bedoeld in artikel 3.6, </w:t>
      </w:r>
      <w:r w:rsidR="00C528B7">
        <w:rPr>
          <w:lang w:val="nl-NL"/>
        </w:rPr>
        <w:t>der</w:t>
      </w:r>
      <w:r w:rsidR="00E75369">
        <w:rPr>
          <w:lang w:val="nl-NL"/>
        </w:rPr>
        <w:t>de</w:t>
      </w:r>
      <w:r w:rsidRPr="009E7A70" w:rsidR="00E75369">
        <w:rPr>
          <w:lang w:val="nl-NL"/>
        </w:rPr>
        <w:t xml:space="preserve"> </w:t>
      </w:r>
      <w:r w:rsidRPr="009E7A70">
        <w:rPr>
          <w:lang w:val="nl-NL"/>
        </w:rPr>
        <w:t>lid, van de wet bevat in ieder geval</w:t>
      </w:r>
      <w:r w:rsidR="008D62A4">
        <w:rPr>
          <w:lang w:val="nl-NL"/>
        </w:rPr>
        <w:t xml:space="preserve"> een beschrijving van</w:t>
      </w:r>
      <w:r w:rsidRPr="009E7A70">
        <w:rPr>
          <w:lang w:val="nl-NL"/>
        </w:rPr>
        <w:t>:</w:t>
      </w:r>
    </w:p>
    <w:p w:rsidRPr="00D44B12" w:rsidR="006D0331" w:rsidP="00E27E21" w14:paraId="561D6F89" w14:textId="481CCE4E">
      <w:pPr>
        <w:pStyle w:val="ListParagraph"/>
        <w:numPr>
          <w:ilvl w:val="0"/>
          <w:numId w:val="39"/>
        </w:numPr>
        <w:spacing w:after="0" w:line="276" w:lineRule="auto"/>
        <w:rPr>
          <w:rFonts w:eastAsia="Times New Roman"/>
          <w:lang w:val="nl-NL"/>
        </w:rPr>
      </w:pPr>
      <w:r w:rsidRPr="00D44B12">
        <w:rPr>
          <w:rFonts w:eastAsia="Times New Roman"/>
          <w:lang w:val="nl-NL"/>
        </w:rPr>
        <w:t>de gemeentelijke woningbouwopgave</w:t>
      </w:r>
      <w:r w:rsidRPr="005A2B85" w:rsidR="00AC409B">
        <w:rPr>
          <w:rFonts w:eastAsia="Times New Roman"/>
          <w:lang w:val="nl-NL"/>
        </w:rPr>
        <w:t>, zijnde</w:t>
      </w:r>
      <w:r w:rsidRPr="00D44B12" w:rsidR="00AC409B">
        <w:rPr>
          <w:rFonts w:eastAsia="Times New Roman"/>
          <w:lang w:val="nl-NL"/>
        </w:rPr>
        <w:t xml:space="preserve"> nieuwbouw</w:t>
      </w:r>
      <w:r w:rsidRPr="00D44B12" w:rsidR="007856FE">
        <w:rPr>
          <w:rFonts w:eastAsia="Times New Roman"/>
          <w:lang w:val="nl-NL"/>
        </w:rPr>
        <w:t xml:space="preserve"> </w:t>
      </w:r>
      <w:r w:rsidRPr="00D44B12" w:rsidR="00F244F8">
        <w:rPr>
          <w:rFonts w:eastAsia="Times New Roman"/>
          <w:lang w:val="nl-NL"/>
        </w:rPr>
        <w:t xml:space="preserve">en </w:t>
      </w:r>
      <w:r w:rsidRPr="00D44B12" w:rsidR="002F2257">
        <w:rPr>
          <w:rFonts w:eastAsia="Times New Roman"/>
          <w:lang w:val="nl-NL"/>
        </w:rPr>
        <w:t>het</w:t>
      </w:r>
      <w:r w:rsidRPr="00D44B12" w:rsidR="00F244F8">
        <w:rPr>
          <w:rFonts w:eastAsia="Times New Roman"/>
          <w:lang w:val="nl-NL"/>
        </w:rPr>
        <w:t xml:space="preserve"> </w:t>
      </w:r>
      <w:r w:rsidRPr="00D44B12" w:rsidR="002F2257">
        <w:rPr>
          <w:rFonts w:eastAsia="Times New Roman"/>
          <w:lang w:val="nl-NL"/>
        </w:rPr>
        <w:t>saldo van</w:t>
      </w:r>
      <w:r w:rsidRPr="00D44B12" w:rsidR="00F244F8">
        <w:rPr>
          <w:rFonts w:eastAsia="Times New Roman"/>
          <w:lang w:val="nl-NL"/>
        </w:rPr>
        <w:t xml:space="preserve"> </w:t>
      </w:r>
      <w:r w:rsidRPr="00D44B12" w:rsidR="00682C16">
        <w:rPr>
          <w:rFonts w:eastAsia="Times New Roman"/>
          <w:lang w:val="nl-NL"/>
        </w:rPr>
        <w:t xml:space="preserve">toevoegingen </w:t>
      </w:r>
      <w:r w:rsidRPr="00D44B12" w:rsidR="002F2257">
        <w:rPr>
          <w:rFonts w:eastAsia="Times New Roman"/>
          <w:lang w:val="nl-NL"/>
        </w:rPr>
        <w:t xml:space="preserve">en onttrekkingen </w:t>
      </w:r>
      <w:r w:rsidRPr="00D44B12" w:rsidR="00682C16">
        <w:rPr>
          <w:rFonts w:eastAsia="Times New Roman"/>
          <w:lang w:val="nl-NL"/>
        </w:rPr>
        <w:t>aa</w:t>
      </w:r>
      <w:r w:rsidRPr="00D44B12" w:rsidR="00F244F8">
        <w:rPr>
          <w:rFonts w:eastAsia="Times New Roman"/>
          <w:lang w:val="nl-NL"/>
        </w:rPr>
        <w:t>n</w:t>
      </w:r>
      <w:r w:rsidRPr="00D44B12" w:rsidR="00F244F8">
        <w:rPr>
          <w:rFonts w:eastAsia="Times New Roman"/>
          <w:lang w:val="nl-NL"/>
        </w:rPr>
        <w:t xml:space="preserve"> de woningvoorraad</w:t>
      </w:r>
      <w:r w:rsidR="00D44B12">
        <w:rPr>
          <w:rFonts w:eastAsia="Times New Roman"/>
          <w:lang w:val="nl-NL"/>
        </w:rPr>
        <w:t>,</w:t>
      </w:r>
      <w:r w:rsidRPr="00D44B12" w:rsidR="00F244F8">
        <w:rPr>
          <w:rFonts w:eastAsia="Times New Roman"/>
          <w:lang w:val="nl-NL"/>
        </w:rPr>
        <w:t xml:space="preserve"> </w:t>
      </w:r>
      <w:r w:rsidRPr="00D44B12">
        <w:rPr>
          <w:rFonts w:eastAsia="Times New Roman"/>
          <w:lang w:val="nl-NL"/>
        </w:rPr>
        <w:t>op basis van:</w:t>
      </w:r>
    </w:p>
    <w:p w:rsidRPr="0020034A" w:rsidR="006D0331" w:rsidP="005C2A84" w14:paraId="424CC338" w14:textId="4A5D0628">
      <w:pPr>
        <w:spacing w:line="276" w:lineRule="auto"/>
        <w:ind w:left="1080"/>
        <w:contextualSpacing/>
        <w:rPr>
          <w:rFonts w:eastAsia="Times New Roman"/>
        </w:rPr>
      </w:pPr>
      <w:r w:rsidRPr="0020034A">
        <w:rPr>
          <w:rFonts w:eastAsia="Times New Roman"/>
        </w:rPr>
        <w:t xml:space="preserve">1°. </w:t>
      </w:r>
      <w:r w:rsidR="009A7FB7">
        <w:rPr>
          <w:rFonts w:eastAsia="Times New Roman"/>
        </w:rPr>
        <w:t xml:space="preserve">het aandeel in het aantal </w:t>
      </w:r>
      <w:r w:rsidR="00B91600">
        <w:rPr>
          <w:rFonts w:eastAsia="Times New Roman"/>
        </w:rPr>
        <w:t>benodigde</w:t>
      </w:r>
      <w:r w:rsidR="009A7FB7">
        <w:rPr>
          <w:rFonts w:eastAsia="Times New Roman"/>
        </w:rPr>
        <w:t xml:space="preserve"> woningen in de woningbouwregio waartoe de gemeente behoort op basis van het verslag, bedoeld in artikel 11.7</w:t>
      </w:r>
      <w:r w:rsidR="00BE6839">
        <w:rPr>
          <w:rFonts w:eastAsia="Times New Roman"/>
        </w:rPr>
        <w:t>7, onderdeel a,</w:t>
      </w:r>
      <w:r w:rsidR="009A7FB7">
        <w:rPr>
          <w:rFonts w:eastAsia="Times New Roman"/>
        </w:rPr>
        <w:t>;</w:t>
      </w:r>
    </w:p>
    <w:p w:rsidR="007430D2" w:rsidP="00206070" w14:paraId="64836FD6" w14:textId="5C9B8ACF">
      <w:pPr>
        <w:pStyle w:val="ListParagraph"/>
        <w:spacing w:after="0" w:line="276" w:lineRule="auto"/>
        <w:ind w:left="1080"/>
        <w:rPr>
          <w:rFonts w:eastAsia="Times New Roman"/>
          <w:lang w:val="nl-NL"/>
        </w:rPr>
      </w:pPr>
      <w:r w:rsidRPr="009E7A70">
        <w:rPr>
          <w:rFonts w:eastAsia="Times New Roman"/>
          <w:lang w:val="nl-NL"/>
        </w:rPr>
        <w:t xml:space="preserve">2°. </w:t>
      </w:r>
      <w:r w:rsidRPr="005C2A84" w:rsidR="008015A5">
        <w:rPr>
          <w:rFonts w:eastAsia="Times New Roman"/>
          <w:lang w:val="nl-NL"/>
        </w:rPr>
        <w:t>het aandeel in de woonbehoefte</w:t>
      </w:r>
      <w:r w:rsidR="00B52F66">
        <w:rPr>
          <w:rFonts w:eastAsia="Times New Roman"/>
          <w:lang w:val="nl-NL"/>
        </w:rPr>
        <w:t xml:space="preserve"> van huishoudens</w:t>
      </w:r>
      <w:r w:rsidRPr="005C2A84" w:rsidR="008015A5">
        <w:rPr>
          <w:rFonts w:eastAsia="Times New Roman"/>
          <w:lang w:val="nl-NL"/>
        </w:rPr>
        <w:t xml:space="preserve"> in de woningbouwregio waartoe de gemeente behoort op basis van het verslag, bedoeld in artikel 11.7</w:t>
      </w:r>
      <w:r w:rsidR="00BE6839">
        <w:rPr>
          <w:rFonts w:eastAsia="Times New Roman"/>
          <w:lang w:val="nl-NL"/>
        </w:rPr>
        <w:t>7, onderdeel b,</w:t>
      </w:r>
      <w:r w:rsidRPr="009E7A70" w:rsidR="006D0331">
        <w:rPr>
          <w:rFonts w:eastAsia="Times New Roman"/>
          <w:lang w:val="nl-NL"/>
        </w:rPr>
        <w:t>;</w:t>
      </w:r>
      <w:r>
        <w:rPr>
          <w:rFonts w:eastAsia="Times New Roman"/>
          <w:lang w:val="nl-NL"/>
        </w:rPr>
        <w:t xml:space="preserve"> </w:t>
      </w:r>
    </w:p>
    <w:p w:rsidRPr="00520981" w:rsidR="001F7852" w:rsidP="00081F18" w14:paraId="7B4F9DD8" w14:textId="415048AF">
      <w:pPr>
        <w:pStyle w:val="ListParagraph"/>
        <w:spacing w:after="0" w:line="276" w:lineRule="auto"/>
        <w:ind w:left="1080"/>
        <w:rPr>
          <w:rFonts w:eastAsia="Times New Roman"/>
          <w:lang w:val="nl-NL"/>
        </w:rPr>
      </w:pPr>
      <w:r>
        <w:rPr>
          <w:rFonts w:eastAsia="Times New Roman"/>
          <w:lang w:val="nl-NL"/>
        </w:rPr>
        <w:t>3</w:t>
      </w:r>
      <w:r w:rsidRPr="009E7A70">
        <w:rPr>
          <w:rFonts w:eastAsia="Times New Roman"/>
          <w:lang w:val="nl-NL"/>
        </w:rPr>
        <w:t>°.</w:t>
      </w:r>
      <w:r>
        <w:rPr>
          <w:rFonts w:eastAsia="Times New Roman"/>
          <w:lang w:val="nl-NL"/>
        </w:rPr>
        <w:t xml:space="preserve"> het aandeel in het </w:t>
      </w:r>
      <w:r w:rsidRPr="00745B11">
        <w:rPr>
          <w:rFonts w:eastAsia="Times New Roman"/>
          <w:lang w:val="nl-NL"/>
        </w:rPr>
        <w:t xml:space="preserve">benodigde </w:t>
      </w:r>
      <w:r w:rsidRPr="00DD26EF" w:rsidR="005067CC">
        <w:rPr>
          <w:rFonts w:eastAsia="Times New Roman"/>
          <w:lang w:val="nl-NL"/>
        </w:rPr>
        <w:t xml:space="preserve">aantal </w:t>
      </w:r>
      <w:r w:rsidR="007707D3">
        <w:rPr>
          <w:rFonts w:eastAsia="Times New Roman"/>
          <w:lang w:val="nl-NL"/>
        </w:rPr>
        <w:t xml:space="preserve">woningen en </w:t>
      </w:r>
      <w:r w:rsidRPr="00745B11">
        <w:rPr>
          <w:rFonts w:eastAsia="Times New Roman"/>
          <w:lang w:val="nl-NL"/>
        </w:rPr>
        <w:t>gedeelten van woonfuncties voor zelfstandige bewoning voor studenten</w:t>
      </w:r>
      <w:r>
        <w:rPr>
          <w:rFonts w:eastAsia="Times New Roman"/>
          <w:lang w:val="nl-NL"/>
        </w:rPr>
        <w:t xml:space="preserve"> op basis van het verslag, bedoeld in artikel 11.77</w:t>
      </w:r>
      <w:r w:rsidR="00BE6839">
        <w:rPr>
          <w:rFonts w:eastAsia="Times New Roman"/>
          <w:lang w:val="nl-NL"/>
        </w:rPr>
        <w:t>, onderdeel c,</w:t>
      </w:r>
      <w:r w:rsidR="003310B8">
        <w:rPr>
          <w:rFonts w:eastAsia="Times New Roman"/>
          <w:lang w:val="nl-NL"/>
        </w:rPr>
        <w:t xml:space="preserve"> of op basis van provinciale </w:t>
      </w:r>
      <w:r w:rsidRPr="00520981" w:rsidR="003310B8">
        <w:rPr>
          <w:rFonts w:eastAsia="Times New Roman"/>
          <w:lang w:val="nl-NL"/>
        </w:rPr>
        <w:t>of gemeentelijke prognoses, voor zover deze uitkomen op een hoger aandeel</w:t>
      </w:r>
      <w:r w:rsidRPr="00520981">
        <w:rPr>
          <w:rFonts w:eastAsia="Times New Roman"/>
          <w:lang w:val="nl-NL"/>
        </w:rPr>
        <w:t>;</w:t>
      </w:r>
    </w:p>
    <w:p w:rsidR="001F7852" w:rsidP="00206070" w14:paraId="2491A615" w14:textId="3560A3AE">
      <w:pPr>
        <w:pStyle w:val="ListParagraph"/>
        <w:spacing w:after="0" w:line="276" w:lineRule="auto"/>
        <w:ind w:left="1080"/>
        <w:rPr>
          <w:rFonts w:eastAsia="Times New Roman"/>
          <w:lang w:val="nl-NL"/>
        </w:rPr>
      </w:pPr>
      <w:r>
        <w:rPr>
          <w:rFonts w:eastAsia="Times New Roman"/>
          <w:lang w:val="nl-NL"/>
        </w:rPr>
        <w:t>4</w:t>
      </w:r>
      <w:r w:rsidRPr="009E7A70">
        <w:rPr>
          <w:rFonts w:eastAsia="Times New Roman"/>
          <w:lang w:val="nl-NL"/>
        </w:rPr>
        <w:t>°.</w:t>
      </w:r>
      <w:r>
        <w:rPr>
          <w:rFonts w:eastAsia="Times New Roman"/>
          <w:lang w:val="nl-NL"/>
        </w:rPr>
        <w:t xml:space="preserve"> het aandeel in het </w:t>
      </w:r>
      <w:r w:rsidRPr="00745B11">
        <w:rPr>
          <w:rFonts w:eastAsia="Times New Roman"/>
          <w:lang w:val="nl-NL"/>
        </w:rPr>
        <w:t xml:space="preserve">benodigde </w:t>
      </w:r>
      <w:r w:rsidRPr="00017975" w:rsidR="005067CC">
        <w:rPr>
          <w:rFonts w:eastAsia="Times New Roman"/>
          <w:lang w:val="nl-NL"/>
        </w:rPr>
        <w:t xml:space="preserve">aantal </w:t>
      </w:r>
      <w:r w:rsidRPr="00745B11">
        <w:rPr>
          <w:rFonts w:eastAsia="Times New Roman"/>
          <w:lang w:val="nl-NL"/>
        </w:rPr>
        <w:t>woningen geschikt voor bewoning door ouderen</w:t>
      </w:r>
      <w:r>
        <w:rPr>
          <w:rFonts w:eastAsia="Times New Roman"/>
          <w:lang w:val="nl-NL"/>
        </w:rPr>
        <w:t xml:space="preserve"> op basis van </w:t>
      </w:r>
      <w:r w:rsidR="00E23BE7">
        <w:rPr>
          <w:rFonts w:eastAsia="Times New Roman"/>
          <w:lang w:val="nl-NL"/>
        </w:rPr>
        <w:t>het verslag</w:t>
      </w:r>
      <w:r>
        <w:rPr>
          <w:rFonts w:eastAsia="Times New Roman"/>
          <w:lang w:val="nl-NL"/>
        </w:rPr>
        <w:t>, bedoeld in artikel 11.7</w:t>
      </w:r>
      <w:r w:rsidR="00BE6839">
        <w:rPr>
          <w:rFonts w:eastAsia="Times New Roman"/>
          <w:lang w:val="nl-NL"/>
        </w:rPr>
        <w:t>7, onderdeel d</w:t>
      </w:r>
      <w:r w:rsidR="003310B8">
        <w:rPr>
          <w:rFonts w:eastAsia="Times New Roman"/>
          <w:lang w:val="nl-NL"/>
        </w:rPr>
        <w:t xml:space="preserve"> of op basis van provinciale of gemeentelijke prognoses, voor zover deze uitkomen op een hoger aandeel</w:t>
      </w:r>
      <w:r>
        <w:rPr>
          <w:rFonts w:eastAsia="Times New Roman"/>
          <w:lang w:val="nl-NL"/>
        </w:rPr>
        <w:t>;</w:t>
      </w:r>
    </w:p>
    <w:p w:rsidR="00F355E1" w:rsidP="00F355E1" w14:paraId="0D0A2BBF" w14:textId="7D444721">
      <w:pPr>
        <w:pStyle w:val="ListParagraph"/>
        <w:spacing w:after="0" w:line="276" w:lineRule="auto"/>
        <w:ind w:left="1080"/>
        <w:rPr>
          <w:rFonts w:eastAsia="Times New Roman"/>
          <w:lang w:val="nl-NL"/>
        </w:rPr>
      </w:pPr>
      <w:r>
        <w:rPr>
          <w:rFonts w:eastAsia="Times New Roman"/>
          <w:lang w:val="nl-NL"/>
        </w:rPr>
        <w:t>5</w:t>
      </w:r>
      <w:r w:rsidRPr="009E7A70">
        <w:rPr>
          <w:rFonts w:eastAsia="Times New Roman"/>
          <w:lang w:val="nl-NL"/>
        </w:rPr>
        <w:t>°.</w:t>
      </w:r>
      <w:r w:rsidR="00DF19BA">
        <w:rPr>
          <w:rFonts w:eastAsia="Times New Roman"/>
          <w:lang w:val="nl-NL"/>
        </w:rPr>
        <w:t xml:space="preserve"> het aandeel in het </w:t>
      </w:r>
      <w:r w:rsidR="002B6CE9">
        <w:rPr>
          <w:rFonts w:eastAsia="Times New Roman"/>
          <w:lang w:val="nl-NL"/>
        </w:rPr>
        <w:t xml:space="preserve">naar verwachting </w:t>
      </w:r>
      <w:r w:rsidR="00DF19BA">
        <w:rPr>
          <w:rFonts w:eastAsia="Times New Roman"/>
          <w:lang w:val="nl-NL"/>
        </w:rPr>
        <w:t xml:space="preserve">benodigde </w:t>
      </w:r>
      <w:r w:rsidR="005067CC">
        <w:rPr>
          <w:rFonts w:eastAsia="Times New Roman"/>
          <w:lang w:val="nl-NL"/>
        </w:rPr>
        <w:t xml:space="preserve">aantal </w:t>
      </w:r>
      <w:r w:rsidR="00DF19BA">
        <w:rPr>
          <w:rFonts w:eastAsia="Times New Roman"/>
          <w:lang w:val="nl-NL"/>
        </w:rPr>
        <w:t xml:space="preserve">woningen voor de huisvesting van de </w:t>
      </w:r>
      <w:r w:rsidR="00BE6839">
        <w:rPr>
          <w:rFonts w:eastAsia="Times New Roman"/>
          <w:lang w:val="nl-NL"/>
        </w:rPr>
        <w:t>arbeidsmigranten</w:t>
      </w:r>
      <w:r w:rsidR="00F572F0">
        <w:rPr>
          <w:rFonts w:eastAsia="Times New Roman"/>
          <w:lang w:val="nl-NL"/>
        </w:rPr>
        <w:t xml:space="preserve"> en woonwagenbewoners</w:t>
      </w:r>
      <w:r w:rsidR="00DF19BA">
        <w:rPr>
          <w:rFonts w:eastAsia="Times New Roman"/>
          <w:lang w:val="nl-NL"/>
        </w:rPr>
        <w:t xml:space="preserve">, bedoeld in </w:t>
      </w:r>
      <w:r w:rsidRPr="002F3968" w:rsidR="002B6CE9">
        <w:rPr>
          <w:rFonts w:eastAsia="Times New Roman"/>
          <w:lang w:val="nl-NL"/>
        </w:rPr>
        <w:t>artikel 4.3</w:t>
      </w:r>
      <w:r w:rsidRPr="002F3968" w:rsidR="003E5CE8">
        <w:rPr>
          <w:rFonts w:eastAsia="Times New Roman"/>
          <w:lang w:val="nl-NL"/>
        </w:rPr>
        <w:t>3</w:t>
      </w:r>
      <w:r w:rsidRPr="002F3968" w:rsidR="002B6CE9">
        <w:rPr>
          <w:rFonts w:eastAsia="Times New Roman"/>
          <w:lang w:val="nl-NL"/>
        </w:rPr>
        <w:t>, onder</w:t>
      </w:r>
      <w:r w:rsidR="000634C2">
        <w:rPr>
          <w:rFonts w:eastAsia="Times New Roman"/>
          <w:lang w:val="nl-NL"/>
        </w:rPr>
        <w:t>delen</w:t>
      </w:r>
      <w:r w:rsidRPr="00731342" w:rsidR="00804892">
        <w:rPr>
          <w:rFonts w:eastAsia="Times New Roman"/>
          <w:lang w:val="nl-NL"/>
        </w:rPr>
        <w:t xml:space="preserve"> f</w:t>
      </w:r>
      <w:r w:rsidRPr="00236A09" w:rsidR="00367C7D">
        <w:rPr>
          <w:rFonts w:eastAsia="Times New Roman"/>
          <w:lang w:val="nl-NL"/>
        </w:rPr>
        <w:t xml:space="preserve"> en</w:t>
      </w:r>
      <w:r w:rsidRPr="00236A09" w:rsidR="002B6CE9">
        <w:rPr>
          <w:rFonts w:eastAsia="Times New Roman"/>
          <w:lang w:val="nl-NL"/>
        </w:rPr>
        <w:t xml:space="preserve"> </w:t>
      </w:r>
      <w:r w:rsidRPr="00731342" w:rsidR="00CE205F">
        <w:rPr>
          <w:rFonts w:eastAsia="Times New Roman"/>
          <w:lang w:val="nl-NL"/>
        </w:rPr>
        <w:t>h</w:t>
      </w:r>
      <w:r w:rsidR="00364C01">
        <w:rPr>
          <w:rFonts w:eastAsia="Times New Roman"/>
          <w:lang w:val="nl-NL"/>
        </w:rPr>
        <w:t>, op basis van het verslag, bedoeld in artikel 11.7</w:t>
      </w:r>
      <w:r w:rsidR="00BE6839">
        <w:rPr>
          <w:rFonts w:eastAsia="Times New Roman"/>
          <w:lang w:val="nl-NL"/>
        </w:rPr>
        <w:t>7</w:t>
      </w:r>
      <w:r w:rsidR="00902707">
        <w:rPr>
          <w:rFonts w:eastAsia="Times New Roman"/>
          <w:lang w:val="nl-NL"/>
        </w:rPr>
        <w:t>, onderdeel e,</w:t>
      </w:r>
      <w:r w:rsidR="003310B8">
        <w:rPr>
          <w:rFonts w:eastAsia="Times New Roman"/>
          <w:lang w:val="nl-NL"/>
        </w:rPr>
        <w:t xml:space="preserve"> of op basis van provinciale of gemeentelijke prognoses, voor zover deze uitkomen op een hoger aandeel</w:t>
      </w:r>
      <w:r w:rsidR="00364C01">
        <w:rPr>
          <w:rFonts w:eastAsia="Times New Roman"/>
          <w:lang w:val="nl-NL"/>
        </w:rPr>
        <w:t>;</w:t>
      </w:r>
    </w:p>
    <w:p w:rsidRPr="001F7852" w:rsidR="004D5896" w:rsidP="00206070" w14:paraId="36FF8021" w14:textId="4512EC2F">
      <w:pPr>
        <w:pStyle w:val="ListParagraph"/>
        <w:spacing w:after="0" w:line="276" w:lineRule="auto"/>
        <w:ind w:left="1080"/>
        <w:rPr>
          <w:rFonts w:eastAsia="Times New Roman"/>
          <w:lang w:val="nl-NL"/>
        </w:rPr>
      </w:pPr>
      <w:r>
        <w:rPr>
          <w:rFonts w:eastAsia="Times New Roman"/>
          <w:lang w:val="nl-NL"/>
        </w:rPr>
        <w:t>en</w:t>
      </w:r>
    </w:p>
    <w:p w:rsidR="00A54B81" w:rsidP="005C2A84" w14:paraId="7EE74A38" w14:textId="7FCA3F60">
      <w:pPr>
        <w:pStyle w:val="ListParagraph"/>
        <w:spacing w:after="0" w:line="276" w:lineRule="auto"/>
        <w:ind w:left="1080"/>
        <w:rPr>
          <w:rFonts w:eastAsia="Times New Roman"/>
          <w:lang w:val="nl-NL"/>
        </w:rPr>
      </w:pPr>
      <w:r>
        <w:rPr>
          <w:rFonts w:eastAsia="Times New Roman"/>
          <w:lang w:val="nl-NL"/>
        </w:rPr>
        <w:t>6</w:t>
      </w:r>
      <w:r w:rsidRPr="009E7A70" w:rsidR="006507B1">
        <w:rPr>
          <w:rFonts w:eastAsia="Times New Roman"/>
          <w:lang w:val="nl-NL"/>
        </w:rPr>
        <w:t>°.</w:t>
      </w:r>
      <w:r w:rsidR="006507B1">
        <w:rPr>
          <w:rFonts w:eastAsia="Times New Roman"/>
          <w:lang w:val="nl-NL"/>
        </w:rPr>
        <w:t xml:space="preserve"> </w:t>
      </w:r>
      <w:r w:rsidR="005C2A84">
        <w:rPr>
          <w:rFonts w:eastAsia="Times New Roman"/>
          <w:lang w:val="nl-NL"/>
        </w:rPr>
        <w:t xml:space="preserve">een inschatting </w:t>
      </w:r>
      <w:r w:rsidRPr="005C2A84" w:rsidR="005C2A84">
        <w:rPr>
          <w:rFonts w:eastAsia="Times New Roman"/>
          <w:lang w:val="nl-NL"/>
        </w:rPr>
        <w:t>van</w:t>
      </w:r>
      <w:r>
        <w:rPr>
          <w:rFonts w:eastAsia="Times New Roman"/>
          <w:lang w:val="nl-NL"/>
        </w:rPr>
        <w:t>:</w:t>
      </w:r>
    </w:p>
    <w:p w:rsidRPr="005C2A84" w:rsidR="005C2A84" w:rsidP="005C2A84" w14:paraId="0ED0211D" w14:textId="23E8B70E">
      <w:pPr>
        <w:pStyle w:val="ListParagraph"/>
        <w:spacing w:after="0" w:line="276" w:lineRule="auto"/>
        <w:ind w:left="1080"/>
        <w:rPr>
          <w:rFonts w:eastAsia="Times New Roman" w:cs="Times New Roman"/>
          <w:kern w:val="2"/>
          <w:lang w:val="nl-NL"/>
          <w14:ligatures w14:val="standardContextual"/>
        </w:rPr>
      </w:pPr>
      <w:r>
        <w:rPr>
          <w:rFonts w:eastAsia="Times New Roman"/>
          <w:lang w:val="nl-NL"/>
        </w:rPr>
        <w:t>i.</w:t>
      </w:r>
      <w:r w:rsidRPr="005C2A84">
        <w:rPr>
          <w:rFonts w:eastAsia="Times New Roman" w:cs="Times New Roman"/>
          <w:kern w:val="2"/>
          <w:lang w:val="nl-NL"/>
          <w14:ligatures w14:val="standardContextual"/>
        </w:rPr>
        <w:t xml:space="preserve"> het aantal woningen en</w:t>
      </w:r>
      <w:r w:rsidR="00482B4E">
        <w:rPr>
          <w:rFonts w:eastAsia="Times New Roman" w:cs="Times New Roman"/>
          <w:kern w:val="2"/>
          <w:lang w:val="nl-NL"/>
          <w14:ligatures w14:val="standardContextual"/>
        </w:rPr>
        <w:t>, voor zover van toepassing,</w:t>
      </w:r>
      <w:r w:rsidRPr="005C2A84">
        <w:rPr>
          <w:rFonts w:eastAsia="Times New Roman" w:cs="Times New Roman"/>
          <w:kern w:val="2"/>
          <w:lang w:val="nl-NL"/>
          <w14:ligatures w14:val="standardContextual"/>
        </w:rPr>
        <w:t xml:space="preserve"> </w:t>
      </w:r>
      <w:r w:rsidR="00B52F66">
        <w:rPr>
          <w:rFonts w:eastAsia="Times New Roman" w:cs="Times New Roman"/>
          <w:kern w:val="2"/>
          <w:lang w:val="nl-NL"/>
          <w14:ligatures w14:val="standardContextual"/>
        </w:rPr>
        <w:t>gedeelten van woonfuncties voor afzonderlijke bewoning</w:t>
      </w:r>
      <w:r w:rsidR="005067CC">
        <w:rPr>
          <w:rFonts w:eastAsia="Times New Roman" w:cs="Times New Roman"/>
          <w:kern w:val="2"/>
          <w:lang w:val="nl-NL"/>
          <w14:ligatures w14:val="standardContextual"/>
        </w:rPr>
        <w:t>,</w:t>
      </w:r>
      <w:r w:rsidRPr="005C2A84">
        <w:rPr>
          <w:rFonts w:eastAsia="Times New Roman" w:cs="Times New Roman"/>
          <w:kern w:val="2"/>
          <w:lang w:val="nl-NL"/>
          <w14:ligatures w14:val="standardContextual"/>
        </w:rPr>
        <w:t xml:space="preserve"> dat geschikt en beschikbaar is voor bewoning door </w:t>
      </w:r>
      <w:r w:rsidR="004B19F9">
        <w:rPr>
          <w:rFonts w:eastAsia="Times New Roman" w:cs="Times New Roman"/>
          <w:kern w:val="2"/>
          <w:lang w:val="nl-NL"/>
          <w14:ligatures w14:val="standardContextual"/>
        </w:rPr>
        <w:t xml:space="preserve">de </w:t>
      </w:r>
      <w:r w:rsidR="00F572F0">
        <w:rPr>
          <w:rFonts w:eastAsia="Times New Roman" w:cs="Times New Roman"/>
          <w:kern w:val="2"/>
          <w:lang w:val="nl-NL"/>
          <w14:ligatures w14:val="standardContextual"/>
        </w:rPr>
        <w:t>urgent woningzoekenden, medisch woningzoekenden, dreigend dakloze</w:t>
      </w:r>
      <w:r w:rsidR="00BA0E28">
        <w:rPr>
          <w:rFonts w:eastAsia="Times New Roman" w:cs="Times New Roman"/>
          <w:kern w:val="2"/>
          <w:lang w:val="nl-NL"/>
          <w14:ligatures w14:val="standardContextual"/>
        </w:rPr>
        <w:t xml:space="preserve"> mensen,</w:t>
      </w:r>
      <w:r w:rsidR="00F572F0">
        <w:rPr>
          <w:rFonts w:eastAsia="Times New Roman" w:cs="Times New Roman"/>
          <w:kern w:val="2"/>
          <w:lang w:val="nl-NL"/>
          <w14:ligatures w14:val="standardContextual"/>
        </w:rPr>
        <w:t xml:space="preserve"> pleegzorgverlaters, statushouders en </w:t>
      </w:r>
      <w:r w:rsidR="002B2179">
        <w:rPr>
          <w:rFonts w:eastAsia="Times New Roman" w:cs="Times New Roman"/>
          <w:kern w:val="2"/>
          <w:lang w:val="nl-NL"/>
          <w14:ligatures w14:val="standardContextual"/>
        </w:rPr>
        <w:t>starters</w:t>
      </w:r>
      <w:r w:rsidR="004B19F9">
        <w:rPr>
          <w:rFonts w:eastAsia="Times New Roman" w:cs="Times New Roman"/>
          <w:kern w:val="2"/>
          <w:lang w:val="nl-NL"/>
          <w14:ligatures w14:val="standardContextual"/>
        </w:rPr>
        <w:t xml:space="preserve">, </w:t>
      </w:r>
      <w:r w:rsidR="00C56048">
        <w:rPr>
          <w:rFonts w:eastAsia="Times New Roman" w:cs="Times New Roman"/>
          <w:kern w:val="2"/>
          <w:lang w:val="nl-NL"/>
          <w14:ligatures w14:val="standardContextual"/>
        </w:rPr>
        <w:t xml:space="preserve">bedoeld in </w:t>
      </w:r>
      <w:r w:rsidRPr="00520981" w:rsidR="009F0A9A">
        <w:rPr>
          <w:rFonts w:eastAsia="Times New Roman" w:cs="Times New Roman"/>
          <w:kern w:val="2"/>
          <w:lang w:val="nl-NL"/>
          <w14:ligatures w14:val="standardContextual"/>
        </w:rPr>
        <w:t>artikel 4.3</w:t>
      </w:r>
      <w:r w:rsidRPr="00520981" w:rsidR="003E5CE8">
        <w:rPr>
          <w:rFonts w:eastAsia="Times New Roman" w:cs="Times New Roman"/>
          <w:kern w:val="2"/>
          <w:lang w:val="nl-NL"/>
          <w14:ligatures w14:val="standardContextual"/>
        </w:rPr>
        <w:t>3</w:t>
      </w:r>
      <w:r w:rsidRPr="00520981" w:rsidR="009F0A9A">
        <w:rPr>
          <w:rFonts w:eastAsia="Times New Roman" w:cs="Times New Roman"/>
          <w:kern w:val="2"/>
          <w:lang w:val="nl-NL"/>
          <w14:ligatures w14:val="standardContextual"/>
        </w:rPr>
        <w:t>, onder</w:t>
      </w:r>
      <w:r w:rsidR="000634C2">
        <w:rPr>
          <w:rFonts w:eastAsia="Times New Roman" w:cs="Times New Roman"/>
          <w:kern w:val="2"/>
          <w:lang w:val="nl-NL"/>
          <w14:ligatures w14:val="standardContextual"/>
        </w:rPr>
        <w:t>delen</w:t>
      </w:r>
      <w:r w:rsidRPr="00520981" w:rsidR="004325B4">
        <w:rPr>
          <w:rFonts w:eastAsia="Times New Roman" w:cs="Times New Roman"/>
          <w:kern w:val="2"/>
          <w:lang w:val="nl-NL"/>
          <w14:ligatures w14:val="standardContextual"/>
        </w:rPr>
        <w:t xml:space="preserve"> </w:t>
      </w:r>
      <w:r w:rsidRPr="00520981" w:rsidR="009E4D05">
        <w:rPr>
          <w:rFonts w:eastAsia="Times New Roman" w:cs="Times New Roman"/>
          <w:kern w:val="2"/>
          <w:lang w:val="nl-NL"/>
          <w14:ligatures w14:val="standardContextual"/>
        </w:rPr>
        <w:t>b</w:t>
      </w:r>
      <w:r w:rsidRPr="00520981" w:rsidR="00CC459A">
        <w:rPr>
          <w:rFonts w:eastAsia="Times New Roman" w:cs="Times New Roman"/>
          <w:kern w:val="2"/>
          <w:lang w:val="nl-NL"/>
          <w14:ligatures w14:val="standardContextual"/>
        </w:rPr>
        <w:t>,</w:t>
      </w:r>
      <w:r w:rsidRPr="00520981" w:rsidR="009E4D05">
        <w:rPr>
          <w:rFonts w:eastAsia="Times New Roman" w:cs="Times New Roman"/>
          <w:kern w:val="2"/>
          <w:lang w:val="nl-NL"/>
          <w14:ligatures w14:val="standardContextual"/>
        </w:rPr>
        <w:t xml:space="preserve"> </w:t>
      </w:r>
      <w:r w:rsidRPr="00520981" w:rsidR="003310B8">
        <w:rPr>
          <w:rFonts w:eastAsia="Times New Roman" w:cs="Times New Roman"/>
          <w:kern w:val="2"/>
          <w:lang w:val="nl-NL"/>
          <w14:ligatures w14:val="standardContextual"/>
        </w:rPr>
        <w:t xml:space="preserve">c, </w:t>
      </w:r>
      <w:r w:rsidRPr="00520981" w:rsidR="009E4D05">
        <w:rPr>
          <w:rFonts w:eastAsia="Times New Roman" w:cs="Times New Roman"/>
          <w:kern w:val="2"/>
          <w:lang w:val="nl-NL"/>
          <w14:ligatures w14:val="standardContextual"/>
        </w:rPr>
        <w:t xml:space="preserve">d, </w:t>
      </w:r>
      <w:r w:rsidRPr="00520981" w:rsidR="00D91AC6">
        <w:rPr>
          <w:rFonts w:eastAsia="Times New Roman" w:cs="Times New Roman"/>
          <w:kern w:val="2"/>
          <w:lang w:val="nl-NL"/>
          <w14:ligatures w14:val="standardContextual"/>
        </w:rPr>
        <w:t>e</w:t>
      </w:r>
      <w:r w:rsidR="00F572F0">
        <w:rPr>
          <w:rFonts w:eastAsia="Times New Roman" w:cs="Times New Roman"/>
          <w:kern w:val="2"/>
          <w:lang w:val="nl-NL"/>
          <w14:ligatures w14:val="standardContextual"/>
        </w:rPr>
        <w:t>,</w:t>
      </w:r>
      <w:r w:rsidRPr="00520981" w:rsidR="00D91AC6">
        <w:rPr>
          <w:rFonts w:eastAsia="Times New Roman" w:cs="Times New Roman"/>
          <w:kern w:val="2"/>
          <w:lang w:val="nl-NL"/>
          <w14:ligatures w14:val="standardContextual"/>
        </w:rPr>
        <w:t xml:space="preserve"> </w:t>
      </w:r>
      <w:r w:rsidRPr="00520981" w:rsidR="004325B4">
        <w:rPr>
          <w:rFonts w:eastAsia="Times New Roman" w:cs="Times New Roman"/>
          <w:kern w:val="2"/>
          <w:lang w:val="nl-NL"/>
          <w14:ligatures w14:val="standardContextual"/>
        </w:rPr>
        <w:t xml:space="preserve"> </w:t>
      </w:r>
      <w:r w:rsidRPr="00520981" w:rsidR="005144D6">
        <w:rPr>
          <w:rFonts w:eastAsia="Times New Roman" w:cs="Times New Roman"/>
          <w:kern w:val="2"/>
          <w:lang w:val="nl-NL"/>
          <w14:ligatures w14:val="standardContextual"/>
        </w:rPr>
        <w:t>i</w:t>
      </w:r>
      <w:r w:rsidR="00F572F0">
        <w:rPr>
          <w:rFonts w:eastAsia="Times New Roman" w:cs="Times New Roman"/>
          <w:kern w:val="2"/>
          <w:lang w:val="nl-NL"/>
          <w14:ligatures w14:val="standardContextual"/>
        </w:rPr>
        <w:t xml:space="preserve"> en j</w:t>
      </w:r>
      <w:r w:rsidR="00081F18">
        <w:rPr>
          <w:rFonts w:eastAsia="Times New Roman" w:cs="Times New Roman"/>
          <w:kern w:val="2"/>
          <w:lang w:val="nl-NL"/>
          <w14:ligatures w14:val="standardContextual"/>
        </w:rPr>
        <w:t>,</w:t>
      </w:r>
      <w:r w:rsidRPr="00520981" w:rsidR="004325B4">
        <w:rPr>
          <w:rFonts w:eastAsia="Times New Roman" w:cs="Times New Roman"/>
          <w:kern w:val="2"/>
          <w:lang w:val="nl-NL"/>
          <w14:ligatures w14:val="standardContextual"/>
        </w:rPr>
        <w:t xml:space="preserve"> </w:t>
      </w:r>
      <w:r w:rsidRPr="005C2A84">
        <w:rPr>
          <w:rFonts w:eastAsia="Times New Roman" w:cs="Times New Roman"/>
          <w:kern w:val="2"/>
          <w:lang w:val="nl-NL"/>
          <w14:ligatures w14:val="standardContextual"/>
        </w:rPr>
        <w:t>waarvan</w:t>
      </w:r>
      <w:r w:rsidR="00090AB0">
        <w:rPr>
          <w:rFonts w:eastAsia="Times New Roman" w:cs="Times New Roman"/>
          <w:kern w:val="2"/>
          <w:lang w:val="nl-NL"/>
          <w14:ligatures w14:val="standardContextual"/>
        </w:rPr>
        <w:t xml:space="preserve"> </w:t>
      </w:r>
      <w:r w:rsidRPr="005C2A84">
        <w:rPr>
          <w:rFonts w:eastAsia="Times New Roman" w:cs="Times New Roman"/>
          <w:kern w:val="2"/>
          <w:lang w:val="nl-NL"/>
          <w14:ligatures w14:val="standardContextual"/>
        </w:rPr>
        <w:t>de huisvesting een specifiek woningtype vergt en de verwachte ontwikkeling van dat aantal;</w:t>
      </w:r>
    </w:p>
    <w:p w:rsidRPr="005C2A84" w:rsidR="005C2A84" w:rsidP="005C2A84" w14:paraId="2DF7EC50" w14:textId="7D8FB9F1">
      <w:pPr>
        <w:pStyle w:val="ListParagraph"/>
        <w:spacing w:after="0" w:line="276" w:lineRule="auto"/>
        <w:ind w:left="1080"/>
        <w:rPr>
          <w:rFonts w:eastAsia="Times New Roman" w:cs="Times New Roman"/>
          <w:kern w:val="2"/>
          <w:lang w:val="nl-NL"/>
          <w14:ligatures w14:val="standardContextual"/>
        </w:rPr>
      </w:pPr>
      <w:r w:rsidRPr="005C2A84">
        <w:rPr>
          <w:rFonts w:eastAsia="Times New Roman" w:cs="Times New Roman"/>
          <w:kern w:val="2"/>
          <w:lang w:val="nl-NL"/>
          <w14:ligatures w14:val="standardContextual"/>
        </w:rPr>
        <w:t xml:space="preserve">ii. de behoefte aan woningen als bedoeld onder i op basis van het aantal </w:t>
      </w:r>
      <w:r w:rsidR="009E363F">
        <w:rPr>
          <w:rFonts w:eastAsia="Times New Roman" w:cs="Times New Roman"/>
          <w:kern w:val="2"/>
          <w:lang w:val="nl-NL"/>
          <w14:ligatures w14:val="standardContextual"/>
        </w:rPr>
        <w:t xml:space="preserve">personen als bedoeld </w:t>
      </w:r>
      <w:r w:rsidR="00367C7D">
        <w:rPr>
          <w:rFonts w:eastAsia="Times New Roman" w:cs="Times New Roman"/>
          <w:kern w:val="2"/>
          <w:lang w:val="nl-NL"/>
          <w14:ligatures w14:val="standardContextual"/>
        </w:rPr>
        <w:t>onder i</w:t>
      </w:r>
      <w:r w:rsidRPr="005C2A84" w:rsidR="009E363F">
        <w:rPr>
          <w:rFonts w:eastAsia="Times New Roman" w:cs="Times New Roman"/>
          <w:kern w:val="2"/>
          <w:lang w:val="nl-NL"/>
          <w14:ligatures w14:val="standardContextual"/>
        </w:rPr>
        <w:t xml:space="preserve"> </w:t>
      </w:r>
      <w:r w:rsidRPr="005C2A84">
        <w:rPr>
          <w:rFonts w:eastAsia="Times New Roman" w:cs="Times New Roman"/>
          <w:kern w:val="2"/>
          <w:lang w:val="nl-NL"/>
          <w14:ligatures w14:val="standardContextual"/>
        </w:rPr>
        <w:t>waarvan in de huisvesting nog niet is voorzien en de verwachte ontwikkeling van die behoefte; en</w:t>
      </w:r>
    </w:p>
    <w:p w:rsidRPr="00F00905" w:rsidR="00027392" w:rsidP="00F355E1" w14:paraId="5EE3159D" w14:textId="506D3E19">
      <w:pPr>
        <w:pStyle w:val="ListParagraph"/>
        <w:spacing w:after="0" w:line="276" w:lineRule="auto"/>
        <w:ind w:left="1080"/>
        <w:rPr>
          <w:rFonts w:eastAsia="Times New Roman"/>
          <w:lang w:val="nl-NL"/>
        </w:rPr>
      </w:pPr>
      <w:r w:rsidRPr="005C2A84">
        <w:rPr>
          <w:rFonts w:eastAsia="Times New Roman" w:cs="Times New Roman"/>
          <w:kern w:val="2"/>
          <w:lang w:val="nl-NL"/>
          <w14:ligatures w14:val="standardContextual"/>
        </w:rPr>
        <w:t xml:space="preserve">iii. het aantal </w:t>
      </w:r>
      <w:r w:rsidR="00D759A9">
        <w:rPr>
          <w:rFonts w:eastAsia="Times New Roman" w:cs="Times New Roman"/>
          <w:kern w:val="2"/>
          <w:lang w:val="nl-NL"/>
          <w14:ligatures w14:val="standardContextual"/>
        </w:rPr>
        <w:t>benodigde</w:t>
      </w:r>
      <w:r w:rsidRPr="005C2A84">
        <w:rPr>
          <w:rFonts w:eastAsia="Times New Roman" w:cs="Times New Roman"/>
          <w:kern w:val="2"/>
          <w:lang w:val="nl-NL"/>
          <w14:ligatures w14:val="standardContextual"/>
        </w:rPr>
        <w:t xml:space="preserve"> woningen en </w:t>
      </w:r>
      <w:r w:rsidR="009E363F">
        <w:rPr>
          <w:rFonts w:eastAsia="Times New Roman" w:cs="Times New Roman"/>
          <w:kern w:val="2"/>
          <w:lang w:val="nl-NL"/>
          <w14:ligatures w14:val="standardContextual"/>
        </w:rPr>
        <w:t>gedeelten van woonfuncties voor afzonderlijke bewoning</w:t>
      </w:r>
      <w:r w:rsidRPr="005C2A84">
        <w:rPr>
          <w:rFonts w:eastAsia="Times New Roman" w:cs="Times New Roman"/>
          <w:kern w:val="2"/>
          <w:lang w:val="nl-NL"/>
          <w14:ligatures w14:val="standardContextual"/>
        </w:rPr>
        <w:t xml:space="preserve"> op basis van de gegevens, bedoeld onder i en ii;</w:t>
      </w:r>
      <w:r w:rsidR="00F355E1">
        <w:rPr>
          <w:rFonts w:eastAsia="Times New Roman" w:cs="Times New Roman"/>
          <w:kern w:val="2"/>
          <w:lang w:val="nl-NL"/>
          <w14:ligatures w14:val="standardContextual"/>
        </w:rPr>
        <w:t xml:space="preserve"> </w:t>
      </w:r>
    </w:p>
    <w:p w:rsidRPr="00F00905" w:rsidR="006D0331" w:rsidP="00E27E21" w14:paraId="3E7BBA30" w14:textId="6C11DD39">
      <w:pPr>
        <w:pStyle w:val="ListParagraph"/>
        <w:numPr>
          <w:ilvl w:val="0"/>
          <w:numId w:val="36"/>
        </w:numPr>
        <w:spacing w:after="0" w:line="276" w:lineRule="auto"/>
        <w:rPr>
          <w:rFonts w:eastAsia="Times New Roman"/>
          <w:lang w:val="nl-NL"/>
        </w:rPr>
      </w:pPr>
      <w:bookmarkStart w:name="_Hlk153455505" w:id="3"/>
      <w:r w:rsidRPr="009E7A70">
        <w:rPr>
          <w:rFonts w:eastAsia="Times New Roman"/>
          <w:lang w:val="nl-NL"/>
        </w:rPr>
        <w:t>het beleid ter verwezenlijking van de woningbouwopgave, waaronder in elk geval wordt verstaan:</w:t>
      </w:r>
    </w:p>
    <w:bookmarkEnd w:id="3"/>
    <w:p w:rsidRPr="00F00905" w:rsidR="006D0331" w:rsidP="00F00905" w14:paraId="2BA29303" w14:textId="4F64C1E3">
      <w:pPr>
        <w:pStyle w:val="ListParagraph"/>
        <w:spacing w:after="0" w:line="276" w:lineRule="auto"/>
        <w:ind w:left="1080"/>
        <w:rPr>
          <w:rFonts w:eastAsia="Times New Roman"/>
          <w:lang w:val="nl-NL"/>
        </w:rPr>
      </w:pPr>
      <w:r w:rsidRPr="009E7A70">
        <w:rPr>
          <w:rFonts w:eastAsia="Times New Roman"/>
          <w:lang w:val="nl-NL"/>
        </w:rPr>
        <w:t xml:space="preserve">1°. een </w:t>
      </w:r>
      <w:r w:rsidR="007470D0">
        <w:rPr>
          <w:rFonts w:eastAsia="Times New Roman"/>
          <w:lang w:val="nl-NL"/>
        </w:rPr>
        <w:t>beschrijving</w:t>
      </w:r>
      <w:r w:rsidRPr="009E7A70" w:rsidR="007470D0">
        <w:rPr>
          <w:rFonts w:eastAsia="Times New Roman"/>
          <w:lang w:val="nl-NL"/>
        </w:rPr>
        <w:t xml:space="preserve"> </w:t>
      </w:r>
      <w:r w:rsidRPr="009E7A70">
        <w:rPr>
          <w:rFonts w:eastAsia="Times New Roman"/>
          <w:lang w:val="nl-NL"/>
        </w:rPr>
        <w:t xml:space="preserve">van in voorbereiding zijnde </w:t>
      </w:r>
      <w:r w:rsidR="00032839">
        <w:rPr>
          <w:rFonts w:eastAsia="Times New Roman"/>
          <w:lang w:val="nl-NL"/>
        </w:rPr>
        <w:t>besluitvorming</w:t>
      </w:r>
      <w:r w:rsidRPr="009E7A70" w:rsidR="00032839">
        <w:rPr>
          <w:rFonts w:eastAsia="Times New Roman"/>
          <w:lang w:val="nl-NL"/>
        </w:rPr>
        <w:t xml:space="preserve"> </w:t>
      </w:r>
      <w:r w:rsidRPr="009E7A70">
        <w:rPr>
          <w:rFonts w:eastAsia="Times New Roman"/>
          <w:lang w:val="nl-NL"/>
        </w:rPr>
        <w:t xml:space="preserve">en bijbehorende locaties voor </w:t>
      </w:r>
      <w:r w:rsidR="00B43484">
        <w:rPr>
          <w:rFonts w:eastAsia="Times New Roman"/>
          <w:lang w:val="nl-NL"/>
        </w:rPr>
        <w:t>het realiseren van</w:t>
      </w:r>
      <w:r w:rsidRPr="009E7A70">
        <w:rPr>
          <w:rFonts w:eastAsia="Times New Roman"/>
          <w:lang w:val="nl-NL"/>
        </w:rPr>
        <w:t xml:space="preserve"> woningen;</w:t>
      </w:r>
    </w:p>
    <w:p w:rsidRPr="00F00905" w:rsidR="006D0331" w:rsidP="00F00905" w14:paraId="16EEB02F" w14:textId="05905F1E">
      <w:pPr>
        <w:pStyle w:val="ListParagraph"/>
        <w:spacing w:after="0" w:line="276" w:lineRule="auto"/>
        <w:ind w:left="1080"/>
        <w:rPr>
          <w:rFonts w:eastAsia="Times New Roman"/>
          <w:lang w:val="nl-NL"/>
        </w:rPr>
      </w:pPr>
      <w:r w:rsidRPr="009E7A70">
        <w:rPr>
          <w:rFonts w:eastAsia="Times New Roman"/>
          <w:lang w:val="nl-NL"/>
        </w:rPr>
        <w:t xml:space="preserve">2°. een </w:t>
      </w:r>
      <w:r w:rsidR="007470D0">
        <w:rPr>
          <w:rFonts w:eastAsia="Times New Roman"/>
          <w:lang w:val="nl-NL"/>
        </w:rPr>
        <w:t>beschrijving</w:t>
      </w:r>
      <w:r w:rsidRPr="009E7A70" w:rsidR="007470D0">
        <w:rPr>
          <w:rFonts w:eastAsia="Times New Roman"/>
          <w:lang w:val="nl-NL"/>
        </w:rPr>
        <w:t xml:space="preserve"> </w:t>
      </w:r>
      <w:r w:rsidRPr="009E7A70">
        <w:rPr>
          <w:rFonts w:eastAsia="Times New Roman"/>
          <w:lang w:val="nl-NL"/>
        </w:rPr>
        <w:t xml:space="preserve">van </w:t>
      </w:r>
      <w:r w:rsidRPr="009E7A70" w:rsidR="008F370E">
        <w:rPr>
          <w:rFonts w:eastAsia="Times New Roman"/>
          <w:lang w:val="nl-NL"/>
        </w:rPr>
        <w:t xml:space="preserve">nieuwe voornemens </w:t>
      </w:r>
      <w:r w:rsidRPr="009E7A70">
        <w:rPr>
          <w:rFonts w:eastAsia="Times New Roman"/>
          <w:lang w:val="nl-NL"/>
        </w:rPr>
        <w:t xml:space="preserve">voor </w:t>
      </w:r>
      <w:r w:rsidRPr="009E7A70" w:rsidR="008F370E">
        <w:rPr>
          <w:rFonts w:eastAsia="Times New Roman"/>
          <w:lang w:val="nl-NL"/>
        </w:rPr>
        <w:t>het realiseren</w:t>
      </w:r>
      <w:r w:rsidRPr="009E7A70">
        <w:rPr>
          <w:rFonts w:eastAsia="Times New Roman"/>
          <w:lang w:val="nl-NL"/>
        </w:rPr>
        <w:t xml:space="preserve"> van woningen; </w:t>
      </w:r>
    </w:p>
    <w:p w:rsidR="00650672" w:rsidP="00F00905" w14:paraId="275E869E" w14:textId="5E0EF69F">
      <w:pPr>
        <w:pStyle w:val="ListParagraph"/>
        <w:spacing w:after="0" w:line="276" w:lineRule="auto"/>
        <w:ind w:left="1080"/>
        <w:rPr>
          <w:rFonts w:eastAsia="Times New Roman"/>
          <w:lang w:val="nl-NL"/>
        </w:rPr>
      </w:pPr>
      <w:bookmarkStart w:name="_Hlk153455482" w:id="4"/>
      <w:r w:rsidRPr="009E7A70">
        <w:rPr>
          <w:rFonts w:eastAsia="Times New Roman"/>
          <w:lang w:val="nl-NL"/>
        </w:rPr>
        <w:t>3</w:t>
      </w:r>
      <w:r w:rsidRPr="009E7A70" w:rsidR="006D0331">
        <w:rPr>
          <w:rFonts w:eastAsia="Times New Roman"/>
          <w:lang w:val="nl-NL"/>
        </w:rPr>
        <w:t>°. een opgave van het totale aantal te realiseren woningen</w:t>
      </w:r>
      <w:r w:rsidR="00EF7145">
        <w:rPr>
          <w:rFonts w:eastAsia="Times New Roman"/>
          <w:lang w:val="nl-NL"/>
        </w:rPr>
        <w:t xml:space="preserve"> op basis van </w:t>
      </w:r>
      <w:r w:rsidR="0044087E">
        <w:rPr>
          <w:rFonts w:eastAsia="Times New Roman"/>
          <w:lang w:val="nl-NL"/>
        </w:rPr>
        <w:t>in voorbereiding zijnde besluitvorming</w:t>
      </w:r>
      <w:r w:rsidR="00EF7145">
        <w:rPr>
          <w:rFonts w:eastAsia="Times New Roman"/>
          <w:lang w:val="nl-NL"/>
        </w:rPr>
        <w:t xml:space="preserve"> en voornemens onder 1</w:t>
      </w:r>
      <w:r w:rsidRPr="009E7A70" w:rsidR="00EF7145">
        <w:rPr>
          <w:rFonts w:eastAsia="Times New Roman"/>
          <w:lang w:val="nl-NL"/>
        </w:rPr>
        <w:t>°</w:t>
      </w:r>
      <w:r w:rsidR="00EF7145">
        <w:rPr>
          <w:rFonts w:eastAsia="Times New Roman"/>
          <w:lang w:val="nl-NL"/>
        </w:rPr>
        <w:t xml:space="preserve"> en 2</w:t>
      </w:r>
      <w:r w:rsidRPr="009E7A70" w:rsidR="00EF7145">
        <w:rPr>
          <w:rFonts w:eastAsia="Times New Roman"/>
          <w:lang w:val="nl-NL"/>
        </w:rPr>
        <w:t>°</w:t>
      </w:r>
      <w:r w:rsidR="00FF769C">
        <w:rPr>
          <w:rFonts w:eastAsia="Times New Roman"/>
          <w:lang w:val="nl-NL"/>
        </w:rPr>
        <w:t>,</w:t>
      </w:r>
      <w:r w:rsidRPr="009E7A70" w:rsidR="006D0331">
        <w:rPr>
          <w:rFonts w:eastAsia="Times New Roman"/>
          <w:lang w:val="nl-NL"/>
        </w:rPr>
        <w:t xml:space="preserve"> </w:t>
      </w:r>
      <w:r w:rsidR="00FF769C">
        <w:rPr>
          <w:rFonts w:eastAsia="Times New Roman"/>
          <w:lang w:val="nl-NL"/>
        </w:rPr>
        <w:t>waaronder in ieder geval</w:t>
      </w:r>
      <w:r>
        <w:rPr>
          <w:rFonts w:eastAsia="Times New Roman"/>
          <w:lang w:val="nl-NL"/>
        </w:rPr>
        <w:t>:</w:t>
      </w:r>
    </w:p>
    <w:p w:rsidR="00650672" w:rsidP="00E27E21" w14:paraId="15B21264" w14:textId="20DAF744">
      <w:pPr>
        <w:pStyle w:val="ListParagraph"/>
        <w:numPr>
          <w:ilvl w:val="2"/>
          <w:numId w:val="38"/>
        </w:numPr>
        <w:spacing w:after="0" w:line="276" w:lineRule="auto"/>
        <w:rPr>
          <w:rFonts w:eastAsia="Times New Roman"/>
          <w:lang w:val="nl-NL"/>
        </w:rPr>
      </w:pPr>
      <w:r w:rsidRPr="009E7A70">
        <w:rPr>
          <w:rFonts w:eastAsia="Times New Roman"/>
          <w:lang w:val="nl-NL"/>
        </w:rPr>
        <w:t xml:space="preserve">het </w:t>
      </w:r>
      <w:r w:rsidR="00FF769C">
        <w:rPr>
          <w:rFonts w:eastAsia="Times New Roman"/>
          <w:lang w:val="nl-NL"/>
        </w:rPr>
        <w:t>aantal</w:t>
      </w:r>
      <w:r w:rsidRPr="009E7A70" w:rsidR="00FF769C">
        <w:rPr>
          <w:rFonts w:eastAsia="Times New Roman"/>
          <w:lang w:val="nl-NL"/>
        </w:rPr>
        <w:t xml:space="preserve"> </w:t>
      </w:r>
      <w:r w:rsidRPr="009E7A70">
        <w:rPr>
          <w:rFonts w:eastAsia="Times New Roman"/>
          <w:lang w:val="nl-NL"/>
        </w:rPr>
        <w:t>betaalbare woningen</w:t>
      </w:r>
      <w:bookmarkEnd w:id="4"/>
      <w:r>
        <w:rPr>
          <w:rFonts w:eastAsia="Times New Roman"/>
          <w:lang w:val="nl-NL"/>
        </w:rPr>
        <w:t>;</w:t>
      </w:r>
      <w:r w:rsidR="0093484E">
        <w:rPr>
          <w:rFonts w:eastAsia="Times New Roman"/>
          <w:lang w:val="nl-NL"/>
        </w:rPr>
        <w:t xml:space="preserve"> en </w:t>
      </w:r>
    </w:p>
    <w:p w:rsidRPr="00E3055B" w:rsidR="00650672" w:rsidP="00E27E21" w14:paraId="6089D68D" w14:textId="4FEE1D73">
      <w:pPr>
        <w:pStyle w:val="ListParagraph"/>
        <w:numPr>
          <w:ilvl w:val="2"/>
          <w:numId w:val="38"/>
        </w:numPr>
        <w:spacing w:after="0" w:line="276" w:lineRule="auto"/>
        <w:rPr>
          <w:rFonts w:eastAsia="Times New Roman"/>
          <w:lang w:val="nl-NL"/>
        </w:rPr>
      </w:pPr>
      <w:r>
        <w:rPr>
          <w:rFonts w:eastAsia="Times New Roman"/>
          <w:lang w:val="nl-NL"/>
        </w:rPr>
        <w:t xml:space="preserve">het aantal woningen </w:t>
      </w:r>
      <w:r w:rsidR="002D180A">
        <w:rPr>
          <w:rFonts w:eastAsia="Times New Roman"/>
          <w:lang w:val="nl-NL"/>
        </w:rPr>
        <w:t xml:space="preserve">die voldoen aan </w:t>
      </w:r>
      <w:r>
        <w:rPr>
          <w:rFonts w:eastAsia="Times New Roman"/>
          <w:lang w:val="nl-NL"/>
        </w:rPr>
        <w:t>de</w:t>
      </w:r>
      <w:r w:rsidR="002D180A">
        <w:rPr>
          <w:rFonts w:eastAsia="Times New Roman"/>
          <w:lang w:val="nl-NL"/>
        </w:rPr>
        <w:t xml:space="preserve"> bruikbaarheidseisen voor de</w:t>
      </w:r>
      <w:r>
        <w:rPr>
          <w:rFonts w:eastAsia="Times New Roman"/>
          <w:lang w:val="nl-NL"/>
        </w:rPr>
        <w:t xml:space="preserve"> woonfunctie nultreden en de woonfunctie zorggeschikt</w:t>
      </w:r>
      <w:r w:rsidR="002D180A">
        <w:rPr>
          <w:rFonts w:eastAsia="Times New Roman"/>
          <w:lang w:val="nl-NL"/>
        </w:rPr>
        <w:t xml:space="preserve"> als bedoeld in het Besluit bouwwerken leefomgeving en geclusterde woonvormen</w:t>
      </w:r>
      <w:r w:rsidR="00947DF1">
        <w:rPr>
          <w:rFonts w:eastAsia="Times New Roman"/>
          <w:lang w:val="nl-NL"/>
        </w:rPr>
        <w:t xml:space="preserve"> bestaande uit deze woonfuncties</w:t>
      </w:r>
      <w:r w:rsidR="00150816">
        <w:rPr>
          <w:rFonts w:eastAsia="Times New Roman"/>
          <w:lang w:val="nl-NL"/>
        </w:rPr>
        <w:t>;</w:t>
      </w:r>
    </w:p>
    <w:p w:rsidRPr="00F00905" w:rsidR="006D0331" w:rsidP="00F00905" w14:paraId="15AB051D" w14:textId="07C958D0">
      <w:pPr>
        <w:pStyle w:val="ListParagraph"/>
        <w:spacing w:after="0" w:line="276" w:lineRule="auto"/>
        <w:ind w:left="1080"/>
        <w:rPr>
          <w:rFonts w:eastAsia="Times New Roman"/>
          <w:lang w:val="nl-NL"/>
        </w:rPr>
      </w:pPr>
      <w:r w:rsidRPr="009E7A70">
        <w:rPr>
          <w:rFonts w:eastAsia="Times New Roman"/>
          <w:lang w:val="nl-NL"/>
        </w:rPr>
        <w:t>4</w:t>
      </w:r>
      <w:r w:rsidRPr="009E7A70">
        <w:rPr>
          <w:rFonts w:eastAsia="Times New Roman"/>
          <w:lang w:val="nl-NL"/>
        </w:rPr>
        <w:t xml:space="preserve">°. een </w:t>
      </w:r>
      <w:r w:rsidR="007470D0">
        <w:rPr>
          <w:rFonts w:eastAsia="Times New Roman"/>
          <w:lang w:val="nl-NL"/>
        </w:rPr>
        <w:t>beschrijving</w:t>
      </w:r>
      <w:r w:rsidRPr="009E7A70" w:rsidR="007470D0">
        <w:rPr>
          <w:rFonts w:eastAsia="Times New Roman"/>
          <w:lang w:val="nl-NL"/>
        </w:rPr>
        <w:t xml:space="preserve"> </w:t>
      </w:r>
      <w:r w:rsidRPr="009E7A70">
        <w:rPr>
          <w:rFonts w:eastAsia="Times New Roman"/>
          <w:lang w:val="nl-NL"/>
        </w:rPr>
        <w:t>van maatregelen waarmee op korte termijn in de woonbehoefte kan worden voorzien</w:t>
      </w:r>
      <w:r w:rsidR="008421D8">
        <w:rPr>
          <w:rFonts w:eastAsia="Times New Roman"/>
          <w:lang w:val="nl-NL"/>
        </w:rPr>
        <w:t xml:space="preserve">; </w:t>
      </w:r>
    </w:p>
    <w:p w:rsidRPr="005B3F30" w:rsidR="00054F91" w:rsidP="00E27E21" w14:paraId="656FA9B5" w14:textId="12CD9779">
      <w:pPr>
        <w:pStyle w:val="ListParagraph"/>
        <w:numPr>
          <w:ilvl w:val="0"/>
          <w:numId w:val="36"/>
        </w:numPr>
        <w:spacing w:after="0" w:line="276" w:lineRule="auto"/>
        <w:rPr>
          <w:rFonts w:eastAsia="Times New Roman"/>
          <w:lang w:val="nl-NL"/>
        </w:rPr>
      </w:pPr>
      <w:bookmarkStart w:name="_Hlk214392533" w:id="5"/>
      <w:r w:rsidRPr="005B3F30">
        <w:rPr>
          <w:rFonts w:eastAsia="Times New Roman"/>
          <w:lang w:val="nl-NL"/>
        </w:rPr>
        <w:t xml:space="preserve">het beleid </w:t>
      </w:r>
      <w:r w:rsidR="00300212">
        <w:rPr>
          <w:rFonts w:eastAsia="Times New Roman"/>
          <w:lang w:val="nl-NL"/>
        </w:rPr>
        <w:t>ter voorziening</w:t>
      </w:r>
      <w:r w:rsidR="009079EA">
        <w:rPr>
          <w:rFonts w:eastAsia="Times New Roman"/>
          <w:lang w:val="nl-NL"/>
        </w:rPr>
        <w:t xml:space="preserve"> in de woonbehoefte binnen</w:t>
      </w:r>
      <w:r w:rsidR="00044C8F">
        <w:rPr>
          <w:rFonts w:eastAsia="Times New Roman"/>
          <w:lang w:val="nl-NL"/>
        </w:rPr>
        <w:t xml:space="preserve"> </w:t>
      </w:r>
      <w:r w:rsidRPr="005B3F30">
        <w:rPr>
          <w:rFonts w:eastAsia="Times New Roman"/>
          <w:lang w:val="nl-NL"/>
        </w:rPr>
        <w:t xml:space="preserve">de </w:t>
      </w:r>
      <w:r w:rsidRPr="005B3F30" w:rsidR="005B3F30">
        <w:rPr>
          <w:rFonts w:eastAsia="Times New Roman"/>
          <w:lang w:val="nl-NL"/>
        </w:rPr>
        <w:t xml:space="preserve">bestaande </w:t>
      </w:r>
      <w:r w:rsidRPr="005B3F30">
        <w:rPr>
          <w:rFonts w:eastAsia="Times New Roman"/>
          <w:lang w:val="nl-NL"/>
        </w:rPr>
        <w:t>woningvoorraad</w:t>
      </w:r>
      <w:r w:rsidRPr="005B3F30" w:rsidR="007470D0">
        <w:rPr>
          <w:rFonts w:eastAsia="Times New Roman"/>
          <w:lang w:val="nl-NL"/>
        </w:rPr>
        <w:t>;</w:t>
      </w:r>
      <w:r w:rsidR="005B3F30">
        <w:rPr>
          <w:rFonts w:eastAsia="Times New Roman"/>
          <w:lang w:val="nl-NL"/>
        </w:rPr>
        <w:t xml:space="preserve"> </w:t>
      </w:r>
    </w:p>
    <w:bookmarkEnd w:id="5"/>
    <w:p w:rsidRPr="00054F91" w:rsidR="00054F91" w:rsidP="00E27E21" w14:paraId="3190C0F7" w14:textId="5E3D5B26">
      <w:pPr>
        <w:pStyle w:val="ListParagraph"/>
        <w:numPr>
          <w:ilvl w:val="0"/>
          <w:numId w:val="36"/>
        </w:numPr>
        <w:rPr>
          <w:lang w:val="nl-NL"/>
        </w:rPr>
      </w:pPr>
      <w:r w:rsidRPr="003D737D">
        <w:rPr>
          <w:lang w:val="nl-NL"/>
        </w:rPr>
        <w:t>de wijze waarop het be</w:t>
      </w:r>
      <w:r>
        <w:rPr>
          <w:lang w:val="nl-NL"/>
        </w:rPr>
        <w:t>leid, bedoeld onder b</w:t>
      </w:r>
      <w:r w:rsidR="00B04F60">
        <w:rPr>
          <w:lang w:val="nl-NL"/>
        </w:rPr>
        <w:t xml:space="preserve"> en c</w:t>
      </w:r>
      <w:r>
        <w:rPr>
          <w:lang w:val="nl-NL"/>
        </w:rPr>
        <w:t xml:space="preserve">, voorziet in </w:t>
      </w:r>
      <w:r w:rsidR="00D04D26">
        <w:rPr>
          <w:lang w:val="nl-NL"/>
        </w:rPr>
        <w:t xml:space="preserve">het aantal </w:t>
      </w:r>
      <w:r w:rsidR="009839C8">
        <w:rPr>
          <w:lang w:val="nl-NL"/>
        </w:rPr>
        <w:t xml:space="preserve">benodigde </w:t>
      </w:r>
      <w:r w:rsidR="00D04D26">
        <w:rPr>
          <w:lang w:val="nl-NL"/>
        </w:rPr>
        <w:t xml:space="preserve">woningen voor </w:t>
      </w:r>
      <w:r w:rsidR="00273618">
        <w:rPr>
          <w:lang w:val="nl-NL"/>
        </w:rPr>
        <w:t>ouderen</w:t>
      </w:r>
      <w:r w:rsidR="00B97C43">
        <w:rPr>
          <w:lang w:val="nl-NL"/>
        </w:rPr>
        <w:t>, starters</w:t>
      </w:r>
      <w:r w:rsidR="00273618">
        <w:rPr>
          <w:lang w:val="nl-NL"/>
        </w:rPr>
        <w:t xml:space="preserve"> en </w:t>
      </w:r>
      <w:r>
        <w:rPr>
          <w:lang w:val="nl-NL"/>
        </w:rPr>
        <w:t>aandachtsgroepen</w:t>
      </w:r>
      <w:r w:rsidR="009839C8">
        <w:rPr>
          <w:lang w:val="nl-NL"/>
        </w:rPr>
        <w:t xml:space="preserve">, </w:t>
      </w:r>
      <w:r w:rsidR="00D04D26">
        <w:rPr>
          <w:lang w:val="nl-NL"/>
        </w:rPr>
        <w:t xml:space="preserve">bedoeld in het eerste lid, </w:t>
      </w:r>
      <w:r w:rsidR="00322024">
        <w:rPr>
          <w:lang w:val="nl-NL"/>
        </w:rPr>
        <w:t xml:space="preserve">sub a, </w:t>
      </w:r>
      <w:r w:rsidR="00D04D26">
        <w:rPr>
          <w:lang w:val="nl-NL"/>
        </w:rPr>
        <w:t>onder 3</w:t>
      </w:r>
      <w:r w:rsidRPr="009E7A70" w:rsidR="00D04D26">
        <w:rPr>
          <w:rFonts w:eastAsia="Times New Roman"/>
          <w:lang w:val="nl-NL"/>
        </w:rPr>
        <w:t>°</w:t>
      </w:r>
      <w:r w:rsidR="00D04D26">
        <w:rPr>
          <w:rFonts w:eastAsia="Times New Roman"/>
          <w:lang w:val="nl-NL"/>
        </w:rPr>
        <w:t xml:space="preserve"> tot en met 6</w:t>
      </w:r>
      <w:r w:rsidRPr="009E7A70" w:rsidR="00D04D26">
        <w:rPr>
          <w:rFonts w:eastAsia="Times New Roman"/>
          <w:lang w:val="nl-NL"/>
        </w:rPr>
        <w:t>°</w:t>
      </w:r>
      <w:r w:rsidR="007470D0">
        <w:rPr>
          <w:lang w:val="nl-NL"/>
        </w:rPr>
        <w:t>;</w:t>
      </w:r>
      <w:r>
        <w:rPr>
          <w:lang w:val="nl-NL"/>
        </w:rPr>
        <w:t xml:space="preserve"> </w:t>
      </w:r>
      <w:r w:rsidR="007B3540">
        <w:rPr>
          <w:lang w:val="nl-NL"/>
        </w:rPr>
        <w:t>en</w:t>
      </w:r>
    </w:p>
    <w:p w:rsidRPr="00632EE3" w:rsidR="00FD3C00" w:rsidP="00E27E21" w14:paraId="591C8C32" w14:textId="4DD0F63F">
      <w:pPr>
        <w:pStyle w:val="ListParagraph"/>
        <w:numPr>
          <w:ilvl w:val="0"/>
          <w:numId w:val="36"/>
        </w:numPr>
        <w:spacing w:after="0" w:line="276" w:lineRule="auto"/>
        <w:rPr>
          <w:rFonts w:eastAsia="Times New Roman"/>
          <w:lang w:val="nl-NL"/>
        </w:rPr>
      </w:pPr>
      <w:r w:rsidRPr="00632EE3">
        <w:rPr>
          <w:lang w:val="nl-NL"/>
        </w:rPr>
        <w:t xml:space="preserve">het </w:t>
      </w:r>
      <w:r w:rsidRPr="00632EE3">
        <w:rPr>
          <w:lang w:val="nl-NL"/>
        </w:rPr>
        <w:t>beleid voor stedelijke vernieuwing als bedoeld in artikel 80a, eerste lid, van de Woningwet voor zover het gaat om de volgende aspecten:</w:t>
      </w:r>
    </w:p>
    <w:p w:rsidR="001D75D3" w:rsidP="00F94740" w14:paraId="1887D389" w14:textId="4F61C16B">
      <w:pPr>
        <w:ind w:left="1068"/>
        <w:rPr>
          <w:rFonts w:eastAsia="Times New Roman"/>
        </w:rPr>
      </w:pPr>
      <w:r w:rsidRPr="00632EE3">
        <w:rPr>
          <w:rFonts w:eastAsia="Times New Roman"/>
        </w:rPr>
        <w:t xml:space="preserve">1°. </w:t>
      </w:r>
      <w:r w:rsidR="00273618">
        <w:rPr>
          <w:rFonts w:eastAsia="Times New Roman"/>
        </w:rPr>
        <w:t xml:space="preserve">verbetering van de </w:t>
      </w:r>
      <w:r w:rsidRPr="00122824" w:rsidR="00273618">
        <w:rPr>
          <w:rFonts w:eastAsia="Times New Roman"/>
        </w:rPr>
        <w:t>leefbaarheid</w:t>
      </w:r>
      <w:r w:rsidR="00273618">
        <w:rPr>
          <w:rFonts w:eastAsia="Times New Roman"/>
        </w:rPr>
        <w:t>, waaronder in elk geval wordt verstaan maatregelen gericht op kwetsbare wijken die een integrale gebiedsaanpak</w:t>
      </w:r>
      <w:r w:rsidRPr="00BB3A22" w:rsidR="00273618">
        <w:rPr>
          <w:rFonts w:eastAsia="Times New Roman"/>
        </w:rPr>
        <w:t xml:space="preserve"> </w:t>
      </w:r>
      <w:r w:rsidR="00273618">
        <w:rPr>
          <w:rFonts w:eastAsia="Times New Roman"/>
        </w:rPr>
        <w:t>behoeven</w:t>
      </w:r>
      <w:r w:rsidRPr="00BB3A22" w:rsidR="00273618">
        <w:rPr>
          <w:rFonts w:eastAsia="Times New Roman"/>
        </w:rPr>
        <w:t>;</w:t>
      </w:r>
      <w:r w:rsidR="00273618">
        <w:rPr>
          <w:rFonts w:eastAsia="Times New Roman"/>
        </w:rPr>
        <w:t xml:space="preserve"> en</w:t>
      </w:r>
    </w:p>
    <w:p w:rsidRPr="00273618" w:rsidR="00273618" w:rsidP="00B54167" w14:paraId="3659DB03" w14:textId="77777777">
      <w:pPr>
        <w:pStyle w:val="ListParagraph"/>
        <w:ind w:left="1056"/>
        <w:rPr>
          <w:rFonts w:eastAsia="Times New Roman"/>
          <w:lang w:val="nl-NL"/>
        </w:rPr>
      </w:pPr>
      <w:r w:rsidRPr="00273618">
        <w:rPr>
          <w:rFonts w:eastAsia="Times New Roman"/>
          <w:lang w:val="nl-NL"/>
        </w:rPr>
        <w:t xml:space="preserve">2°. </w:t>
      </w:r>
      <w:r w:rsidRPr="00273618">
        <w:rPr>
          <w:lang w:val="nl-NL"/>
        </w:rPr>
        <w:t>bevordering van de sociale samenhang, verhoging van de kwaliteit van de openbare buitenruimte en verbetering van de bereikbaarheid.</w:t>
      </w:r>
    </w:p>
    <w:p w:rsidR="00273618" w:rsidP="00E27E21" w14:paraId="0E5E93F7" w14:textId="6BB4B9BD">
      <w:pPr>
        <w:pStyle w:val="ListParagraph"/>
        <w:numPr>
          <w:ilvl w:val="0"/>
          <w:numId w:val="38"/>
        </w:numPr>
        <w:rPr>
          <w:lang w:val="nl-NL"/>
        </w:rPr>
      </w:pPr>
      <w:r w:rsidRPr="00273618">
        <w:rPr>
          <w:rFonts w:eastAsia="Times New Roman"/>
          <w:lang w:val="nl-NL"/>
        </w:rPr>
        <w:t>In de beschrijving van het beleid</w:t>
      </w:r>
      <w:r w:rsidRPr="00273618" w:rsidR="00B04F60">
        <w:rPr>
          <w:rFonts w:eastAsia="Times New Roman"/>
          <w:lang w:val="nl-NL"/>
        </w:rPr>
        <w:t xml:space="preserve">, bedoeld </w:t>
      </w:r>
      <w:r w:rsidR="003D790B">
        <w:rPr>
          <w:rFonts w:eastAsia="Times New Roman"/>
          <w:lang w:val="nl-NL"/>
        </w:rPr>
        <w:t>in het eerste lid,</w:t>
      </w:r>
      <w:r w:rsidRPr="00273618" w:rsidR="00B04F60">
        <w:rPr>
          <w:rFonts w:eastAsia="Times New Roman"/>
          <w:lang w:val="nl-NL"/>
        </w:rPr>
        <w:t xml:space="preserve"> onder b en c</w:t>
      </w:r>
      <w:r w:rsidR="007B3540">
        <w:rPr>
          <w:rFonts w:eastAsia="Times New Roman"/>
          <w:lang w:val="nl-NL"/>
        </w:rPr>
        <w:t>,</w:t>
      </w:r>
      <w:r w:rsidRPr="00273618">
        <w:rPr>
          <w:rFonts w:eastAsia="Times New Roman"/>
          <w:lang w:val="nl-NL"/>
        </w:rPr>
        <w:t xml:space="preserve"> wordt aangegeven op welke wijze</w:t>
      </w:r>
      <w:r w:rsidRPr="00273618" w:rsidR="00B04F60">
        <w:rPr>
          <w:lang w:val="nl-NL"/>
        </w:rPr>
        <w:t xml:space="preserve"> </w:t>
      </w:r>
      <w:r w:rsidRPr="00273618">
        <w:rPr>
          <w:lang w:val="nl-NL"/>
        </w:rPr>
        <w:t>bij dat beleid rekening is gehouden met de woongerelateerde zorg- en ondersteuningsbehoefte</w:t>
      </w:r>
      <w:r w:rsidRPr="00273618" w:rsidR="008D5526">
        <w:rPr>
          <w:lang w:val="nl-NL"/>
        </w:rPr>
        <w:t>, bedoeld in artikel 2.1.2, vierde lid, onder h, van de Wet maatschappelijke ondersteuning 2015,</w:t>
      </w:r>
      <w:r w:rsidRPr="00273618">
        <w:rPr>
          <w:lang w:val="nl-NL"/>
        </w:rPr>
        <w:t xml:space="preserve"> van de </w:t>
      </w:r>
      <w:r w:rsidR="00901A04">
        <w:rPr>
          <w:lang w:val="nl-NL"/>
        </w:rPr>
        <w:t>betrokken</w:t>
      </w:r>
      <w:r w:rsidRPr="00273618">
        <w:rPr>
          <w:lang w:val="nl-NL"/>
        </w:rPr>
        <w:t xml:space="preserve"> </w:t>
      </w:r>
      <w:r>
        <w:rPr>
          <w:lang w:val="nl-NL"/>
        </w:rPr>
        <w:t>ouderen</w:t>
      </w:r>
      <w:r w:rsidR="007B65CF">
        <w:rPr>
          <w:lang w:val="nl-NL"/>
        </w:rPr>
        <w:t>, starters</w:t>
      </w:r>
      <w:r>
        <w:rPr>
          <w:lang w:val="nl-NL"/>
        </w:rPr>
        <w:t xml:space="preserve"> en </w:t>
      </w:r>
      <w:r w:rsidRPr="00273618">
        <w:rPr>
          <w:lang w:val="nl-NL"/>
        </w:rPr>
        <w:t>aandachtsgroepen.</w:t>
      </w:r>
    </w:p>
    <w:p w:rsidRPr="00273618" w:rsidR="005B42B6" w:rsidP="00E27E21" w14:paraId="6D8819F3" w14:textId="4DAB5570">
      <w:pPr>
        <w:pStyle w:val="ListParagraph"/>
        <w:numPr>
          <w:ilvl w:val="0"/>
          <w:numId w:val="38"/>
        </w:numPr>
        <w:rPr>
          <w:lang w:val="nl-NL"/>
        </w:rPr>
      </w:pPr>
      <w:r w:rsidRPr="00273618">
        <w:rPr>
          <w:rFonts w:eastAsia="Times New Roman"/>
          <w:lang w:val="nl-NL"/>
        </w:rPr>
        <w:t>Het beleid, bedoeld in het eerste lid, onder b, voorziet</w:t>
      </w:r>
      <w:r w:rsidR="003C6F01">
        <w:rPr>
          <w:rFonts w:eastAsia="Times New Roman"/>
          <w:lang w:val="nl-NL"/>
        </w:rPr>
        <w:t xml:space="preserve"> </w:t>
      </w:r>
      <w:r w:rsidRPr="00273618">
        <w:rPr>
          <w:rFonts w:eastAsia="Times New Roman"/>
          <w:lang w:val="nl-NL"/>
        </w:rPr>
        <w:t xml:space="preserve">wat betreft de samenstelling van de woningvoorraad in </w:t>
      </w:r>
      <w:r w:rsidRPr="00273618" w:rsidR="00035DDF">
        <w:rPr>
          <w:rFonts w:eastAsia="Times New Roman"/>
          <w:lang w:val="nl-NL"/>
        </w:rPr>
        <w:t xml:space="preserve">ieder geval in </w:t>
      </w:r>
      <w:r w:rsidRPr="00273618">
        <w:rPr>
          <w:rFonts w:eastAsia="Times New Roman"/>
          <w:lang w:val="nl-NL"/>
        </w:rPr>
        <w:t xml:space="preserve">de verwezenlijking van de woningbouwopgave als </w:t>
      </w:r>
      <w:r w:rsidRPr="00273618" w:rsidR="00463C87">
        <w:rPr>
          <w:rFonts w:eastAsia="Times New Roman"/>
          <w:lang w:val="nl-NL"/>
        </w:rPr>
        <w:t xml:space="preserve">het </w:t>
      </w:r>
      <w:r w:rsidRPr="00273618" w:rsidR="00FA2357">
        <w:rPr>
          <w:rFonts w:eastAsia="Times New Roman"/>
          <w:lang w:val="nl-NL"/>
        </w:rPr>
        <w:t xml:space="preserve">totale </w:t>
      </w:r>
      <w:r w:rsidRPr="00273618" w:rsidR="00463C87">
        <w:rPr>
          <w:rFonts w:eastAsia="Times New Roman"/>
          <w:lang w:val="nl-NL"/>
        </w:rPr>
        <w:t xml:space="preserve">aantal </w:t>
      </w:r>
      <w:r w:rsidRPr="00273618" w:rsidR="00463C87">
        <w:rPr>
          <w:rFonts w:eastAsia="Times New Roman"/>
          <w:lang w:val="nl-NL"/>
        </w:rPr>
        <w:t xml:space="preserve">te </w:t>
      </w:r>
      <w:r w:rsidR="009E0DA6">
        <w:rPr>
          <w:rFonts w:eastAsia="Times New Roman"/>
          <w:lang w:val="nl-NL"/>
        </w:rPr>
        <w:t>realiseren</w:t>
      </w:r>
      <w:r w:rsidRPr="00273618" w:rsidR="009E0DA6">
        <w:rPr>
          <w:rFonts w:eastAsia="Times New Roman"/>
          <w:lang w:val="nl-NL"/>
        </w:rPr>
        <w:t xml:space="preserve"> </w:t>
      </w:r>
      <w:r w:rsidRPr="00273618" w:rsidR="00FA2357">
        <w:rPr>
          <w:rFonts w:eastAsia="Times New Roman"/>
          <w:lang w:val="nl-NL"/>
        </w:rPr>
        <w:t>woningen</w:t>
      </w:r>
      <w:r w:rsidRPr="00273618">
        <w:rPr>
          <w:rFonts w:eastAsia="Times New Roman"/>
          <w:lang w:val="nl-NL"/>
        </w:rPr>
        <w:t>:</w:t>
      </w:r>
    </w:p>
    <w:p w:rsidRPr="00AC6CCE" w:rsidR="00C47802" w:rsidP="00E27E21" w14:paraId="4613D1A1" w14:textId="6084B90D">
      <w:pPr>
        <w:pStyle w:val="ListParagraph"/>
        <w:numPr>
          <w:ilvl w:val="1"/>
          <w:numId w:val="37"/>
        </w:numPr>
        <w:spacing w:after="0" w:line="276" w:lineRule="auto"/>
        <w:ind w:hanging="357"/>
        <w:rPr>
          <w:rFonts w:eastAsia="Times New Roman"/>
          <w:lang w:val="nl-NL"/>
        </w:rPr>
      </w:pPr>
      <w:r>
        <w:rPr>
          <w:rFonts w:eastAsia="Times New Roman"/>
          <w:lang w:val="nl-NL"/>
        </w:rPr>
        <w:t xml:space="preserve">voor </w:t>
      </w:r>
      <w:r w:rsidRPr="00C47802">
        <w:rPr>
          <w:rFonts w:eastAsia="Times New Roman"/>
          <w:lang w:val="nl-NL"/>
        </w:rPr>
        <w:t>30%</w:t>
      </w:r>
      <w:r>
        <w:rPr>
          <w:rFonts w:eastAsia="Times New Roman"/>
          <w:lang w:val="nl-NL"/>
        </w:rPr>
        <w:t xml:space="preserve"> uit</w:t>
      </w:r>
      <w:r w:rsidRPr="00C47802">
        <w:rPr>
          <w:rFonts w:eastAsia="Times New Roman"/>
          <w:lang w:val="nl-NL"/>
        </w:rPr>
        <w:t xml:space="preserve"> sociale huurwoningen</w:t>
      </w:r>
      <w:r w:rsidR="00306073">
        <w:rPr>
          <w:rFonts w:eastAsia="Times New Roman"/>
          <w:lang w:val="nl-NL"/>
        </w:rPr>
        <w:t xml:space="preserve"> </w:t>
      </w:r>
      <w:r w:rsidR="00322024">
        <w:rPr>
          <w:rFonts w:eastAsia="Times New Roman"/>
          <w:lang w:val="nl-NL"/>
        </w:rPr>
        <w:t>bestaat</w:t>
      </w:r>
      <w:r w:rsidR="00D11FC2">
        <w:rPr>
          <w:rFonts w:eastAsia="Times New Roman"/>
          <w:lang w:val="nl-NL"/>
        </w:rPr>
        <w:t xml:space="preserve"> </w:t>
      </w:r>
      <w:r w:rsidRPr="00E86C04" w:rsidR="00403F4E">
        <w:rPr>
          <w:rFonts w:eastAsia="Times New Roman"/>
          <w:lang w:val="nl-NL"/>
        </w:rPr>
        <w:t xml:space="preserve">als het aandeel sociale huurwoningen in de gemeentelijke woningvoorraad </w:t>
      </w:r>
      <w:r w:rsidRPr="00E86C04" w:rsidR="00403F4E">
        <w:rPr>
          <w:lang w:val="nl-NL"/>
        </w:rPr>
        <w:t>lager is dan</w:t>
      </w:r>
      <w:r w:rsidRPr="00E86C04" w:rsidR="003D18F3">
        <w:rPr>
          <w:lang w:val="nl-NL"/>
        </w:rPr>
        <w:t xml:space="preserve"> </w:t>
      </w:r>
      <w:r w:rsidRPr="00E86C04" w:rsidR="000C5075">
        <w:rPr>
          <w:lang w:val="nl-NL"/>
        </w:rPr>
        <w:t>of gelijk is aan</w:t>
      </w:r>
      <w:r w:rsidRPr="00E86C04" w:rsidR="003D18F3">
        <w:rPr>
          <w:lang w:val="nl-NL"/>
        </w:rPr>
        <w:t xml:space="preserve"> </w:t>
      </w:r>
      <w:r w:rsidR="001402CA">
        <w:rPr>
          <w:lang w:val="nl-NL"/>
        </w:rPr>
        <w:t>het</w:t>
      </w:r>
      <w:r w:rsidRPr="00E86C04" w:rsidR="003D18F3">
        <w:rPr>
          <w:lang w:val="nl-NL"/>
        </w:rPr>
        <w:t xml:space="preserve"> </w:t>
      </w:r>
      <w:r w:rsidR="00580C2E">
        <w:rPr>
          <w:lang w:val="nl-NL"/>
        </w:rPr>
        <w:t xml:space="preserve">te hanteren </w:t>
      </w:r>
      <w:r w:rsidRPr="00E86C04" w:rsidR="00FC44E3">
        <w:rPr>
          <w:lang w:val="nl-NL"/>
        </w:rPr>
        <w:t>landelijk gemiddelde</w:t>
      </w:r>
      <w:r w:rsidR="00FC44E3">
        <w:rPr>
          <w:lang w:val="nl-NL"/>
        </w:rPr>
        <w:t xml:space="preserve"> </w:t>
      </w:r>
      <w:r w:rsidR="00A51A12">
        <w:rPr>
          <w:lang w:val="nl-NL"/>
        </w:rPr>
        <w:t>percentage</w:t>
      </w:r>
      <w:r w:rsidR="00D11FC2">
        <w:rPr>
          <w:lang w:val="nl-NL"/>
        </w:rPr>
        <w:t xml:space="preserve"> zoals vastgesteld op de bij ministeriële regeling bepaalde wijze</w:t>
      </w:r>
      <w:r w:rsidR="000D0134">
        <w:rPr>
          <w:rFonts w:eastAsia="Times New Roman"/>
          <w:lang w:val="nl-NL"/>
        </w:rPr>
        <w:t>;</w:t>
      </w:r>
      <w:r w:rsidRPr="00C47802">
        <w:rPr>
          <w:rFonts w:eastAsia="Times New Roman"/>
          <w:lang w:val="nl-NL"/>
        </w:rPr>
        <w:t xml:space="preserve"> of</w:t>
      </w:r>
    </w:p>
    <w:p w:rsidR="00E87076" w:rsidP="00E27E21" w14:paraId="277880CD" w14:textId="06177E64">
      <w:pPr>
        <w:pStyle w:val="ListParagraph"/>
        <w:numPr>
          <w:ilvl w:val="1"/>
          <w:numId w:val="37"/>
        </w:numPr>
        <w:spacing w:after="0" w:line="276" w:lineRule="auto"/>
        <w:ind w:hanging="357"/>
        <w:rPr>
          <w:rFonts w:eastAsia="Times New Roman"/>
          <w:lang w:val="nl-NL"/>
        </w:rPr>
      </w:pPr>
      <w:r>
        <w:rPr>
          <w:rFonts w:eastAsia="Times New Roman"/>
          <w:lang w:val="nl-NL"/>
        </w:rPr>
        <w:t xml:space="preserve">voor </w:t>
      </w:r>
      <w:r w:rsidRPr="00AC6CCE" w:rsidR="005B42B6">
        <w:rPr>
          <w:rFonts w:eastAsia="Times New Roman"/>
          <w:lang w:val="nl-NL"/>
        </w:rPr>
        <w:t>40%</w:t>
      </w:r>
      <w:r w:rsidR="00371720">
        <w:rPr>
          <w:rFonts w:eastAsia="Times New Roman"/>
          <w:lang w:val="nl-NL"/>
        </w:rPr>
        <w:t xml:space="preserve"> </w:t>
      </w:r>
      <w:r>
        <w:rPr>
          <w:rFonts w:eastAsia="Times New Roman"/>
          <w:lang w:val="nl-NL"/>
        </w:rPr>
        <w:t xml:space="preserve">uit </w:t>
      </w:r>
      <w:r w:rsidRPr="00AC6CCE" w:rsidR="005B42B6">
        <w:rPr>
          <w:rFonts w:eastAsia="Times New Roman"/>
          <w:lang w:val="nl-NL"/>
        </w:rPr>
        <w:t xml:space="preserve">middenhuurwoningen of </w:t>
      </w:r>
      <w:r w:rsidR="009D4D9B">
        <w:rPr>
          <w:rFonts w:eastAsia="Times New Roman"/>
          <w:lang w:val="nl-NL"/>
        </w:rPr>
        <w:t>betaalbare</w:t>
      </w:r>
      <w:r w:rsidRPr="00AC6CCE" w:rsidR="005B42B6">
        <w:rPr>
          <w:rFonts w:eastAsia="Times New Roman"/>
          <w:lang w:val="nl-NL"/>
        </w:rPr>
        <w:t xml:space="preserve"> koopwoningen</w:t>
      </w:r>
      <w:r w:rsidR="00463C87">
        <w:rPr>
          <w:rFonts w:eastAsia="Times New Roman"/>
          <w:lang w:val="nl-NL"/>
        </w:rPr>
        <w:t xml:space="preserve"> </w:t>
      </w:r>
      <w:r>
        <w:rPr>
          <w:rFonts w:eastAsia="Times New Roman"/>
          <w:lang w:val="nl-NL"/>
        </w:rPr>
        <w:t>bestaat</w:t>
      </w:r>
      <w:r w:rsidR="00035DDF">
        <w:rPr>
          <w:rFonts w:eastAsia="Times New Roman"/>
          <w:lang w:val="nl-NL"/>
        </w:rPr>
        <w:t xml:space="preserve"> </w:t>
      </w:r>
      <w:r w:rsidR="00C47802">
        <w:rPr>
          <w:rFonts w:eastAsia="Times New Roman"/>
          <w:lang w:val="nl-NL"/>
        </w:rPr>
        <w:t xml:space="preserve">als </w:t>
      </w:r>
      <w:r w:rsidRPr="00C47802" w:rsidR="00C47802">
        <w:rPr>
          <w:rFonts w:eastAsia="Times New Roman"/>
          <w:lang w:val="nl-NL"/>
        </w:rPr>
        <w:t xml:space="preserve">het aandeel </w:t>
      </w:r>
      <w:r w:rsidRPr="008C0B06" w:rsidR="00C47802">
        <w:rPr>
          <w:rFonts w:eastAsia="Times New Roman"/>
          <w:lang w:val="nl-NL"/>
        </w:rPr>
        <w:t xml:space="preserve">sociale huurwoningen </w:t>
      </w:r>
      <w:r w:rsidRPr="00C47802" w:rsidR="00C47802">
        <w:rPr>
          <w:rFonts w:eastAsia="Times New Roman"/>
          <w:lang w:val="nl-NL"/>
        </w:rPr>
        <w:t xml:space="preserve">in </w:t>
      </w:r>
      <w:r w:rsidRPr="008C0B06" w:rsidR="00C47802">
        <w:rPr>
          <w:rFonts w:eastAsia="Times New Roman"/>
          <w:lang w:val="nl-NL"/>
        </w:rPr>
        <w:t>de gemeentelijke woningvoorraad</w:t>
      </w:r>
      <w:r w:rsidR="00371720">
        <w:rPr>
          <w:rFonts w:eastAsia="Times New Roman"/>
          <w:lang w:val="nl-NL"/>
        </w:rPr>
        <w:t xml:space="preserve"> </w:t>
      </w:r>
      <w:r w:rsidR="000249E8">
        <w:rPr>
          <w:lang w:val="nl-NL"/>
        </w:rPr>
        <w:t>hoger</w:t>
      </w:r>
      <w:r w:rsidRPr="00D74135" w:rsidR="000249E8">
        <w:rPr>
          <w:lang w:val="nl-NL"/>
        </w:rPr>
        <w:t xml:space="preserve"> is dan </w:t>
      </w:r>
      <w:r w:rsidR="001402CA">
        <w:rPr>
          <w:lang w:val="nl-NL"/>
        </w:rPr>
        <w:t>het</w:t>
      </w:r>
      <w:r w:rsidR="00C87522">
        <w:rPr>
          <w:lang w:val="nl-NL"/>
        </w:rPr>
        <w:t xml:space="preserve"> </w:t>
      </w:r>
      <w:r w:rsidR="00580C2E">
        <w:rPr>
          <w:lang w:val="nl-NL"/>
        </w:rPr>
        <w:t>te hanteren</w:t>
      </w:r>
      <w:r w:rsidR="003D18F3">
        <w:rPr>
          <w:lang w:val="nl-NL"/>
        </w:rPr>
        <w:t xml:space="preserve"> </w:t>
      </w:r>
      <w:r w:rsidR="00FC44E3">
        <w:rPr>
          <w:lang w:val="nl-NL"/>
        </w:rPr>
        <w:t xml:space="preserve">landelijk gemiddelde </w:t>
      </w:r>
      <w:r w:rsidR="001402CA">
        <w:rPr>
          <w:lang w:val="nl-NL"/>
        </w:rPr>
        <w:t>percentage</w:t>
      </w:r>
      <w:r w:rsidR="00D11FC2">
        <w:rPr>
          <w:lang w:val="nl-NL"/>
        </w:rPr>
        <w:t xml:space="preserve"> zoals vastgesteld op de bij ministeriële regeling bepaalde wijze</w:t>
      </w:r>
      <w:r>
        <w:rPr>
          <w:lang w:val="nl-NL"/>
        </w:rPr>
        <w:t>; en</w:t>
      </w:r>
    </w:p>
    <w:p w:rsidR="00273618" w:rsidP="00E27E21" w14:paraId="0C71D797" w14:textId="7FF07BFA">
      <w:pPr>
        <w:pStyle w:val="ListParagraph"/>
        <w:numPr>
          <w:ilvl w:val="1"/>
          <w:numId w:val="37"/>
        </w:numPr>
        <w:spacing w:after="0" w:line="276" w:lineRule="auto"/>
        <w:ind w:hanging="357"/>
        <w:rPr>
          <w:rFonts w:eastAsia="Times New Roman"/>
          <w:lang w:val="nl-NL"/>
        </w:rPr>
      </w:pPr>
      <w:r>
        <w:rPr>
          <w:rFonts w:eastAsia="Times New Roman"/>
          <w:lang w:val="nl-NL"/>
        </w:rPr>
        <w:t>voor een regionaal verdeeld aandeel in de woningbouwregio uit betaalbare woningen bestaat.</w:t>
      </w:r>
    </w:p>
    <w:p w:rsidRPr="00BA0E28" w:rsidR="41CB6215" w:rsidP="00273618" w14:paraId="1C140213" w14:textId="5802A370">
      <w:pPr>
        <w:pStyle w:val="ListParagraph"/>
        <w:numPr>
          <w:ilvl w:val="0"/>
          <w:numId w:val="38"/>
        </w:numPr>
        <w:spacing w:line="276" w:lineRule="auto"/>
        <w:rPr>
          <w:rFonts w:eastAsia="Times New Roman"/>
          <w:lang w:val="nl-NL"/>
        </w:rPr>
      </w:pPr>
      <w:r>
        <w:rPr>
          <w:rFonts w:eastAsia="Times New Roman"/>
          <w:lang w:val="nl-NL"/>
        </w:rPr>
        <w:t>Onderdelen a en b van h</w:t>
      </w:r>
      <w:r w:rsidRPr="00550448" w:rsidR="00550448">
        <w:rPr>
          <w:rFonts w:eastAsia="Times New Roman"/>
          <w:lang w:val="nl-NL"/>
        </w:rPr>
        <w:t xml:space="preserve">et derde lid </w:t>
      </w:r>
      <w:r>
        <w:rPr>
          <w:rFonts w:eastAsia="Times New Roman"/>
          <w:lang w:val="nl-NL"/>
        </w:rPr>
        <w:t>zijn</w:t>
      </w:r>
      <w:r w:rsidRPr="00550448" w:rsidR="00550448">
        <w:rPr>
          <w:rFonts w:eastAsia="Times New Roman"/>
          <w:lang w:val="nl-NL"/>
        </w:rPr>
        <w:t xml:space="preserve"> niet van toepassing voor zover op grond van artikel 7.8c</w:t>
      </w:r>
      <w:r w:rsidR="00EE63D2">
        <w:rPr>
          <w:rFonts w:eastAsia="Times New Roman"/>
          <w:lang w:val="nl-NL"/>
        </w:rPr>
        <w:t>, eerste lid,</w:t>
      </w:r>
      <w:r w:rsidRPr="00550448" w:rsidR="00550448">
        <w:rPr>
          <w:rFonts w:eastAsia="Times New Roman"/>
          <w:lang w:val="nl-NL"/>
        </w:rPr>
        <w:t xml:space="preserve"> bij omgevingsverordening regels over gemeentelijke volkshuisvestingsprogramma’s zijn gesteld die in afwijking van dat lid een </w:t>
      </w:r>
      <w:r w:rsidR="00A34393">
        <w:rPr>
          <w:rFonts w:eastAsia="Times New Roman"/>
          <w:lang w:val="nl-NL"/>
        </w:rPr>
        <w:t>ander</w:t>
      </w:r>
      <w:r w:rsidRPr="00550448" w:rsidR="00550448">
        <w:rPr>
          <w:rFonts w:eastAsia="Times New Roman"/>
          <w:lang w:val="nl-NL"/>
        </w:rPr>
        <w:t xml:space="preserve"> percentage </w:t>
      </w:r>
      <w:r w:rsidR="00164065">
        <w:rPr>
          <w:rFonts w:eastAsia="Times New Roman"/>
          <w:lang w:val="nl-NL"/>
        </w:rPr>
        <w:t>bevatten</w:t>
      </w:r>
      <w:r w:rsidRPr="00550448" w:rsidR="00550448">
        <w:rPr>
          <w:rFonts w:eastAsia="Times New Roman"/>
          <w:lang w:val="nl-NL"/>
        </w:rPr>
        <w:t>.</w:t>
      </w:r>
    </w:p>
    <w:p w:rsidRPr="0067237E" w:rsidR="006D0331" w:rsidP="00F63824" w14:paraId="050F4DFA" w14:textId="3DD30759">
      <w:pPr>
        <w:spacing w:line="276" w:lineRule="auto"/>
        <w:contextualSpacing/>
        <w:rPr>
          <w:rFonts w:eastAsia="Times New Roman"/>
          <w:b/>
          <w:bCs/>
        </w:rPr>
      </w:pPr>
      <w:r w:rsidRPr="0067237E">
        <w:rPr>
          <w:rFonts w:eastAsia="Times New Roman"/>
          <w:b/>
          <w:bCs/>
        </w:rPr>
        <w:t>Artikel 4.</w:t>
      </w:r>
      <w:r w:rsidRPr="0067237E" w:rsidR="00255168">
        <w:rPr>
          <w:rFonts w:eastAsia="Times New Roman"/>
          <w:b/>
          <w:bCs/>
        </w:rPr>
        <w:t>3</w:t>
      </w:r>
      <w:r w:rsidR="00255168">
        <w:rPr>
          <w:rFonts w:eastAsia="Times New Roman"/>
          <w:b/>
          <w:bCs/>
        </w:rPr>
        <w:t>5</w:t>
      </w:r>
      <w:r w:rsidRPr="0067237E" w:rsidR="00255168">
        <w:rPr>
          <w:rFonts w:eastAsia="Times New Roman"/>
          <w:b/>
          <w:bCs/>
        </w:rPr>
        <w:t xml:space="preserve"> </w:t>
      </w:r>
      <w:r w:rsidRPr="0067237E">
        <w:rPr>
          <w:rFonts w:eastAsia="Times New Roman"/>
          <w:b/>
          <w:bCs/>
        </w:rPr>
        <w:t>(provinciaal volkshuisvestingsprogramma)</w:t>
      </w:r>
    </w:p>
    <w:p w:rsidRPr="00717A1A" w:rsidR="006D0331" w:rsidP="00E27E21" w14:paraId="372F18A8" w14:textId="491686F8">
      <w:pPr>
        <w:pStyle w:val="ListParagraph"/>
        <w:numPr>
          <w:ilvl w:val="0"/>
          <w:numId w:val="35"/>
        </w:numPr>
        <w:spacing w:line="276" w:lineRule="auto"/>
        <w:rPr>
          <w:rFonts w:eastAsia="Times New Roman"/>
          <w:lang w:val="nl-NL"/>
        </w:rPr>
      </w:pPr>
      <w:r w:rsidRPr="00717A1A">
        <w:rPr>
          <w:rFonts w:eastAsia="Times New Roman"/>
          <w:lang w:val="nl-NL"/>
        </w:rPr>
        <w:t>Een provinciaal volkshuisvestingsprogramma als bedoeld in artikel 3.8, vierde lid, van de wet bevat in ieder geval</w:t>
      </w:r>
      <w:r w:rsidR="009D43C8">
        <w:rPr>
          <w:rFonts w:eastAsia="Times New Roman"/>
          <w:lang w:val="nl-NL"/>
        </w:rPr>
        <w:t xml:space="preserve"> een beschrijving van</w:t>
      </w:r>
      <w:r w:rsidRPr="00717A1A">
        <w:rPr>
          <w:rFonts w:eastAsia="Times New Roman"/>
          <w:lang w:val="nl-NL"/>
        </w:rPr>
        <w:t>:</w:t>
      </w:r>
    </w:p>
    <w:p w:rsidRPr="00F00905" w:rsidR="006D0331" w:rsidP="00E27E21" w14:paraId="24D1BEA6" w14:textId="3842BE7D">
      <w:pPr>
        <w:pStyle w:val="ListParagraph"/>
        <w:numPr>
          <w:ilvl w:val="0"/>
          <w:numId w:val="41"/>
        </w:numPr>
        <w:spacing w:after="0" w:line="276" w:lineRule="auto"/>
        <w:rPr>
          <w:lang w:val="nl-NL"/>
        </w:rPr>
      </w:pPr>
      <w:r w:rsidRPr="009E7A70">
        <w:rPr>
          <w:rFonts w:eastAsia="Times New Roman"/>
          <w:lang w:val="nl-NL"/>
        </w:rPr>
        <w:t>de provinciale woningbouwopgave</w:t>
      </w:r>
      <w:r w:rsidRPr="00D44B12" w:rsidR="00D44B12">
        <w:rPr>
          <w:rFonts w:eastAsia="Times New Roman"/>
          <w:lang w:val="nl-NL"/>
        </w:rPr>
        <w:t>,</w:t>
      </w:r>
      <w:r w:rsidRPr="0024606D" w:rsidR="00D44B12">
        <w:rPr>
          <w:rFonts w:eastAsia="Times New Roman"/>
          <w:lang w:val="nl-NL"/>
        </w:rPr>
        <w:t xml:space="preserve"> zijnde nieuwbouw en het</w:t>
      </w:r>
      <w:r w:rsidRPr="0024606D" w:rsidR="00D44B12">
        <w:rPr>
          <w:rFonts w:eastAsia="Times New Roman"/>
          <w:lang w:val="nl-NL"/>
        </w:rPr>
        <w:t xml:space="preserve"> </w:t>
      </w:r>
      <w:r w:rsidRPr="0024606D" w:rsidR="00D44B12">
        <w:rPr>
          <w:rFonts w:eastAsia="Times New Roman"/>
          <w:lang w:val="nl-NL"/>
        </w:rPr>
        <w:t>saldo van</w:t>
      </w:r>
      <w:r w:rsidRPr="0024606D" w:rsidR="00D44B12">
        <w:rPr>
          <w:rFonts w:eastAsia="Times New Roman"/>
          <w:lang w:val="nl-NL"/>
        </w:rPr>
        <w:t xml:space="preserve"> </w:t>
      </w:r>
      <w:r w:rsidRPr="0024606D" w:rsidR="00D44B12">
        <w:rPr>
          <w:rFonts w:eastAsia="Times New Roman"/>
          <w:lang w:val="nl-NL"/>
        </w:rPr>
        <w:t>toevoegingen en onttrekkingen</w:t>
      </w:r>
      <w:r w:rsidRPr="00632C18" w:rsidR="00632C18">
        <w:rPr>
          <w:rFonts w:eastAsia="Times New Roman"/>
          <w:lang w:val="nl-NL"/>
        </w:rPr>
        <w:t xml:space="preserve"> </w:t>
      </w:r>
      <w:r w:rsidR="00CD4E32">
        <w:rPr>
          <w:rFonts w:eastAsia="Times New Roman"/>
          <w:lang w:val="nl-NL"/>
        </w:rPr>
        <w:t>aan</w:t>
      </w:r>
      <w:r w:rsidR="00CD4E32">
        <w:rPr>
          <w:rFonts w:eastAsia="Times New Roman"/>
          <w:lang w:val="nl-NL"/>
        </w:rPr>
        <w:t xml:space="preserve"> </w:t>
      </w:r>
      <w:r w:rsidR="00F244F8">
        <w:rPr>
          <w:rFonts w:eastAsia="Times New Roman"/>
          <w:lang w:val="nl-NL"/>
        </w:rPr>
        <w:t>de woningvoorraad</w:t>
      </w:r>
      <w:r w:rsidR="00D44B12">
        <w:rPr>
          <w:rFonts w:eastAsia="Times New Roman"/>
          <w:lang w:val="nl-NL"/>
        </w:rPr>
        <w:t>,</w:t>
      </w:r>
      <w:r w:rsidRPr="009E7A70" w:rsidR="00F244F8">
        <w:rPr>
          <w:rFonts w:eastAsia="Times New Roman"/>
          <w:lang w:val="nl-NL"/>
        </w:rPr>
        <w:t xml:space="preserve"> </w:t>
      </w:r>
      <w:r w:rsidRPr="009E7A70">
        <w:rPr>
          <w:rFonts w:eastAsia="Times New Roman"/>
          <w:lang w:val="nl-NL"/>
        </w:rPr>
        <w:t>op basis van:</w:t>
      </w:r>
    </w:p>
    <w:p w:rsidRPr="00717A1A" w:rsidR="006D0331" w:rsidP="00717A1A" w14:paraId="1D8BA313" w14:textId="24DD6A5E">
      <w:pPr>
        <w:spacing w:line="276" w:lineRule="auto"/>
        <w:ind w:left="1080"/>
        <w:rPr>
          <w:rFonts w:eastAsia="Times New Roman"/>
        </w:rPr>
      </w:pPr>
      <w:r w:rsidRPr="00717A1A">
        <w:rPr>
          <w:rFonts w:eastAsia="Times New Roman"/>
        </w:rPr>
        <w:t>1°. de omvang en samenstelling van de provinciale woningvoorraad</w:t>
      </w:r>
      <w:r w:rsidR="007A2163">
        <w:rPr>
          <w:rFonts w:eastAsia="Times New Roman"/>
        </w:rPr>
        <w:t>;</w:t>
      </w:r>
      <w:r w:rsidR="00024FC0">
        <w:rPr>
          <w:rFonts w:eastAsia="Times New Roman"/>
        </w:rPr>
        <w:t xml:space="preserve"> </w:t>
      </w:r>
      <w:r w:rsidR="00024FC0">
        <w:rPr>
          <w:rFonts w:eastAsia="Times New Roman"/>
        </w:rPr>
        <w:t>en</w:t>
      </w:r>
    </w:p>
    <w:p w:rsidRPr="00AB1EB0" w:rsidR="007430D2" w:rsidP="006602BA" w14:paraId="66DB248F" w14:textId="526AB7C9">
      <w:pPr>
        <w:spacing w:line="276" w:lineRule="auto"/>
        <w:ind w:left="1080"/>
        <w:rPr>
          <w:rFonts w:eastAsia="Times New Roman"/>
        </w:rPr>
      </w:pPr>
      <w:r w:rsidRPr="00717A1A">
        <w:rPr>
          <w:rFonts w:eastAsia="Times New Roman"/>
        </w:rPr>
        <w:t>2°. de actuele en verwachte woonbehoefte</w:t>
      </w:r>
      <w:r w:rsidR="00D33DC8">
        <w:rPr>
          <w:rFonts w:eastAsia="Times New Roman"/>
        </w:rPr>
        <w:t xml:space="preserve"> in</w:t>
      </w:r>
      <w:r w:rsidR="006602BA">
        <w:rPr>
          <w:rFonts w:eastAsia="Times New Roman"/>
        </w:rPr>
        <w:t xml:space="preserve"> het in de provincie gelegen deel van </w:t>
      </w:r>
      <w:r w:rsidR="00D33DC8">
        <w:rPr>
          <w:rFonts w:eastAsia="Times New Roman"/>
        </w:rPr>
        <w:t>elke woningbouwregio</w:t>
      </w:r>
      <w:bookmarkStart w:name="_Hlk152839842" w:id="6"/>
      <w:r w:rsidR="00273618">
        <w:rPr>
          <w:rFonts w:eastAsia="Times New Roman"/>
        </w:rPr>
        <w:t xml:space="preserve">, waaronder de woonbehoefte van de </w:t>
      </w:r>
      <w:r w:rsidRPr="00322024" w:rsidR="00322024">
        <w:rPr>
          <w:rFonts w:eastAsia="Times New Roman"/>
        </w:rPr>
        <w:t>categorieën personen, bedoeld in artikel 4.33</w:t>
      </w:r>
      <w:bookmarkEnd w:id="6"/>
      <w:r w:rsidRPr="00717A1A">
        <w:rPr>
          <w:rFonts w:eastAsia="Times New Roman"/>
        </w:rPr>
        <w:t xml:space="preserve">; </w:t>
      </w:r>
    </w:p>
    <w:p w:rsidRPr="00F00905" w:rsidR="006D0331" w:rsidP="00E27E21" w14:paraId="32DA55A7" w14:textId="3DDDE035">
      <w:pPr>
        <w:pStyle w:val="ListParagraph"/>
        <w:numPr>
          <w:ilvl w:val="0"/>
          <w:numId w:val="41"/>
        </w:numPr>
        <w:spacing w:after="0" w:line="276" w:lineRule="auto"/>
        <w:rPr>
          <w:rFonts w:eastAsia="Times New Roman"/>
          <w:lang w:val="nl-NL"/>
        </w:rPr>
      </w:pPr>
      <w:r w:rsidRPr="009E7A70">
        <w:rPr>
          <w:rFonts w:eastAsia="Times New Roman"/>
          <w:lang w:val="nl-NL"/>
        </w:rPr>
        <w:t>het beleid ter verwezenlijking van de</w:t>
      </w:r>
      <w:r w:rsidR="006C17D5">
        <w:rPr>
          <w:rFonts w:eastAsia="Times New Roman"/>
          <w:lang w:val="nl-NL"/>
        </w:rPr>
        <w:t xml:space="preserve"> provinciale</w:t>
      </w:r>
      <w:r w:rsidRPr="009E7A70">
        <w:rPr>
          <w:rFonts w:eastAsia="Times New Roman"/>
          <w:lang w:val="nl-NL"/>
        </w:rPr>
        <w:t xml:space="preserve"> woningbouwopgave</w:t>
      </w:r>
      <w:r w:rsidR="00EE3527">
        <w:rPr>
          <w:rFonts w:eastAsia="Times New Roman"/>
          <w:lang w:val="nl-NL"/>
        </w:rPr>
        <w:t xml:space="preserve">, </w:t>
      </w:r>
      <w:r w:rsidRPr="009E7A70" w:rsidR="00EE3527">
        <w:rPr>
          <w:rFonts w:eastAsia="Times New Roman"/>
          <w:lang w:val="nl-NL"/>
        </w:rPr>
        <w:t>waaronder in elk geval wordt verstaan</w:t>
      </w:r>
      <w:r w:rsidR="00EE3527">
        <w:rPr>
          <w:rFonts w:eastAsia="Times New Roman"/>
          <w:lang w:val="nl-NL"/>
        </w:rPr>
        <w:t xml:space="preserve"> </w:t>
      </w:r>
      <w:r w:rsidR="007E78BC">
        <w:rPr>
          <w:rFonts w:eastAsia="Times New Roman"/>
          <w:lang w:val="nl-NL"/>
        </w:rPr>
        <w:t xml:space="preserve">beleid gericht op het </w:t>
      </w:r>
      <w:r w:rsidR="00890140">
        <w:rPr>
          <w:rFonts w:eastAsia="Times New Roman"/>
          <w:lang w:val="nl-NL"/>
        </w:rPr>
        <w:t>tot stand brengen</w:t>
      </w:r>
      <w:r w:rsidR="007E78BC">
        <w:rPr>
          <w:rFonts w:eastAsia="Times New Roman"/>
          <w:lang w:val="nl-NL"/>
        </w:rPr>
        <w:t xml:space="preserve"> van 130% </w:t>
      </w:r>
      <w:r w:rsidR="002571DC">
        <w:rPr>
          <w:rFonts w:eastAsia="Times New Roman"/>
          <w:lang w:val="nl-NL"/>
        </w:rPr>
        <w:t xml:space="preserve">bruto </w:t>
      </w:r>
      <w:r w:rsidR="007E78BC">
        <w:rPr>
          <w:rFonts w:eastAsia="Times New Roman"/>
          <w:lang w:val="nl-NL"/>
        </w:rPr>
        <w:t xml:space="preserve">plancapaciteit </w:t>
      </w:r>
      <w:r w:rsidR="002571DC">
        <w:rPr>
          <w:rFonts w:eastAsia="Times New Roman"/>
          <w:lang w:val="nl-NL"/>
        </w:rPr>
        <w:t>in verhouding tot</w:t>
      </w:r>
      <w:r w:rsidR="007E78BC">
        <w:rPr>
          <w:rFonts w:eastAsia="Times New Roman"/>
          <w:lang w:val="nl-NL"/>
        </w:rPr>
        <w:t xml:space="preserve"> de </w:t>
      </w:r>
      <w:r w:rsidR="006C17D5">
        <w:rPr>
          <w:rFonts w:eastAsia="Times New Roman"/>
          <w:lang w:val="nl-NL"/>
        </w:rPr>
        <w:t xml:space="preserve">provinciale </w:t>
      </w:r>
      <w:r w:rsidR="007E78BC">
        <w:rPr>
          <w:rFonts w:eastAsia="Times New Roman"/>
          <w:lang w:val="nl-NL"/>
        </w:rPr>
        <w:t>woningbouwopgave</w:t>
      </w:r>
      <w:r w:rsidRPr="009E7A70">
        <w:rPr>
          <w:rFonts w:eastAsia="Times New Roman"/>
          <w:lang w:val="nl-NL"/>
        </w:rPr>
        <w:t>;</w:t>
      </w:r>
      <w:r w:rsidR="003F146D">
        <w:rPr>
          <w:rFonts w:eastAsia="Times New Roman"/>
          <w:lang w:val="nl-NL"/>
        </w:rPr>
        <w:t xml:space="preserve"> en</w:t>
      </w:r>
    </w:p>
    <w:p w:rsidRPr="00F00905" w:rsidR="00273618" w:rsidP="00E27E21" w14:paraId="0EFBF398" w14:textId="32B43B57">
      <w:pPr>
        <w:pStyle w:val="ListParagraph"/>
        <w:numPr>
          <w:ilvl w:val="0"/>
          <w:numId w:val="41"/>
        </w:numPr>
        <w:spacing w:after="0" w:line="276" w:lineRule="auto"/>
        <w:rPr>
          <w:rFonts w:eastAsia="Times New Roman"/>
          <w:lang w:val="nl-NL"/>
        </w:rPr>
      </w:pPr>
      <w:r>
        <w:rPr>
          <w:rFonts w:eastAsia="Times New Roman"/>
          <w:lang w:val="nl-NL"/>
        </w:rPr>
        <w:t xml:space="preserve">het beleid </w:t>
      </w:r>
      <w:r w:rsidR="00DB4968">
        <w:rPr>
          <w:rFonts w:eastAsia="Times New Roman"/>
          <w:lang w:val="nl-NL"/>
        </w:rPr>
        <w:t xml:space="preserve">ter voorziening in de woonbehoefte binnen de </w:t>
      </w:r>
      <w:r>
        <w:rPr>
          <w:rFonts w:eastAsia="Times New Roman"/>
          <w:lang w:val="nl-NL"/>
        </w:rPr>
        <w:t>bestaande woningvoorraad; en</w:t>
      </w:r>
    </w:p>
    <w:p w:rsidR="00273618" w:rsidP="00E27E21" w14:paraId="72BCD9E5" w14:textId="50E1FB00">
      <w:pPr>
        <w:pStyle w:val="ListParagraph"/>
        <w:numPr>
          <w:ilvl w:val="0"/>
          <w:numId w:val="41"/>
        </w:numPr>
        <w:spacing w:after="0" w:line="276" w:lineRule="auto"/>
        <w:rPr>
          <w:rFonts w:eastAsia="Times New Roman"/>
          <w:lang w:val="nl-NL"/>
        </w:rPr>
      </w:pPr>
      <w:r w:rsidRPr="009E7A70">
        <w:rPr>
          <w:rFonts w:eastAsia="Times New Roman"/>
          <w:lang w:val="nl-NL"/>
        </w:rPr>
        <w:t>de wijze waarop het beleid, bedoeld onder b</w:t>
      </w:r>
      <w:r>
        <w:rPr>
          <w:rFonts w:eastAsia="Times New Roman"/>
          <w:lang w:val="nl-NL"/>
        </w:rPr>
        <w:t xml:space="preserve"> en c</w:t>
      </w:r>
      <w:r w:rsidRPr="009E7A70">
        <w:rPr>
          <w:rFonts w:eastAsia="Times New Roman"/>
          <w:lang w:val="nl-NL"/>
        </w:rPr>
        <w:t xml:space="preserve">, voorziet in de woonbehoefte van de </w:t>
      </w:r>
      <w:r w:rsidR="007C3BAD">
        <w:rPr>
          <w:rFonts w:eastAsia="Times New Roman"/>
          <w:lang w:val="nl-NL"/>
        </w:rPr>
        <w:t xml:space="preserve">categorieën </w:t>
      </w:r>
      <w:r w:rsidR="007503B4">
        <w:rPr>
          <w:rFonts w:eastAsia="Times New Roman"/>
          <w:lang w:val="nl-NL"/>
        </w:rPr>
        <w:t>personen, bedoeld in artikel 4.3</w:t>
      </w:r>
      <w:r w:rsidR="001D0688">
        <w:rPr>
          <w:rFonts w:eastAsia="Times New Roman"/>
          <w:lang w:val="nl-NL"/>
        </w:rPr>
        <w:t>3</w:t>
      </w:r>
      <w:r w:rsidRPr="009E7A70">
        <w:rPr>
          <w:rFonts w:eastAsia="Times New Roman"/>
          <w:lang w:val="nl-NL"/>
        </w:rPr>
        <w:t>.</w:t>
      </w:r>
    </w:p>
    <w:p w:rsidR="0014206E" w:rsidP="00E27E21" w14:paraId="2107B70B" w14:textId="78908EB7">
      <w:pPr>
        <w:pStyle w:val="ListParagraph"/>
        <w:numPr>
          <w:ilvl w:val="0"/>
          <w:numId w:val="35"/>
        </w:numPr>
        <w:spacing w:line="276" w:lineRule="auto"/>
        <w:rPr>
          <w:rFonts w:eastAsia="Times New Roman"/>
          <w:lang w:val="nl-NL"/>
        </w:rPr>
      </w:pPr>
      <w:r w:rsidRPr="00E92F61">
        <w:rPr>
          <w:rFonts w:eastAsia="Times New Roman"/>
          <w:lang w:val="nl-NL"/>
        </w:rPr>
        <w:t>Het beleid, bedoeld in het eerste lid, onder b, voorziet wat betreft de samenstelling van de woningvoorraad in ieder geval in de verwezenlijking van de woningbouwopgave als</w:t>
      </w:r>
      <w:r w:rsidRPr="00E92F61">
        <w:rPr>
          <w:rFonts w:eastAsia="Times New Roman"/>
          <w:lang w:val="nl-NL"/>
        </w:rPr>
        <w:t xml:space="preserve"> het totale aantal te </w:t>
      </w:r>
      <w:r>
        <w:rPr>
          <w:rFonts w:eastAsia="Times New Roman"/>
          <w:lang w:val="nl-NL"/>
        </w:rPr>
        <w:t>realiseren</w:t>
      </w:r>
      <w:r w:rsidRPr="00E92F61">
        <w:rPr>
          <w:rFonts w:eastAsia="Times New Roman"/>
          <w:lang w:val="nl-NL"/>
        </w:rPr>
        <w:t xml:space="preserve"> woningen</w:t>
      </w:r>
      <w:r w:rsidR="001641CB">
        <w:rPr>
          <w:rFonts w:eastAsia="Times New Roman"/>
          <w:lang w:val="nl-NL"/>
        </w:rPr>
        <w:t>, zowel op provinciaal niveau als per woningbouwregio</w:t>
      </w:r>
      <w:r>
        <w:rPr>
          <w:rFonts w:eastAsia="Times New Roman"/>
          <w:lang w:val="nl-NL"/>
        </w:rPr>
        <w:t>:</w:t>
      </w:r>
    </w:p>
    <w:p w:rsidRPr="00A67AA1" w:rsidR="00E87076" w:rsidP="0071395A" w14:paraId="2C4CE18D" w14:textId="782DE392">
      <w:pPr>
        <w:pStyle w:val="ListParagraph"/>
        <w:numPr>
          <w:ilvl w:val="1"/>
          <w:numId w:val="35"/>
        </w:numPr>
        <w:spacing w:line="276" w:lineRule="auto"/>
        <w:rPr>
          <w:rFonts w:eastAsia="Times New Roman"/>
          <w:lang w:val="nl-NL"/>
        </w:rPr>
      </w:pPr>
      <w:r>
        <w:rPr>
          <w:rFonts w:eastAsia="Times New Roman"/>
          <w:lang w:val="nl-NL"/>
        </w:rPr>
        <w:t>voor 30% uit sociale huurwoningen bestaat;</w:t>
      </w:r>
      <w:r w:rsidR="00A67AA1">
        <w:rPr>
          <w:rFonts w:eastAsia="Times New Roman"/>
          <w:lang w:val="nl-NL"/>
        </w:rPr>
        <w:t xml:space="preserve"> </w:t>
      </w:r>
      <w:r w:rsidRPr="00A67AA1">
        <w:rPr>
          <w:rFonts w:eastAsia="Times New Roman"/>
          <w:lang w:val="nl-NL"/>
        </w:rPr>
        <w:t xml:space="preserve">en </w:t>
      </w:r>
    </w:p>
    <w:p w:rsidRPr="008225AB" w:rsidR="0014206E" w:rsidP="00E87076" w14:paraId="02D6F4B7" w14:textId="385D6BC9">
      <w:pPr>
        <w:pStyle w:val="ListParagraph"/>
        <w:numPr>
          <w:ilvl w:val="1"/>
          <w:numId w:val="35"/>
        </w:numPr>
        <w:spacing w:line="276" w:lineRule="auto"/>
        <w:rPr>
          <w:rFonts w:eastAsia="Times New Roman"/>
          <w:lang w:val="nl-NL"/>
        </w:rPr>
      </w:pPr>
      <w:r>
        <w:rPr>
          <w:rFonts w:eastAsia="Times New Roman"/>
          <w:lang w:val="nl-NL"/>
        </w:rPr>
        <w:t>voor</w:t>
      </w:r>
      <w:r w:rsidRPr="00E92F61" w:rsidR="00530059">
        <w:rPr>
          <w:rFonts w:eastAsia="Times New Roman"/>
          <w:lang w:val="nl-NL"/>
        </w:rPr>
        <w:t xml:space="preserve"> twee derde uit betaalbare woningen bestaat</w:t>
      </w:r>
      <w:r w:rsidR="00E87076">
        <w:rPr>
          <w:rFonts w:eastAsia="Times New Roman"/>
          <w:lang w:val="nl-NL"/>
        </w:rPr>
        <w:t>.</w:t>
      </w:r>
    </w:p>
    <w:p w:rsidRPr="001D567F" w:rsidR="00252342" w:rsidP="001D567F" w14:paraId="0B7FE535" w14:textId="2AE88067">
      <w:pPr>
        <w:pStyle w:val="ListParagraph"/>
        <w:numPr>
          <w:ilvl w:val="0"/>
          <w:numId w:val="35"/>
        </w:numPr>
        <w:spacing w:after="0" w:line="276" w:lineRule="auto"/>
        <w:ind w:left="357"/>
        <w:rPr>
          <w:lang w:val="nl-NL"/>
        </w:rPr>
      </w:pPr>
      <w:r>
        <w:rPr>
          <w:rFonts w:eastAsia="Times New Roman"/>
          <w:lang w:val="nl-NL"/>
        </w:rPr>
        <w:t xml:space="preserve">De </w:t>
      </w:r>
      <w:r w:rsidRPr="00A270C3">
        <w:rPr>
          <w:rFonts w:eastAsia="Times New Roman"/>
          <w:lang w:val="nl-NL"/>
        </w:rPr>
        <w:t>bruto plancapaciteit</w:t>
      </w:r>
      <w:r w:rsidR="00CE4604">
        <w:rPr>
          <w:rFonts w:eastAsia="Times New Roman"/>
          <w:lang w:val="nl-NL"/>
        </w:rPr>
        <w:t>, bedoeld in het eerste lid, onder b,</w:t>
      </w:r>
      <w:r>
        <w:rPr>
          <w:rFonts w:eastAsia="Times New Roman"/>
          <w:lang w:val="nl-NL"/>
        </w:rPr>
        <w:t xml:space="preserve"> is</w:t>
      </w:r>
      <w:r w:rsidRPr="00A270C3">
        <w:rPr>
          <w:rFonts w:eastAsia="Times New Roman"/>
          <w:lang w:val="nl-NL"/>
        </w:rPr>
        <w:t xml:space="preserve"> </w:t>
      </w:r>
      <w:r>
        <w:rPr>
          <w:rFonts w:eastAsia="Times New Roman"/>
          <w:lang w:val="nl-NL"/>
        </w:rPr>
        <w:t>de som van:</w:t>
      </w:r>
    </w:p>
    <w:p w:rsidRPr="001D567F" w:rsidR="00D85AEA" w:rsidP="001D567F" w14:paraId="3FA76FB8" w14:textId="1B71C6C4">
      <w:pPr>
        <w:pStyle w:val="ListParagraph"/>
        <w:spacing w:after="0" w:line="276" w:lineRule="auto"/>
        <w:ind w:left="357"/>
        <w:rPr>
          <w:lang w:val="nl-NL"/>
        </w:rPr>
      </w:pPr>
      <w:r>
        <w:rPr>
          <w:rFonts w:eastAsia="Times New Roman"/>
          <w:lang w:val="nl-NL"/>
        </w:rPr>
        <w:t xml:space="preserve">a. harde plancapaciteit, zijnde </w:t>
      </w:r>
      <w:r w:rsidRPr="00AF2C24">
        <w:rPr>
          <w:lang w:val="nl-NL"/>
        </w:rPr>
        <w:t>het totale aantal te realiseren woningen</w:t>
      </w:r>
      <w:r>
        <w:rPr>
          <w:lang w:val="nl-NL"/>
        </w:rPr>
        <w:t xml:space="preserve"> </w:t>
      </w:r>
      <w:r w:rsidR="000A08C0">
        <w:rPr>
          <w:lang w:val="nl-NL"/>
        </w:rPr>
        <w:t>die zijn</w:t>
      </w:r>
      <w:r>
        <w:rPr>
          <w:lang w:val="nl-NL"/>
        </w:rPr>
        <w:t xml:space="preserve"> mogelijk gemaakt</w:t>
      </w:r>
      <w:r w:rsidRPr="008324BE">
        <w:rPr>
          <w:lang w:val="nl-NL"/>
        </w:rPr>
        <w:t xml:space="preserve"> </w:t>
      </w:r>
      <w:r>
        <w:rPr>
          <w:lang w:val="nl-NL"/>
        </w:rPr>
        <w:t xml:space="preserve">in </w:t>
      </w:r>
      <w:r w:rsidRPr="00CF2450">
        <w:rPr>
          <w:lang w:val="nl-NL"/>
        </w:rPr>
        <w:t>een vastgesteld omgevingsplan, een vastgesteld projectbesluit of een verleende omgevingsvergunning voor een buitenplanse omgevingsplanactiviteit;</w:t>
      </w:r>
      <w:r w:rsidRPr="00CF2450">
        <w:rPr>
          <w:lang w:val="nl-NL"/>
        </w:rPr>
        <w:t xml:space="preserve"> en</w:t>
      </w:r>
    </w:p>
    <w:p w:rsidRPr="001D567F" w:rsidR="00252342" w:rsidP="001D567F" w14:paraId="1ACC1608" w14:textId="0A63B4C6">
      <w:pPr>
        <w:pStyle w:val="ListParagraph"/>
        <w:spacing w:after="0" w:line="276" w:lineRule="auto"/>
        <w:ind w:left="357"/>
        <w:rPr>
          <w:lang w:val="nl-NL"/>
        </w:rPr>
      </w:pPr>
      <w:r w:rsidRPr="00CF2450">
        <w:rPr>
          <w:lang w:val="nl-NL"/>
        </w:rPr>
        <w:t>b. zachte plancapaciteit, zijnde het totale aantal te realiseren woningen</w:t>
      </w:r>
      <w:r w:rsidRPr="00CF2450" w:rsidR="00A4506A">
        <w:rPr>
          <w:lang w:val="nl-NL"/>
        </w:rPr>
        <w:t xml:space="preserve"> waarvoor een locatie op het oog is</w:t>
      </w:r>
      <w:r w:rsidRPr="00CF2450" w:rsidR="00AF56AB">
        <w:rPr>
          <w:lang w:val="nl-NL"/>
        </w:rPr>
        <w:t xml:space="preserve"> en</w:t>
      </w:r>
      <w:r w:rsidRPr="00CF2450">
        <w:rPr>
          <w:lang w:val="nl-NL"/>
        </w:rPr>
        <w:t>:</w:t>
      </w:r>
    </w:p>
    <w:p w:rsidRPr="001D567F" w:rsidR="00D85AEA" w:rsidP="001D567F" w14:paraId="0C8F44AD" w14:textId="10571C11">
      <w:pPr>
        <w:pStyle w:val="ListParagraph"/>
        <w:spacing w:after="0" w:line="276" w:lineRule="auto"/>
        <w:ind w:left="357"/>
        <w:rPr>
          <w:lang w:val="nl-NL"/>
        </w:rPr>
      </w:pPr>
      <w:r w:rsidRPr="00990B42">
        <w:rPr>
          <w:rFonts w:eastAsia="Times New Roman"/>
          <w:lang w:val="nl-NL"/>
        </w:rPr>
        <w:t xml:space="preserve">1°. </w:t>
      </w:r>
      <w:r w:rsidRPr="00CF2450">
        <w:rPr>
          <w:lang w:val="nl-NL"/>
        </w:rPr>
        <w:t xml:space="preserve">ter toelating waarvan kennis is gegeven van een voornemen om een omgevingsplan vast te stellen als bedoeld in artikel 16.29 van de wet; </w:t>
      </w:r>
      <w:r w:rsidRPr="00CF2450" w:rsidR="00FC7E56">
        <w:rPr>
          <w:lang w:val="nl-NL"/>
        </w:rPr>
        <w:t>of</w:t>
      </w:r>
    </w:p>
    <w:p w:rsidRPr="001D567F" w:rsidR="00D85AEA" w:rsidP="001D567F" w14:paraId="06F6B37E" w14:textId="2137A0CF">
      <w:pPr>
        <w:pStyle w:val="ListParagraph"/>
        <w:spacing w:after="0" w:line="276" w:lineRule="auto"/>
        <w:ind w:left="357"/>
        <w:rPr>
          <w:lang w:val="nl-NL"/>
        </w:rPr>
      </w:pPr>
      <w:r w:rsidRPr="00CF2450">
        <w:rPr>
          <w:lang w:val="nl-NL"/>
        </w:rPr>
        <w:t>2</w:t>
      </w:r>
      <w:r w:rsidRPr="00990B42">
        <w:rPr>
          <w:rFonts w:eastAsia="Times New Roman"/>
          <w:lang w:val="nl-NL"/>
        </w:rPr>
        <w:t xml:space="preserve">°. </w:t>
      </w:r>
      <w:r w:rsidRPr="00CF2450" w:rsidR="00713ECD">
        <w:rPr>
          <w:lang w:val="nl-NL"/>
        </w:rPr>
        <w:t>die zijn</w:t>
      </w:r>
      <w:r w:rsidRPr="00CF2450">
        <w:rPr>
          <w:lang w:val="nl-NL"/>
        </w:rPr>
        <w:t xml:space="preserve"> voorzien in een omgevingsvisie, een programma of een ander door een bestuursorgaan van de gemeente openbaar gemaakt document</w:t>
      </w:r>
      <w:r w:rsidR="00A72613">
        <w:rPr>
          <w:rFonts w:eastAsia="Times New Roman"/>
          <w:lang w:val="nl-NL"/>
        </w:rPr>
        <w:t>.</w:t>
      </w:r>
    </w:p>
    <w:p w:rsidRPr="008324BE" w:rsidR="008324BE" w:rsidP="00FF5886" w14:paraId="5446A567" w14:textId="035FD0D5">
      <w:pPr>
        <w:pStyle w:val="ListParagraph"/>
        <w:tabs>
          <w:tab w:val="left" w:pos="6192"/>
        </w:tabs>
        <w:spacing w:after="0" w:line="276" w:lineRule="auto"/>
        <w:ind w:left="357"/>
        <w:rPr>
          <w:rFonts w:eastAsia="Times New Roman"/>
          <w:lang w:val="nl-NL"/>
        </w:rPr>
      </w:pPr>
      <w:r>
        <w:rPr>
          <w:rFonts w:eastAsia="Times New Roman"/>
          <w:lang w:val="nl-NL"/>
        </w:rPr>
        <w:tab/>
      </w:r>
    </w:p>
    <w:p w:rsidRPr="0067237E" w:rsidR="006D0331" w:rsidP="00F63824" w14:paraId="5E5CA014" w14:textId="4988EA08">
      <w:pPr>
        <w:spacing w:line="276" w:lineRule="auto"/>
        <w:contextualSpacing/>
        <w:rPr>
          <w:rFonts w:eastAsia="Times New Roman"/>
          <w:b/>
          <w:bCs/>
        </w:rPr>
      </w:pPr>
      <w:r w:rsidRPr="0067237E">
        <w:rPr>
          <w:rFonts w:eastAsia="Times New Roman"/>
          <w:b/>
          <w:bCs/>
        </w:rPr>
        <w:t>Artikel 4.</w:t>
      </w:r>
      <w:r w:rsidRPr="0067237E" w:rsidR="00255168">
        <w:rPr>
          <w:rFonts w:eastAsia="Times New Roman"/>
          <w:b/>
          <w:bCs/>
        </w:rPr>
        <w:t>3</w:t>
      </w:r>
      <w:r w:rsidR="00255168">
        <w:rPr>
          <w:rFonts w:eastAsia="Times New Roman"/>
          <w:b/>
          <w:bCs/>
        </w:rPr>
        <w:t>6</w:t>
      </w:r>
      <w:r w:rsidRPr="0067237E" w:rsidR="00255168">
        <w:rPr>
          <w:rFonts w:eastAsia="Times New Roman"/>
          <w:b/>
          <w:bCs/>
        </w:rPr>
        <w:t xml:space="preserve"> </w:t>
      </w:r>
      <w:r w:rsidRPr="0067237E">
        <w:rPr>
          <w:rFonts w:eastAsia="Times New Roman"/>
          <w:b/>
          <w:bCs/>
        </w:rPr>
        <w:t>(nationaal volkshuisvestingsprogramma)</w:t>
      </w:r>
    </w:p>
    <w:p w:rsidRPr="00273618" w:rsidR="006D0331" w:rsidP="00E27E21" w14:paraId="22760505" w14:textId="5C4FA304">
      <w:pPr>
        <w:pStyle w:val="ListParagraph"/>
        <w:numPr>
          <w:ilvl w:val="0"/>
          <w:numId w:val="45"/>
        </w:numPr>
        <w:spacing w:line="276" w:lineRule="auto"/>
        <w:rPr>
          <w:rFonts w:eastAsia="Times New Roman"/>
          <w:lang w:val="nl-NL"/>
        </w:rPr>
      </w:pPr>
      <w:r w:rsidRPr="00273618">
        <w:rPr>
          <w:rFonts w:eastAsia="Times New Roman"/>
          <w:lang w:val="nl-NL"/>
        </w:rPr>
        <w:t>Het nationale volkshuisvestingsprogramma, bedoeld in artikel 3.9, vijfde lid, van de wet</w:t>
      </w:r>
      <w:r w:rsidRPr="00273618" w:rsidR="12CD6261">
        <w:rPr>
          <w:rFonts w:eastAsia="Times New Roman"/>
          <w:lang w:val="nl-NL"/>
        </w:rPr>
        <w:t>,</w:t>
      </w:r>
      <w:r w:rsidRPr="00273618">
        <w:rPr>
          <w:rFonts w:eastAsia="Times New Roman"/>
          <w:lang w:val="nl-NL"/>
        </w:rPr>
        <w:t xml:space="preserve"> bevat in ieder geval</w:t>
      </w:r>
      <w:r w:rsidRPr="00273618" w:rsidR="00677F16">
        <w:rPr>
          <w:rFonts w:eastAsia="Times New Roman"/>
          <w:lang w:val="nl-NL"/>
        </w:rPr>
        <w:t xml:space="preserve"> een beschrijving van</w:t>
      </w:r>
      <w:r w:rsidRPr="00273618">
        <w:rPr>
          <w:rFonts w:eastAsia="Times New Roman"/>
          <w:lang w:val="nl-NL"/>
        </w:rPr>
        <w:t>:</w:t>
      </w:r>
    </w:p>
    <w:p w:rsidRPr="00273618" w:rsidR="006D0331" w:rsidP="00E27E21" w14:paraId="24AB5DEB" w14:textId="50293C56">
      <w:pPr>
        <w:pStyle w:val="ListParagraph"/>
        <w:numPr>
          <w:ilvl w:val="0"/>
          <w:numId w:val="46"/>
        </w:numPr>
        <w:spacing w:after="0" w:line="276" w:lineRule="auto"/>
        <w:rPr>
          <w:rFonts w:eastAsia="Times New Roman"/>
          <w:lang w:val="nl-NL"/>
        </w:rPr>
      </w:pPr>
      <w:r w:rsidRPr="009E7A70">
        <w:rPr>
          <w:rFonts w:eastAsia="Times New Roman"/>
          <w:lang w:val="nl-NL"/>
        </w:rPr>
        <w:t xml:space="preserve">de </w:t>
      </w:r>
      <w:r w:rsidR="00273618">
        <w:rPr>
          <w:rFonts w:eastAsia="Times New Roman"/>
          <w:lang w:val="nl-NL"/>
        </w:rPr>
        <w:t xml:space="preserve">nationale </w:t>
      </w:r>
      <w:r w:rsidRPr="009E7A70">
        <w:rPr>
          <w:rFonts w:eastAsia="Times New Roman"/>
          <w:lang w:val="nl-NL"/>
        </w:rPr>
        <w:t>woningbouwopgave</w:t>
      </w:r>
      <w:r w:rsidR="00D44B12">
        <w:rPr>
          <w:rFonts w:eastAsia="Times New Roman"/>
          <w:lang w:val="nl-NL"/>
        </w:rPr>
        <w:t>,</w:t>
      </w:r>
      <w:r w:rsidRPr="0024606D" w:rsidR="00D44B12">
        <w:rPr>
          <w:lang w:val="nl-NL"/>
        </w:rPr>
        <w:t xml:space="preserve"> </w:t>
      </w:r>
      <w:r w:rsidRPr="00D44B12" w:rsidR="00D44B12">
        <w:rPr>
          <w:rFonts w:eastAsia="Times New Roman"/>
          <w:lang w:val="nl-NL"/>
        </w:rPr>
        <w:t>zijnde nieuwbouw en het saldo van toevoegingen en onttrekkingen</w:t>
      </w:r>
      <w:r w:rsidR="00D44B12">
        <w:rPr>
          <w:rFonts w:eastAsia="Times New Roman"/>
          <w:lang w:val="nl-NL"/>
        </w:rPr>
        <w:t xml:space="preserve"> </w:t>
      </w:r>
      <w:r w:rsidR="00100975">
        <w:rPr>
          <w:rFonts w:eastAsia="Times New Roman"/>
          <w:lang w:val="nl-NL"/>
        </w:rPr>
        <w:t>aan</w:t>
      </w:r>
      <w:r w:rsidRPr="005B3F30" w:rsidR="001F4C3A">
        <w:rPr>
          <w:rFonts w:eastAsia="Times New Roman"/>
          <w:lang w:val="nl-NL"/>
        </w:rPr>
        <w:t xml:space="preserve"> </w:t>
      </w:r>
      <w:r w:rsidRPr="005B3F30" w:rsidR="001F4C3A">
        <w:rPr>
          <w:rFonts w:eastAsia="Times New Roman"/>
          <w:lang w:val="nl-NL"/>
        </w:rPr>
        <w:t>de woningvoorraad</w:t>
      </w:r>
      <w:r w:rsidR="00D44B12">
        <w:rPr>
          <w:rFonts w:eastAsia="Times New Roman"/>
          <w:lang w:val="nl-NL"/>
        </w:rPr>
        <w:t>,</w:t>
      </w:r>
      <w:r w:rsidRPr="009E7A70" w:rsidR="001F4C3A">
        <w:rPr>
          <w:rFonts w:eastAsia="Times New Roman"/>
          <w:lang w:val="nl-NL"/>
        </w:rPr>
        <w:t xml:space="preserve"> </w:t>
      </w:r>
      <w:r w:rsidRPr="009E7A70">
        <w:rPr>
          <w:rFonts w:eastAsia="Times New Roman"/>
          <w:lang w:val="nl-NL"/>
        </w:rPr>
        <w:t>op basis van:</w:t>
      </w:r>
    </w:p>
    <w:p w:rsidRPr="00155206" w:rsidR="006D0331" w:rsidP="00677F16" w14:paraId="5D3ED6B0" w14:textId="73809F37">
      <w:pPr>
        <w:pStyle w:val="ListParagraph"/>
        <w:spacing w:after="0" w:line="276" w:lineRule="auto"/>
        <w:rPr>
          <w:rFonts w:eastAsia="Times New Roman"/>
          <w:lang w:val="nl-NL"/>
        </w:rPr>
      </w:pPr>
      <w:r w:rsidRPr="009E7A70">
        <w:rPr>
          <w:rFonts w:eastAsia="Times New Roman"/>
          <w:lang w:val="nl-NL"/>
        </w:rPr>
        <w:t>1°. de omvang en samenstelling van de nationale woningvoorraad</w:t>
      </w:r>
      <w:r w:rsidRPr="009E7A70" w:rsidR="3A7F2EB2">
        <w:rPr>
          <w:rFonts w:eastAsia="Times New Roman"/>
          <w:lang w:val="nl-NL"/>
        </w:rPr>
        <w:t>;</w:t>
      </w:r>
      <w:r w:rsidR="00D54424">
        <w:rPr>
          <w:rFonts w:eastAsia="Times New Roman"/>
          <w:lang w:val="nl-NL"/>
        </w:rPr>
        <w:t xml:space="preserve"> </w:t>
      </w:r>
      <w:r w:rsidR="00D54424">
        <w:rPr>
          <w:rFonts w:eastAsia="Times New Roman"/>
          <w:lang w:val="nl-NL"/>
        </w:rPr>
        <w:t>en</w:t>
      </w:r>
    </w:p>
    <w:p w:rsidRPr="00155206" w:rsidR="007430D2" w:rsidP="00677F16" w14:paraId="666A81EB" w14:textId="3E17D623">
      <w:pPr>
        <w:pStyle w:val="ListParagraph"/>
        <w:spacing w:after="0" w:line="276" w:lineRule="auto"/>
        <w:rPr>
          <w:rFonts w:eastAsia="Times New Roman"/>
          <w:lang w:val="nl-NL"/>
        </w:rPr>
      </w:pPr>
      <w:r w:rsidRPr="009E7A70">
        <w:rPr>
          <w:rFonts w:eastAsia="Times New Roman"/>
          <w:lang w:val="nl-NL"/>
        </w:rPr>
        <w:t>2°. de actuele en verwachte woonbehoefte</w:t>
      </w:r>
      <w:r w:rsidR="00273618">
        <w:rPr>
          <w:rFonts w:eastAsia="Times New Roman"/>
          <w:lang w:val="nl-NL"/>
        </w:rPr>
        <w:t xml:space="preserve">, waaronder de woonbehoefte van de </w:t>
      </w:r>
      <w:r w:rsidRPr="006B4363" w:rsidR="00440CF3">
        <w:rPr>
          <w:rFonts w:eastAsia="Times New Roman"/>
          <w:lang w:val="nl-NL"/>
        </w:rPr>
        <w:t>categorieën personen, bedoeld in artikel 4.33</w:t>
      </w:r>
      <w:r w:rsidRPr="009E7A70">
        <w:rPr>
          <w:rFonts w:eastAsia="Times New Roman"/>
          <w:lang w:val="nl-NL"/>
        </w:rPr>
        <w:t>;</w:t>
      </w:r>
    </w:p>
    <w:p w:rsidR="00677F16" w:rsidP="00E27E21" w14:paraId="48E0D21E" w14:textId="6EC21BC3">
      <w:pPr>
        <w:pStyle w:val="ListParagraph"/>
        <w:numPr>
          <w:ilvl w:val="0"/>
          <w:numId w:val="46"/>
        </w:numPr>
        <w:spacing w:after="0" w:line="276" w:lineRule="auto"/>
        <w:rPr>
          <w:rFonts w:eastAsia="Times New Roman"/>
          <w:lang w:val="nl-NL"/>
        </w:rPr>
      </w:pPr>
      <w:r w:rsidRPr="00273618">
        <w:rPr>
          <w:rFonts w:eastAsia="Times New Roman"/>
          <w:lang w:val="nl-NL"/>
        </w:rPr>
        <w:t>het beleid ter verwezenlijking van de woningbouwopgave</w:t>
      </w:r>
      <w:r w:rsidRPr="00273618">
        <w:rPr>
          <w:rFonts w:eastAsia="Times New Roman"/>
          <w:lang w:val="nl-NL"/>
        </w:rPr>
        <w:t>;</w:t>
      </w:r>
    </w:p>
    <w:p w:rsidRPr="008F605B" w:rsidR="0067331F" w:rsidP="00E27E21" w14:paraId="1C0B4370" w14:textId="430AD5EB">
      <w:pPr>
        <w:pStyle w:val="ListParagraph"/>
        <w:numPr>
          <w:ilvl w:val="0"/>
          <w:numId w:val="46"/>
        </w:numPr>
        <w:spacing w:after="0" w:line="276" w:lineRule="auto"/>
        <w:rPr>
          <w:rFonts w:eastAsia="Times New Roman"/>
          <w:lang w:val="nl-NL"/>
        </w:rPr>
      </w:pPr>
      <w:r w:rsidRPr="005B3F30">
        <w:rPr>
          <w:rFonts w:eastAsia="Times New Roman"/>
          <w:lang w:val="nl-NL"/>
        </w:rPr>
        <w:t xml:space="preserve">het beleid voor de </w:t>
      </w:r>
      <w:r>
        <w:rPr>
          <w:rFonts w:eastAsia="Times New Roman"/>
          <w:lang w:val="nl-NL"/>
        </w:rPr>
        <w:t xml:space="preserve">verduurzaming en </w:t>
      </w:r>
      <w:r w:rsidRPr="00DB4968" w:rsidR="00DB4968">
        <w:rPr>
          <w:rFonts w:eastAsia="Times New Roman"/>
          <w:lang w:val="nl-NL"/>
        </w:rPr>
        <w:t>ter voorziening in de woonbehoefte binnen</w:t>
      </w:r>
      <w:r w:rsidRPr="005B3F30">
        <w:rPr>
          <w:rFonts w:eastAsia="Times New Roman"/>
          <w:lang w:val="nl-NL"/>
        </w:rPr>
        <w:t xml:space="preserve"> de bestaande woningvoorraad</w:t>
      </w:r>
      <w:r>
        <w:rPr>
          <w:rFonts w:eastAsia="Times New Roman"/>
          <w:lang w:val="nl-NL"/>
        </w:rPr>
        <w:t xml:space="preserve">; en </w:t>
      </w:r>
    </w:p>
    <w:p w:rsidR="001F4C3A" w:rsidP="00E27E21" w14:paraId="4AEEE37C" w14:textId="1AE10D53">
      <w:pPr>
        <w:pStyle w:val="ListParagraph"/>
        <w:numPr>
          <w:ilvl w:val="0"/>
          <w:numId w:val="46"/>
        </w:numPr>
        <w:spacing w:after="0" w:line="276" w:lineRule="auto"/>
        <w:rPr>
          <w:rFonts w:eastAsia="Times New Roman"/>
          <w:lang w:val="nl-NL"/>
        </w:rPr>
      </w:pPr>
      <w:r w:rsidRPr="009E7A70">
        <w:rPr>
          <w:rFonts w:eastAsia="Times New Roman"/>
          <w:lang w:val="nl-NL"/>
        </w:rPr>
        <w:t>de wijze waarop het beleid, bedoeld onder b</w:t>
      </w:r>
      <w:r w:rsidR="00113EBF">
        <w:rPr>
          <w:rFonts w:eastAsia="Times New Roman"/>
          <w:lang w:val="nl-NL"/>
        </w:rPr>
        <w:t xml:space="preserve"> en c</w:t>
      </w:r>
      <w:r w:rsidRPr="009E7A70">
        <w:rPr>
          <w:rFonts w:eastAsia="Times New Roman"/>
          <w:lang w:val="nl-NL"/>
        </w:rPr>
        <w:t xml:space="preserve">, voorziet in de woonbehoefte van </w:t>
      </w:r>
      <w:r w:rsidRPr="009E7A70" w:rsidR="007C3BAD">
        <w:rPr>
          <w:rFonts w:eastAsia="Times New Roman"/>
          <w:lang w:val="nl-NL"/>
        </w:rPr>
        <w:t xml:space="preserve">de </w:t>
      </w:r>
      <w:r w:rsidR="007C3BAD">
        <w:rPr>
          <w:rFonts w:eastAsia="Times New Roman"/>
          <w:lang w:val="nl-NL"/>
        </w:rPr>
        <w:t>categorieën personen, bedoeld in artikel 4.3</w:t>
      </w:r>
      <w:r w:rsidR="00DF0CF1">
        <w:rPr>
          <w:rFonts w:eastAsia="Times New Roman"/>
          <w:lang w:val="nl-NL"/>
        </w:rPr>
        <w:t>3</w:t>
      </w:r>
      <w:r w:rsidR="008E7B8E">
        <w:rPr>
          <w:rFonts w:eastAsia="Times New Roman"/>
          <w:lang w:val="nl-NL"/>
        </w:rPr>
        <w:t>.</w:t>
      </w:r>
    </w:p>
    <w:p w:rsidR="00CB164E" w:rsidP="00CB164E" w14:paraId="43022A93" w14:textId="474C4217">
      <w:pPr>
        <w:pStyle w:val="ListParagraph"/>
        <w:numPr>
          <w:ilvl w:val="0"/>
          <w:numId w:val="45"/>
        </w:numPr>
        <w:spacing w:line="276" w:lineRule="auto"/>
        <w:rPr>
          <w:rFonts w:eastAsia="Times New Roman"/>
          <w:lang w:val="nl-NL"/>
        </w:rPr>
      </w:pPr>
      <w:r w:rsidRPr="0067331F">
        <w:rPr>
          <w:rFonts w:eastAsia="Times New Roman"/>
          <w:lang w:val="nl-NL"/>
        </w:rPr>
        <w:t>Het beleid, bedoeld in het eerste lid, onder b, voorziet wat betreft de samenstelling van de woningvoorraad in ieder geval in de verwezenlijking van de woningbouwopgave als</w:t>
      </w:r>
      <w:r w:rsidR="002C0D72">
        <w:rPr>
          <w:rFonts w:eastAsia="Times New Roman"/>
          <w:lang w:val="nl-NL"/>
        </w:rPr>
        <w:t xml:space="preserve"> </w:t>
      </w:r>
      <w:r w:rsidRPr="00E92F61" w:rsidR="002C0D72">
        <w:rPr>
          <w:rFonts w:eastAsia="Times New Roman"/>
          <w:lang w:val="nl-NL"/>
        </w:rPr>
        <w:t xml:space="preserve">het totale aantal te </w:t>
      </w:r>
      <w:r w:rsidR="002C0D72">
        <w:rPr>
          <w:rFonts w:eastAsia="Times New Roman"/>
          <w:lang w:val="nl-NL"/>
        </w:rPr>
        <w:t>realiseren</w:t>
      </w:r>
      <w:r w:rsidRPr="00E92F61" w:rsidR="002C0D72">
        <w:rPr>
          <w:rFonts w:eastAsia="Times New Roman"/>
          <w:lang w:val="nl-NL"/>
        </w:rPr>
        <w:t xml:space="preserve"> woningen</w:t>
      </w:r>
      <w:r>
        <w:rPr>
          <w:rFonts w:eastAsia="Times New Roman"/>
          <w:lang w:val="nl-NL"/>
        </w:rPr>
        <w:t>:</w:t>
      </w:r>
    </w:p>
    <w:p w:rsidRPr="0067331F" w:rsidR="002C0D72" w:rsidP="002C0D72" w14:paraId="70446C0C" w14:textId="668FE335">
      <w:pPr>
        <w:pStyle w:val="ListParagraph"/>
        <w:numPr>
          <w:ilvl w:val="0"/>
          <w:numId w:val="71"/>
        </w:numPr>
        <w:spacing w:line="276" w:lineRule="auto"/>
        <w:rPr>
          <w:rFonts w:eastAsia="Times New Roman"/>
          <w:lang w:val="nl-NL"/>
        </w:rPr>
      </w:pPr>
      <w:r>
        <w:rPr>
          <w:rFonts w:eastAsia="Times New Roman"/>
          <w:lang w:val="nl-NL"/>
        </w:rPr>
        <w:t>voor 30% uit sociale huurwoningen bestaat; en</w:t>
      </w:r>
    </w:p>
    <w:p w:rsidRPr="008225AB" w:rsidR="00C3245B" w:rsidP="008225AB" w14:paraId="7B7BCD55" w14:textId="6136C9D7">
      <w:pPr>
        <w:pStyle w:val="ListParagraph"/>
        <w:numPr>
          <w:ilvl w:val="0"/>
          <w:numId w:val="71"/>
        </w:numPr>
        <w:spacing w:line="276" w:lineRule="auto"/>
        <w:rPr>
          <w:rFonts w:eastAsia="Times New Roman"/>
          <w:lang w:val="nl-NL"/>
        </w:rPr>
      </w:pPr>
      <w:r>
        <w:rPr>
          <w:rFonts w:eastAsia="Times New Roman"/>
          <w:lang w:val="nl-NL"/>
        </w:rPr>
        <w:t xml:space="preserve">voor </w:t>
      </w:r>
      <w:r w:rsidRPr="008225AB" w:rsidR="00677F16">
        <w:rPr>
          <w:rFonts w:eastAsia="Times New Roman"/>
          <w:lang w:val="nl-NL"/>
        </w:rPr>
        <w:t>twee derde uit betaalbare woningen bestaat</w:t>
      </w:r>
      <w:r>
        <w:rPr>
          <w:rFonts w:eastAsia="Times New Roman"/>
          <w:lang w:val="nl-NL"/>
        </w:rPr>
        <w:t>.</w:t>
      </w:r>
    </w:p>
    <w:p w:rsidRPr="008225AB" w:rsidR="005B09F3" w:rsidP="008225AB" w14:paraId="36150D87" w14:textId="246C8A04">
      <w:pPr>
        <w:pStyle w:val="ListParagraph"/>
        <w:numPr>
          <w:ilvl w:val="0"/>
          <w:numId w:val="45"/>
        </w:numPr>
        <w:spacing w:line="276" w:lineRule="auto"/>
        <w:rPr>
          <w:rFonts w:eastAsia="Times New Roman"/>
          <w:lang w:val="nl-NL"/>
        </w:rPr>
      </w:pPr>
      <w:r w:rsidRPr="0067331F">
        <w:rPr>
          <w:rFonts w:eastAsia="Times New Roman"/>
          <w:lang w:val="nl-NL"/>
        </w:rPr>
        <w:t>Het beleid, bedoeld in het eerste lid, onder b,</w:t>
      </w:r>
      <w:r>
        <w:rPr>
          <w:rFonts w:eastAsia="Times New Roman"/>
          <w:lang w:val="nl-NL"/>
        </w:rPr>
        <w:t xml:space="preserve"> bevat in ieder geval een overzicht van de woningbouwlocaties die verhoogde attentie vereisen. </w:t>
      </w:r>
    </w:p>
    <w:p w:rsidR="009E7A70" w:rsidP="009E7A70" w14:paraId="35AAD8F2" w14:textId="6F9361F1">
      <w:pPr>
        <w:spacing w:line="276" w:lineRule="auto"/>
      </w:pPr>
    </w:p>
    <w:p w:rsidR="00751832" w:rsidP="009E7A70" w14:paraId="425EC27E" w14:textId="768341F7">
      <w:pPr>
        <w:spacing w:line="276" w:lineRule="auto"/>
      </w:pPr>
      <w:r w:rsidRPr="0067237E">
        <w:t>AFDELING 4.</w:t>
      </w:r>
      <w:r>
        <w:t>7 ONTHEFFING</w:t>
      </w:r>
    </w:p>
    <w:p w:rsidR="00751832" w:rsidP="009E7A70" w14:paraId="272F3DB1" w14:textId="77777777">
      <w:pPr>
        <w:spacing w:line="276" w:lineRule="auto"/>
      </w:pPr>
    </w:p>
    <w:p w:rsidRPr="003404BB" w:rsidR="007B3E12" w:rsidP="009E7A70" w14:paraId="09ED28E6" w14:textId="551300E7">
      <w:pPr>
        <w:spacing w:line="276" w:lineRule="auto"/>
        <w:rPr>
          <w:b/>
          <w:bCs/>
        </w:rPr>
      </w:pPr>
      <w:r w:rsidRPr="003404BB">
        <w:rPr>
          <w:b/>
          <w:bCs/>
        </w:rPr>
        <w:t>Artikel 4.37 (ontheffing instructieregels gemeentelijk volkshuisvestingsprogramma)</w:t>
      </w:r>
    </w:p>
    <w:p w:rsidRPr="003404BB" w:rsidR="007B3E12" w:rsidP="37A8C867" w14:paraId="21D43DA7" w14:textId="3F2B2193">
      <w:pPr>
        <w:spacing w:line="276" w:lineRule="auto"/>
        <w:rPr>
          <w:rFonts w:eastAsia="Times New Roman"/>
        </w:rPr>
      </w:pPr>
      <w:r w:rsidRPr="37A8C867">
        <w:rPr>
          <w:rFonts w:eastAsia="Times New Roman"/>
        </w:rPr>
        <w:t>Op verzoek van burgemeester en wethouders kan door Gedeputeerde staten of Onze Minister v</w:t>
      </w:r>
      <w:r w:rsidR="0024606D">
        <w:rPr>
          <w:rFonts w:eastAsia="Times New Roman"/>
        </w:rPr>
        <w:t xml:space="preserve">an </w:t>
      </w:r>
      <w:r w:rsidRPr="37A8C867">
        <w:rPr>
          <w:rFonts w:eastAsia="Times New Roman"/>
        </w:rPr>
        <w:t>Volkshuisvesting en Ruimtelijke Ordening ontheffing worden verleend van artikel 4.34, derde lid, onder a of b, voor een</w:t>
      </w:r>
      <w:r w:rsidRPr="37A8C867">
        <w:rPr>
          <w:rFonts w:eastAsia="Times New Roman"/>
          <w:color w:val="auto"/>
        </w:rPr>
        <w:t xml:space="preserve"> lager </w:t>
      </w:r>
      <w:r w:rsidRPr="37A8C867">
        <w:rPr>
          <w:rFonts w:eastAsia="Times New Roman"/>
        </w:rPr>
        <w:t xml:space="preserve">percentage. </w:t>
      </w:r>
    </w:p>
    <w:p w:rsidR="007B3E12" w:rsidP="009E7A70" w14:paraId="4778AD89" w14:textId="77777777">
      <w:pPr>
        <w:spacing w:line="276" w:lineRule="auto"/>
      </w:pPr>
    </w:p>
    <w:p w:rsidR="0076746D" w:rsidP="33B4ED75" w14:paraId="65B9B783" w14:textId="5425C2EC">
      <w:pPr>
        <w:spacing w:line="276" w:lineRule="auto"/>
      </w:pPr>
      <w:r>
        <w:t>D</w:t>
      </w:r>
    </w:p>
    <w:p w:rsidR="00C8676F" w:rsidP="33B4ED75" w14:paraId="34306840" w14:textId="77777777">
      <w:pPr>
        <w:spacing w:line="276" w:lineRule="auto"/>
      </w:pPr>
    </w:p>
    <w:p w:rsidR="006F2026" w:rsidP="33B4ED75" w14:paraId="61772EA4" w14:textId="3B55CD82">
      <w:pPr>
        <w:spacing w:line="276" w:lineRule="auto"/>
      </w:pPr>
      <w:r>
        <w:t xml:space="preserve">Aan </w:t>
      </w:r>
      <w:r w:rsidR="0076746D">
        <w:t>artikel 5.55 wordt een lid toegevoegd, l</w:t>
      </w:r>
      <w:r>
        <w:t xml:space="preserve">uidende: </w:t>
      </w:r>
    </w:p>
    <w:p w:rsidRPr="0076746D" w:rsidR="0076746D" w:rsidP="0076746D" w14:paraId="317A0B1F" w14:textId="77777777">
      <w:pPr>
        <w:spacing w:line="276" w:lineRule="auto"/>
        <w:rPr>
          <w:color w:val="auto"/>
        </w:rPr>
      </w:pPr>
      <w:r w:rsidRPr="0076746D">
        <w:rPr>
          <w:color w:val="auto"/>
        </w:rPr>
        <w:t>3. Bij het toelaten van activiteiten als bedoeld in het eerste lid, onder a, worden geluidgevoelige gebouwen niet in aanmerking genomen als deze:</w:t>
      </w:r>
    </w:p>
    <w:p w:rsidR="0076746D" w:rsidP="0076746D" w14:paraId="7F472BB1" w14:textId="5AAE4112">
      <w:pPr>
        <w:spacing w:line="276" w:lineRule="auto"/>
        <w:rPr>
          <w:color w:val="auto"/>
        </w:rPr>
      </w:pPr>
      <w:r>
        <w:rPr>
          <w:color w:val="auto"/>
        </w:rPr>
        <w:t xml:space="preserve">a. </w:t>
      </w:r>
      <w:r w:rsidRPr="0076746D">
        <w:rPr>
          <w:color w:val="auto"/>
        </w:rPr>
        <w:t>op grond van paragraaf 2.3.4 van het Besluit bouwwerken leefomgeving zonder omgevingsvergunning voor een omgevingsplanactiviteit kunnen worden gebouwd, in stand gehouden en gebruikt voor huisvesting in verband met mantelzorg en huisvesting van familieleden</w:t>
      </w:r>
      <w:r>
        <w:rPr>
          <w:color w:val="auto"/>
        </w:rPr>
        <w:t>; en</w:t>
      </w:r>
    </w:p>
    <w:p w:rsidRPr="0076746D" w:rsidR="0076746D" w:rsidP="0076746D" w14:paraId="3209836C" w14:textId="2ADE8F3E">
      <w:pPr>
        <w:spacing w:line="276" w:lineRule="auto"/>
        <w:rPr>
          <w:color w:val="auto"/>
        </w:rPr>
      </w:pPr>
      <w:r>
        <w:rPr>
          <w:color w:val="auto"/>
        </w:rPr>
        <w:t>b</w:t>
      </w:r>
      <w:r w:rsidRPr="0076746D">
        <w:rPr>
          <w:color w:val="auto"/>
        </w:rPr>
        <w:t>. niet zijn toegelaten op grond van een omgevingsplan of een omgevingsvergunning voor een buitenplanse omgevingsplanactiviteit</w:t>
      </w:r>
      <w:r>
        <w:rPr>
          <w:color w:val="auto"/>
        </w:rPr>
        <w:t>.</w:t>
      </w:r>
    </w:p>
    <w:p w:rsidRPr="0076746D" w:rsidR="006F2026" w:rsidP="0076746D" w14:paraId="587CB08B" w14:textId="1620BA18">
      <w:pPr>
        <w:spacing w:line="276" w:lineRule="auto"/>
        <w:rPr>
          <w:b/>
          <w:bCs/>
          <w:color w:val="auto"/>
        </w:rPr>
      </w:pPr>
    </w:p>
    <w:p w:rsidR="006F2026" w:rsidP="33B4ED75" w14:paraId="5BF68B55" w14:textId="599B22F9">
      <w:pPr>
        <w:spacing w:line="276" w:lineRule="auto"/>
      </w:pPr>
      <w:r>
        <w:t>E</w:t>
      </w:r>
    </w:p>
    <w:p w:rsidR="00447AEC" w:rsidP="0076746D" w14:paraId="0FD576D2" w14:textId="77777777">
      <w:pPr>
        <w:spacing w:line="276" w:lineRule="auto"/>
      </w:pPr>
    </w:p>
    <w:p w:rsidR="0076746D" w:rsidP="0076746D" w14:paraId="75D50969" w14:textId="6529CE1F">
      <w:pPr>
        <w:spacing w:line="276" w:lineRule="auto"/>
      </w:pPr>
      <w:r>
        <w:t xml:space="preserve">Aan artikel 5.78 wordt een lid toegevoegd, luidende: </w:t>
      </w:r>
    </w:p>
    <w:p w:rsidRPr="0076746D" w:rsidR="0076746D" w:rsidP="0076746D" w14:paraId="089E43FE" w14:textId="77777777">
      <w:pPr>
        <w:spacing w:line="276" w:lineRule="auto"/>
        <w:rPr>
          <w:color w:val="auto"/>
        </w:rPr>
      </w:pPr>
      <w:r w:rsidRPr="0076746D">
        <w:rPr>
          <w:color w:val="auto"/>
        </w:rPr>
        <w:t>4. Een geluidgevoelig gebouw wordt bij de toepassing van subparagrafen 5.1.4.2a. 2, 5.1.4.2a.3, 5.1.4.2a.5 en 5.1.4.2a.6 niet in aanmerking genomen als dit:</w:t>
      </w:r>
    </w:p>
    <w:p w:rsidR="0076746D" w:rsidP="0076746D" w14:paraId="1B021E6C" w14:textId="681A67BD">
      <w:pPr>
        <w:spacing w:line="276" w:lineRule="auto"/>
        <w:rPr>
          <w:color w:val="auto"/>
        </w:rPr>
      </w:pPr>
      <w:r>
        <w:rPr>
          <w:color w:val="auto"/>
        </w:rPr>
        <w:t>a</w:t>
      </w:r>
      <w:r w:rsidRPr="0076746D">
        <w:rPr>
          <w:color w:val="auto"/>
        </w:rPr>
        <w:t>. op grond van paragraaf 2.3.4 van het Besluit bouwwerken leefomgeving zonder omgevingsvergunning voor een omgevingsplanactiviteit kan worden gebouwd, in stand gehouden en gebruikt voor huisvesting in verband met mantelzorg en huisvesting van familieleden</w:t>
      </w:r>
      <w:r>
        <w:rPr>
          <w:color w:val="auto"/>
        </w:rPr>
        <w:t>; en</w:t>
      </w:r>
    </w:p>
    <w:p w:rsidRPr="0076746D" w:rsidR="0076746D" w:rsidP="0076746D" w14:paraId="1D803CC8" w14:textId="2CDDF315">
      <w:pPr>
        <w:spacing w:line="276" w:lineRule="auto"/>
        <w:rPr>
          <w:color w:val="auto"/>
        </w:rPr>
      </w:pPr>
      <w:r>
        <w:rPr>
          <w:color w:val="auto"/>
        </w:rPr>
        <w:t>b</w:t>
      </w:r>
      <w:r w:rsidRPr="0076746D">
        <w:rPr>
          <w:color w:val="auto"/>
        </w:rPr>
        <w:t>. niet is toegelaten op grond van een omgevingsplan of een omgevingsvergunning voor een buitenplanse omgevingsplanactiviteit</w:t>
      </w:r>
      <w:r>
        <w:rPr>
          <w:color w:val="auto"/>
        </w:rPr>
        <w:t>.</w:t>
      </w:r>
    </w:p>
    <w:p w:rsidRPr="0076746D" w:rsidR="0076746D" w:rsidP="0076746D" w14:paraId="179A822A" w14:textId="77777777">
      <w:pPr>
        <w:spacing w:line="276" w:lineRule="auto"/>
        <w:rPr>
          <w:color w:val="auto"/>
        </w:rPr>
      </w:pPr>
    </w:p>
    <w:p w:rsidR="00447AEC" w:rsidP="00736E98" w14:paraId="40750ABD" w14:textId="4BDEF954">
      <w:pPr>
        <w:spacing w:line="276" w:lineRule="auto"/>
      </w:pPr>
      <w:r>
        <w:t>F</w:t>
      </w:r>
    </w:p>
    <w:p w:rsidR="008E0AA2" w:rsidP="00736E98" w14:paraId="1F35AAB1" w14:textId="77777777">
      <w:pPr>
        <w:spacing w:line="276" w:lineRule="auto"/>
      </w:pPr>
    </w:p>
    <w:p w:rsidR="00736E98" w:rsidP="00736E98" w14:paraId="177937A1" w14:textId="141D3B35">
      <w:pPr>
        <w:spacing w:line="276" w:lineRule="auto"/>
      </w:pPr>
      <w:r>
        <w:t xml:space="preserve">Aan artikel 5.79 wordt een lid toegevoegd, luidende: </w:t>
      </w:r>
    </w:p>
    <w:p w:rsidRPr="00736E98" w:rsidR="00736E98" w:rsidP="00736E98" w14:paraId="1C55C596" w14:textId="77777777">
      <w:pPr>
        <w:spacing w:line="276" w:lineRule="auto"/>
        <w:rPr>
          <w:color w:val="auto"/>
        </w:rPr>
      </w:pPr>
      <w:r w:rsidRPr="00736E98">
        <w:rPr>
          <w:color w:val="auto"/>
        </w:rPr>
        <w:t>3. Bij het toelaten van een activiteit als bedoeld in het eerste lid, onder a, wordt een trillinggevoelig gebouw niet in aan merking genomen als dit:</w:t>
      </w:r>
    </w:p>
    <w:p w:rsidR="00736E98" w:rsidP="00736E98" w14:paraId="3FABF386" w14:textId="1F18024B">
      <w:pPr>
        <w:spacing w:line="276" w:lineRule="auto"/>
        <w:rPr>
          <w:color w:val="auto"/>
        </w:rPr>
      </w:pPr>
      <w:r>
        <w:rPr>
          <w:color w:val="auto"/>
        </w:rPr>
        <w:t>a</w:t>
      </w:r>
      <w:r w:rsidRPr="00736E98">
        <w:rPr>
          <w:color w:val="auto"/>
        </w:rPr>
        <w:t>. op grond van paragraaf 2.3.4 van het Besluit bouwwerken leefomgeving zonder omgevingsvergunning voor een omgevingsplanactiviteit kan worden gebouwd, in stand gehouden en gebruikt voor huisvesting in verband met mantelzorg en huisvesting van familieleden</w:t>
      </w:r>
      <w:r>
        <w:rPr>
          <w:color w:val="auto"/>
        </w:rPr>
        <w:t>; en</w:t>
      </w:r>
    </w:p>
    <w:p w:rsidRPr="00736E98" w:rsidR="00736E98" w:rsidP="00736E98" w14:paraId="04103318" w14:textId="1E14CD63">
      <w:pPr>
        <w:spacing w:line="276" w:lineRule="auto"/>
        <w:rPr>
          <w:color w:val="auto"/>
        </w:rPr>
      </w:pPr>
      <w:r>
        <w:rPr>
          <w:color w:val="auto"/>
        </w:rPr>
        <w:t>b</w:t>
      </w:r>
      <w:r w:rsidRPr="00736E98">
        <w:rPr>
          <w:color w:val="auto"/>
        </w:rPr>
        <w:t>. niet is toegelaten op grond van een omgevingsplan of een omgevingsvergunning voor een buitenplanse omgevingsplanactiviteit</w:t>
      </w:r>
      <w:r>
        <w:rPr>
          <w:color w:val="auto"/>
        </w:rPr>
        <w:t>.</w:t>
      </w:r>
    </w:p>
    <w:p w:rsidRPr="00736E98" w:rsidR="00736E98" w:rsidP="00736E98" w14:paraId="21E25CD6" w14:textId="77777777">
      <w:pPr>
        <w:spacing w:line="276" w:lineRule="auto"/>
        <w:rPr>
          <w:color w:val="auto"/>
        </w:rPr>
      </w:pPr>
    </w:p>
    <w:p w:rsidR="00736E98" w:rsidP="33B4ED75" w14:paraId="296619C6" w14:textId="7CBE3067">
      <w:pPr>
        <w:spacing w:line="276" w:lineRule="auto"/>
      </w:pPr>
      <w:r>
        <w:t>G</w:t>
      </w:r>
    </w:p>
    <w:p w:rsidR="00447AEC" w:rsidP="00736E98" w14:paraId="71563ADE" w14:textId="77777777">
      <w:pPr>
        <w:spacing w:line="276" w:lineRule="auto"/>
      </w:pPr>
    </w:p>
    <w:p w:rsidR="00736E98" w:rsidP="00736E98" w14:paraId="7D6C1CF6" w14:textId="166D11F2">
      <w:pPr>
        <w:spacing w:line="276" w:lineRule="auto"/>
      </w:pPr>
      <w:r>
        <w:t xml:space="preserve">Aan artikel 5.89a wordt een lid toegevoegd, luidende: </w:t>
      </w:r>
    </w:p>
    <w:p w:rsidR="00736E98" w:rsidP="00736E98" w14:paraId="70DFE0B6" w14:textId="77777777">
      <w:pPr>
        <w:spacing w:line="276" w:lineRule="auto"/>
      </w:pPr>
      <w:r>
        <w:t>3. Bij het toelaten van een windturbine als bedoeld in het eerste lid, onder a, wordt een slagschaduwgevoelig gebouw niet in aanmerking genomen als dit:</w:t>
      </w:r>
    </w:p>
    <w:p w:rsidR="00736E98" w:rsidP="00736E98" w14:paraId="1504A4EB" w14:textId="11CE233F">
      <w:pPr>
        <w:spacing w:line="276" w:lineRule="auto"/>
      </w:pPr>
      <w:r>
        <w:t xml:space="preserve">a. op grond van paragraaf 2.3.4 van het Besluit bouwwerken leefomgeving zonder omgevingsvergunning voor een omgevingsplanactiviteit kan worden gebouwd, in stand </w:t>
      </w:r>
      <w:r>
        <w:t>gehouden en gebruikt voor huisvesting in verband met mantelzorg en huisvesting van familieleden; en</w:t>
      </w:r>
    </w:p>
    <w:p w:rsidR="00736E98" w:rsidP="00736E98" w14:paraId="75762160" w14:textId="144E707A">
      <w:pPr>
        <w:spacing w:line="276" w:lineRule="auto"/>
      </w:pPr>
      <w:r>
        <w:t>b. niet is toegelaten op grond van een omgevingsplan of een omgevingsvergunning voor een buitenplanse omgevingsplanactiviteit.</w:t>
      </w:r>
    </w:p>
    <w:p w:rsidR="00736E98" w:rsidP="00736E98" w14:paraId="6A27019F" w14:textId="77777777">
      <w:pPr>
        <w:spacing w:line="276" w:lineRule="auto"/>
      </w:pPr>
    </w:p>
    <w:p w:rsidR="00A31694" w:rsidP="33B4ED75" w14:paraId="14E0BA7E" w14:textId="56AF8C8E">
      <w:pPr>
        <w:spacing w:line="276" w:lineRule="auto"/>
      </w:pPr>
      <w:r>
        <w:t>H</w:t>
      </w:r>
    </w:p>
    <w:p w:rsidR="00447AEC" w:rsidP="0073299C" w14:paraId="6B361FC1" w14:textId="77777777">
      <w:pPr>
        <w:spacing w:line="276" w:lineRule="auto"/>
      </w:pPr>
    </w:p>
    <w:p w:rsidR="0073299C" w:rsidP="0073299C" w14:paraId="18D77EA9" w14:textId="7ADF7FC8">
      <w:pPr>
        <w:spacing w:line="276" w:lineRule="auto"/>
      </w:pPr>
      <w:r>
        <w:t xml:space="preserve">Aan artikel 5.90 wordt een lid toegevoegd, luidende: </w:t>
      </w:r>
    </w:p>
    <w:p w:rsidRPr="0073299C" w:rsidR="0073299C" w:rsidP="0073299C" w14:paraId="2A4013D8" w14:textId="77777777">
      <w:pPr>
        <w:spacing w:line="276" w:lineRule="auto"/>
        <w:rPr>
          <w:color w:val="auto"/>
        </w:rPr>
      </w:pPr>
      <w:r w:rsidRPr="0073299C">
        <w:rPr>
          <w:color w:val="auto"/>
        </w:rPr>
        <w:t>3. Bij het toelaten van een activiteit als bedoeld in het eerste lid, onder a, wordt een geurgevoelig gebouw niet in aanmerking genomen als dit:</w:t>
      </w:r>
    </w:p>
    <w:p w:rsidRPr="0073299C" w:rsidR="0073299C" w:rsidP="0073299C" w14:paraId="56969D9B" w14:textId="2E00E7CC">
      <w:pPr>
        <w:spacing w:line="276" w:lineRule="auto"/>
        <w:rPr>
          <w:color w:val="auto"/>
        </w:rPr>
      </w:pPr>
      <w:r>
        <w:rPr>
          <w:color w:val="auto"/>
        </w:rPr>
        <w:t>a</w:t>
      </w:r>
      <w:r w:rsidRPr="0073299C">
        <w:rPr>
          <w:color w:val="auto"/>
        </w:rPr>
        <w:t>. op grond van paragraaf 2.3.4 van het Besluit bouwwerken leefomgeving zonder omgevingsvergunning voor een omgevingsplanactiviteit kan worden gebouwd, in stand gehouden en gebruikt voor huisvesting in verband met mantelzorg en huisvesting van familieleden</w:t>
      </w:r>
      <w:r>
        <w:rPr>
          <w:color w:val="auto"/>
        </w:rPr>
        <w:t>; en</w:t>
      </w:r>
    </w:p>
    <w:p w:rsidRPr="0073299C" w:rsidR="0073299C" w:rsidP="33B4ED75" w14:paraId="752AA525" w14:textId="7E2659CD">
      <w:pPr>
        <w:spacing w:line="276" w:lineRule="auto"/>
        <w:rPr>
          <w:color w:val="auto"/>
        </w:rPr>
      </w:pPr>
      <w:r>
        <w:rPr>
          <w:color w:val="auto"/>
        </w:rPr>
        <w:t>b</w:t>
      </w:r>
      <w:r w:rsidRPr="0073299C">
        <w:rPr>
          <w:color w:val="auto"/>
        </w:rPr>
        <w:t>. niet is toegelaten op grond van een omgevingsplan of een omgevingsvergunning voor een buitenplanse omgevingsplanactiviteit</w:t>
      </w:r>
      <w:r>
        <w:rPr>
          <w:color w:val="auto"/>
        </w:rPr>
        <w:t>.</w:t>
      </w:r>
      <w:r w:rsidRPr="0073299C">
        <w:rPr>
          <w:color w:val="auto"/>
        </w:rPr>
        <w:t xml:space="preserve"> </w:t>
      </w:r>
    </w:p>
    <w:p w:rsidR="00A31694" w:rsidP="33B4ED75" w14:paraId="73BCBA0F" w14:textId="77777777">
      <w:pPr>
        <w:spacing w:line="276" w:lineRule="auto"/>
      </w:pPr>
    </w:p>
    <w:p w:rsidR="009E7A70" w:rsidP="33B4ED75" w14:paraId="04213D76" w14:textId="021984D2">
      <w:pPr>
        <w:spacing w:line="276" w:lineRule="auto"/>
      </w:pPr>
      <w:r>
        <w:t>I</w:t>
      </w:r>
    </w:p>
    <w:p w:rsidR="009E7A70" w:rsidP="009E7A70" w14:paraId="06A2BD5F" w14:textId="41E4D3B6">
      <w:pPr>
        <w:spacing w:line="276" w:lineRule="auto"/>
      </w:pPr>
    </w:p>
    <w:p w:rsidR="00155206" w14:paraId="61C52E14" w14:textId="381DB2D7">
      <w:pPr>
        <w:rPr>
          <w:rFonts w:eastAsia="Verdana" w:cs="Verdana"/>
          <w:color w:val="auto"/>
        </w:rPr>
      </w:pPr>
      <w:r>
        <w:t>Aan a</w:t>
      </w:r>
      <w:r w:rsidR="009E7A70">
        <w:t xml:space="preserve">rtikel 5.129g </w:t>
      </w:r>
      <w:r>
        <w:t>wordt een lid toegevoegd, luidende:</w:t>
      </w:r>
      <w:r w:rsidR="009E7A70">
        <w:t xml:space="preserve"> </w:t>
      </w:r>
    </w:p>
    <w:p w:rsidR="00155206" w14:paraId="30A6FD37" w14:textId="77777777">
      <w:pPr>
        <w:rPr>
          <w:rFonts w:eastAsia="Verdana" w:cs="Verdana"/>
          <w:color w:val="auto"/>
        </w:rPr>
      </w:pPr>
    </w:p>
    <w:p w:rsidRPr="00E20F86" w:rsidR="00E20F86" w:rsidP="00E20F86" w14:paraId="410B37D9" w14:textId="11EE2FF8">
      <w:pPr>
        <w:spacing w:line="276" w:lineRule="auto"/>
      </w:pPr>
      <w:r w:rsidRPr="00E20F86">
        <w:t>5. Het tweede lid is niet van toepassing op een omgevingsplan dat voorziet in een nieuwe stedelijke ontwikkeling die bestaat uit de ontwikkeling of uitbreiding van een woningbouwlocatie, voor zover uit het gemeentelijk volkshuisvestingsprogramma, bedoeld in artikel 3.</w:t>
      </w:r>
      <w:r w:rsidR="00301F0A">
        <w:t>6</w:t>
      </w:r>
      <w:r w:rsidRPr="00E20F86">
        <w:t>, derde lid, van de wet een gemeentelijke woningbouwopgave blijkt.</w:t>
      </w:r>
    </w:p>
    <w:p w:rsidR="33B4ED75" w:rsidP="00155206" w14:paraId="6C76D638" w14:textId="09ACEE8B">
      <w:pPr>
        <w:spacing w:line="276" w:lineRule="auto"/>
      </w:pPr>
    </w:p>
    <w:p w:rsidR="006D0331" w:rsidP="00F63824" w14:paraId="14B95866" w14:textId="13A2BA90">
      <w:pPr>
        <w:spacing w:line="276" w:lineRule="auto"/>
        <w:contextualSpacing/>
      </w:pPr>
      <w:r>
        <w:t>J</w:t>
      </w:r>
    </w:p>
    <w:p w:rsidRPr="0067237E" w:rsidR="006D0331" w:rsidP="00F63824" w14:paraId="2580F043" w14:textId="77777777">
      <w:pPr>
        <w:spacing w:line="276" w:lineRule="auto"/>
        <w:contextualSpacing/>
      </w:pPr>
    </w:p>
    <w:p w:rsidR="006D0331" w:rsidP="00F63824" w14:paraId="5E8DFE73" w14:textId="05F26926">
      <w:pPr>
        <w:spacing w:line="276" w:lineRule="auto"/>
        <w:contextualSpacing/>
      </w:pPr>
      <w:r>
        <w:t>Paragraaf 5.</w:t>
      </w:r>
      <w:r w:rsidR="00212A61">
        <w:t>1.7a</w:t>
      </w:r>
      <w:r>
        <w:t xml:space="preserve"> komt te vervallen.</w:t>
      </w:r>
    </w:p>
    <w:p w:rsidR="00581351" w:rsidP="00F63824" w14:paraId="2FBB9824" w14:textId="3E6AAD12">
      <w:pPr>
        <w:spacing w:line="276" w:lineRule="auto"/>
        <w:contextualSpacing/>
      </w:pPr>
    </w:p>
    <w:p w:rsidR="00581351" w:rsidP="00F63824" w14:paraId="1D7E501A" w14:textId="4381C7EF">
      <w:pPr>
        <w:spacing w:line="276" w:lineRule="auto"/>
        <w:contextualSpacing/>
      </w:pPr>
      <w:r>
        <w:t>K</w:t>
      </w:r>
    </w:p>
    <w:p w:rsidR="00581351" w:rsidP="00F63824" w14:paraId="2CA52208" w14:textId="0B47A225">
      <w:pPr>
        <w:spacing w:line="276" w:lineRule="auto"/>
        <w:contextualSpacing/>
      </w:pPr>
    </w:p>
    <w:p w:rsidR="00581351" w:rsidP="00F63824" w14:paraId="56242AC0" w14:textId="27270264">
      <w:pPr>
        <w:spacing w:line="276" w:lineRule="auto"/>
        <w:contextualSpacing/>
      </w:pPr>
      <w:r>
        <w:t>Aan afdeling 5.1</w:t>
      </w:r>
      <w:r w:rsidR="003F02B5">
        <w:t xml:space="preserve"> wordt een paragraaf </w:t>
      </w:r>
      <w:r>
        <w:t>toe</w:t>
      </w:r>
      <w:r w:rsidR="003F02B5">
        <w:t>gevoegd, luidende:</w:t>
      </w:r>
    </w:p>
    <w:p w:rsidR="003F02B5" w:rsidP="00F63824" w14:paraId="09D6A8C5" w14:textId="77777777">
      <w:pPr>
        <w:spacing w:line="276" w:lineRule="auto"/>
        <w:contextualSpacing/>
        <w:rPr>
          <w:i/>
          <w:iCs/>
          <w:color w:val="833B0A"/>
        </w:rPr>
      </w:pPr>
    </w:p>
    <w:p w:rsidRPr="001D567F" w:rsidR="003F02B5" w:rsidP="001D567F" w14:paraId="5C0D528C" w14:textId="58105269">
      <w:pPr>
        <w:spacing w:line="276" w:lineRule="auto"/>
        <w:contextualSpacing/>
        <w:rPr>
          <w:i/>
          <w:color w:val="auto"/>
        </w:rPr>
      </w:pPr>
      <w:r w:rsidRPr="00CF2450">
        <w:rPr>
          <w:i/>
          <w:iCs/>
          <w:color w:val="auto"/>
        </w:rPr>
        <w:t>§ 5.1.</w:t>
      </w:r>
      <w:r w:rsidRPr="4C4D01D2">
        <w:rPr>
          <w:i/>
          <w:iCs/>
          <w:color w:val="auto"/>
        </w:rPr>
        <w:t xml:space="preserve">9 </w:t>
      </w:r>
      <w:r w:rsidRPr="4C4D01D2" w:rsidR="002B45F5">
        <w:rPr>
          <w:i/>
          <w:iCs/>
          <w:color w:val="auto"/>
        </w:rPr>
        <w:t>E</w:t>
      </w:r>
      <w:r w:rsidRPr="4C4D01D2">
        <w:rPr>
          <w:i/>
          <w:iCs/>
          <w:color w:val="auto"/>
        </w:rPr>
        <w:t>venwichtige samenstelling van de woningvoorraad</w:t>
      </w:r>
    </w:p>
    <w:p w:rsidR="003F02B5" w:rsidP="00F63824" w14:paraId="00A5FF46" w14:textId="0C762CC8">
      <w:pPr>
        <w:spacing w:line="276" w:lineRule="auto"/>
        <w:contextualSpacing/>
      </w:pPr>
    </w:p>
    <w:p w:rsidR="003F02B5" w:rsidP="003F02B5" w14:paraId="6D8EC35F" w14:textId="13091D63">
      <w:pPr>
        <w:pStyle w:val="Default"/>
        <w:spacing w:line="276" w:lineRule="auto"/>
        <w:rPr>
          <w:color w:val="000000" w:themeColor="text1"/>
          <w:sz w:val="18"/>
          <w:szCs w:val="18"/>
        </w:rPr>
      </w:pPr>
      <w:r>
        <w:rPr>
          <w:b/>
          <w:bCs/>
          <w:color w:val="000000" w:themeColor="text1"/>
          <w:sz w:val="18"/>
          <w:szCs w:val="18"/>
        </w:rPr>
        <w:t>Artikel 5.162</w:t>
      </w:r>
      <w:r w:rsidR="002F3968">
        <w:rPr>
          <w:b/>
          <w:bCs/>
          <w:color w:val="000000" w:themeColor="text1"/>
          <w:sz w:val="18"/>
          <w:szCs w:val="18"/>
        </w:rPr>
        <w:t>a</w:t>
      </w:r>
      <w:r>
        <w:rPr>
          <w:b/>
          <w:bCs/>
          <w:color w:val="000000" w:themeColor="text1"/>
          <w:sz w:val="18"/>
          <w:szCs w:val="18"/>
        </w:rPr>
        <w:t xml:space="preserve"> (aanwijzing woningbouwcategorieën) </w:t>
      </w:r>
    </w:p>
    <w:p w:rsidR="003F02B5" w:rsidP="003F02B5" w14:paraId="18EA0781" w14:textId="538797AB">
      <w:pPr>
        <w:pStyle w:val="Default"/>
        <w:spacing w:line="276" w:lineRule="auto"/>
        <w:rPr>
          <w:color w:val="000000" w:themeColor="text1"/>
          <w:sz w:val="18"/>
          <w:szCs w:val="18"/>
        </w:rPr>
      </w:pPr>
      <w:r>
        <w:rPr>
          <w:color w:val="000000" w:themeColor="text1"/>
          <w:sz w:val="18"/>
          <w:szCs w:val="18"/>
        </w:rPr>
        <w:t xml:space="preserve">1. Een omgevingsplan dat bouwactiviteiten toelaat waarvoor op grond van artikel 13.11, eerste lid, van de wet kosten moeten worden verhaald, kan </w:t>
      </w:r>
      <w:r w:rsidR="000830F5">
        <w:rPr>
          <w:color w:val="000000" w:themeColor="text1"/>
          <w:sz w:val="18"/>
          <w:szCs w:val="18"/>
        </w:rPr>
        <w:t xml:space="preserve">alleen </w:t>
      </w:r>
      <w:r>
        <w:rPr>
          <w:color w:val="000000" w:themeColor="text1"/>
          <w:sz w:val="18"/>
          <w:szCs w:val="18"/>
        </w:rPr>
        <w:t xml:space="preserve">regels </w:t>
      </w:r>
      <w:r w:rsidR="000830F5">
        <w:rPr>
          <w:color w:val="000000" w:themeColor="text1"/>
          <w:sz w:val="18"/>
          <w:szCs w:val="18"/>
        </w:rPr>
        <w:t xml:space="preserve">met het oog op een naar prijsklasse evenwichtige samenstelling van de woningvoorraad of </w:t>
      </w:r>
      <w:r w:rsidR="00CD445D">
        <w:rPr>
          <w:color w:val="000000" w:themeColor="text1"/>
          <w:sz w:val="18"/>
          <w:szCs w:val="18"/>
        </w:rPr>
        <w:t xml:space="preserve">particuliere zeggenschap </w:t>
      </w:r>
      <w:r>
        <w:rPr>
          <w:color w:val="000000" w:themeColor="text1"/>
          <w:sz w:val="18"/>
          <w:szCs w:val="18"/>
        </w:rPr>
        <w:t xml:space="preserve">over te realiseren categorieën woningen </w:t>
      </w:r>
      <w:r>
        <w:rPr>
          <w:color w:val="000000" w:themeColor="text1"/>
          <w:sz w:val="18"/>
          <w:szCs w:val="18"/>
        </w:rPr>
        <w:t>bevatten</w:t>
      </w:r>
      <w:r>
        <w:rPr>
          <w:color w:val="000000" w:themeColor="text1"/>
          <w:sz w:val="18"/>
          <w:szCs w:val="18"/>
        </w:rPr>
        <w:t xml:space="preserve">, voor zover het gaat om: </w:t>
      </w:r>
    </w:p>
    <w:p w:rsidR="003F02B5" w:rsidP="003F02B5" w14:paraId="652E9A3B" w14:textId="77777777">
      <w:pPr>
        <w:pStyle w:val="Default"/>
        <w:spacing w:line="276" w:lineRule="auto"/>
        <w:rPr>
          <w:color w:val="000000" w:themeColor="text1"/>
          <w:sz w:val="18"/>
          <w:szCs w:val="18"/>
        </w:rPr>
      </w:pPr>
      <w:r>
        <w:rPr>
          <w:color w:val="000000" w:themeColor="text1"/>
          <w:sz w:val="18"/>
          <w:szCs w:val="18"/>
        </w:rPr>
        <w:t xml:space="preserve">a. sociale huurwoningen, zijnde huurwoningen met een aanvangshuurprijs onder de grens, bedoeld in artikel 13, eerste lid, onder a, van de Wet op de huurtoeslag; </w:t>
      </w:r>
    </w:p>
    <w:p w:rsidRPr="003F02B5" w:rsidR="003F02B5" w:rsidP="003F02B5" w14:paraId="47DFB661" w14:textId="0D6ABE21">
      <w:pPr>
        <w:pStyle w:val="Default"/>
        <w:spacing w:line="276" w:lineRule="auto"/>
        <w:rPr>
          <w:color w:val="000000" w:themeColor="text1"/>
          <w:sz w:val="18"/>
          <w:szCs w:val="18"/>
        </w:rPr>
      </w:pPr>
      <w:r>
        <w:rPr>
          <w:color w:val="000000" w:themeColor="text1"/>
          <w:sz w:val="18"/>
          <w:szCs w:val="18"/>
        </w:rPr>
        <w:t xml:space="preserve">b. </w:t>
      </w:r>
      <w:r w:rsidR="009D4D9B">
        <w:rPr>
          <w:color w:val="000000" w:themeColor="text1"/>
          <w:sz w:val="18"/>
          <w:szCs w:val="18"/>
        </w:rPr>
        <w:t>betaalbare</w:t>
      </w:r>
      <w:r>
        <w:rPr>
          <w:color w:val="000000" w:themeColor="text1"/>
          <w:sz w:val="18"/>
          <w:szCs w:val="18"/>
        </w:rPr>
        <w:t xml:space="preserve"> koopwoningen, zijnde koopwoningen </w:t>
      </w:r>
      <w:r w:rsidRPr="003F02B5">
        <w:rPr>
          <w:color w:val="000000" w:themeColor="text1"/>
          <w:sz w:val="18"/>
          <w:szCs w:val="18"/>
        </w:rPr>
        <w:t xml:space="preserve">met een </w:t>
      </w:r>
      <w:r w:rsidR="00572CAB">
        <w:rPr>
          <w:color w:val="000000" w:themeColor="text1"/>
          <w:sz w:val="18"/>
          <w:szCs w:val="18"/>
        </w:rPr>
        <w:t xml:space="preserve">in het omgevingsplan bepaalde </w:t>
      </w:r>
      <w:r w:rsidRPr="003F02B5">
        <w:rPr>
          <w:color w:val="000000" w:themeColor="text1"/>
          <w:sz w:val="18"/>
          <w:szCs w:val="18"/>
        </w:rPr>
        <w:t xml:space="preserve">koopprijs vrij </w:t>
      </w:r>
      <w:r w:rsidR="00987EC3">
        <w:rPr>
          <w:color w:val="000000" w:themeColor="text1"/>
          <w:sz w:val="18"/>
          <w:szCs w:val="18"/>
        </w:rPr>
        <w:t xml:space="preserve">bij eerste verkoop </w:t>
      </w:r>
      <w:r w:rsidRPr="003F02B5">
        <w:rPr>
          <w:color w:val="000000" w:themeColor="text1"/>
          <w:sz w:val="18"/>
          <w:szCs w:val="18"/>
        </w:rPr>
        <w:t xml:space="preserve">op naam van ten hoogste de geïndexeerde bovengrens, bedoeld in artikel 1, </w:t>
      </w:r>
      <w:r w:rsidR="00732136">
        <w:rPr>
          <w:color w:val="000000" w:themeColor="text1"/>
          <w:sz w:val="18"/>
          <w:szCs w:val="18"/>
        </w:rPr>
        <w:t>vierde</w:t>
      </w:r>
      <w:r w:rsidRPr="003F02B5">
        <w:rPr>
          <w:color w:val="000000" w:themeColor="text1"/>
          <w:sz w:val="18"/>
          <w:szCs w:val="18"/>
        </w:rPr>
        <w:t xml:space="preserve"> lid, van de Huisvestingswet 2014; </w:t>
      </w:r>
    </w:p>
    <w:p w:rsidRPr="003F02B5" w:rsidR="003F02B5" w:rsidP="34F275B4" w14:paraId="6753E6F4" w14:textId="17F79C48">
      <w:pPr>
        <w:pStyle w:val="Default"/>
        <w:spacing w:line="276" w:lineRule="auto"/>
        <w:rPr>
          <w:color w:val="000000" w:themeColor="text1"/>
          <w:sz w:val="18"/>
          <w:szCs w:val="18"/>
        </w:rPr>
      </w:pPr>
      <w:r w:rsidRPr="34F275B4">
        <w:rPr>
          <w:color w:val="000000" w:themeColor="text1"/>
          <w:sz w:val="18"/>
          <w:szCs w:val="18"/>
        </w:rPr>
        <w:t xml:space="preserve">c. middenhuurwoningen, zijnde huurwoningen met een aanvangshuurprijs van ten minste het bedrag, bedoeld in artikel 13, eerste lid, onder a, van de Wet op de huurtoeslag, en </w:t>
      </w:r>
      <w:r w:rsidR="003E6DA8">
        <w:rPr>
          <w:color w:val="000000" w:themeColor="text1"/>
          <w:sz w:val="18"/>
          <w:szCs w:val="18"/>
        </w:rPr>
        <w:t xml:space="preserve">ten hoogste </w:t>
      </w:r>
      <w:r w:rsidRPr="003E6DA8" w:rsidR="003E6DA8">
        <w:rPr>
          <w:color w:val="000000" w:themeColor="text1"/>
          <w:sz w:val="18"/>
          <w:szCs w:val="18"/>
        </w:rPr>
        <w:t>het bedrag</w:t>
      </w:r>
      <w:r w:rsidR="008C7FEE">
        <w:rPr>
          <w:color w:val="000000" w:themeColor="text1"/>
          <w:sz w:val="18"/>
          <w:szCs w:val="18"/>
        </w:rPr>
        <w:t>,</w:t>
      </w:r>
      <w:r w:rsidRPr="003E6DA8" w:rsidR="003E6DA8">
        <w:rPr>
          <w:color w:val="000000" w:themeColor="text1"/>
          <w:sz w:val="18"/>
          <w:szCs w:val="18"/>
        </w:rPr>
        <w:t xml:space="preserve"> bedoeld in artikel </w:t>
      </w:r>
      <w:r w:rsidR="008C7FEE">
        <w:rPr>
          <w:color w:val="000000" w:themeColor="text1"/>
          <w:sz w:val="18"/>
          <w:szCs w:val="18"/>
        </w:rPr>
        <w:t>2, eerste lid, van het Besluit huurprijzen woonruimte</w:t>
      </w:r>
      <w:r w:rsidR="00B21036">
        <w:rPr>
          <w:color w:val="000000" w:themeColor="text1"/>
          <w:sz w:val="18"/>
          <w:szCs w:val="18"/>
        </w:rPr>
        <w:t xml:space="preserve"> met inbegrip van, voor zover van toepassing, de vermeerdering, bedoeld in artikel 8a, eerste, derde of vijfde lid, van dat besluit</w:t>
      </w:r>
      <w:r w:rsidRPr="34F275B4">
        <w:rPr>
          <w:color w:val="000000" w:themeColor="text1"/>
          <w:sz w:val="18"/>
          <w:szCs w:val="18"/>
        </w:rPr>
        <w:t xml:space="preserve">; en </w:t>
      </w:r>
    </w:p>
    <w:p w:rsidRPr="003F02B5" w:rsidR="003F02B5" w:rsidP="003F02B5" w14:paraId="18CFFFAD" w14:textId="1DA1FCED">
      <w:pPr>
        <w:spacing w:line="276" w:lineRule="auto"/>
        <w:rPr>
          <w:color w:val="000000" w:themeColor="text1"/>
        </w:rPr>
      </w:pPr>
      <w:r>
        <w:rPr>
          <w:color w:val="000000" w:themeColor="text1"/>
        </w:rPr>
        <w:t>d</w:t>
      </w:r>
      <w:r w:rsidRPr="003F02B5">
        <w:rPr>
          <w:color w:val="000000" w:themeColor="text1"/>
        </w:rPr>
        <w:t>. woningen die alleen mogen worden gebouwd in particulier opdrachtgeverschap.</w:t>
      </w:r>
    </w:p>
    <w:p w:rsidRPr="003F02B5" w:rsidR="003F02B5" w:rsidP="003F02B5" w14:paraId="7E904BF0" w14:textId="480A9A68">
      <w:pPr>
        <w:pStyle w:val="Default"/>
        <w:spacing w:line="276" w:lineRule="auto"/>
        <w:rPr>
          <w:color w:val="000000" w:themeColor="text1"/>
          <w:sz w:val="18"/>
          <w:szCs w:val="18"/>
        </w:rPr>
      </w:pPr>
      <w:r w:rsidRPr="003F02B5">
        <w:rPr>
          <w:color w:val="000000" w:themeColor="text1"/>
          <w:sz w:val="18"/>
          <w:szCs w:val="18"/>
        </w:rPr>
        <w:t xml:space="preserve">2. Een omgevingsplan dat regels als bedoeld in het eerste lid, aanhef en onder a, b, of c, bevat, bepaalt dat het gebruik van bedoelde woningen als sociale huurwoningen, </w:t>
      </w:r>
      <w:r w:rsidR="004111CC">
        <w:rPr>
          <w:color w:val="000000" w:themeColor="text1"/>
          <w:sz w:val="18"/>
          <w:szCs w:val="18"/>
        </w:rPr>
        <w:t>betaalbare</w:t>
      </w:r>
      <w:r w:rsidRPr="003F02B5" w:rsidR="004111CC">
        <w:rPr>
          <w:color w:val="000000" w:themeColor="text1"/>
          <w:sz w:val="18"/>
          <w:szCs w:val="18"/>
        </w:rPr>
        <w:t xml:space="preserve"> </w:t>
      </w:r>
      <w:r w:rsidRPr="003F02B5">
        <w:rPr>
          <w:color w:val="000000" w:themeColor="text1"/>
          <w:sz w:val="18"/>
          <w:szCs w:val="18"/>
        </w:rPr>
        <w:t>koopwoningen</w:t>
      </w:r>
      <w:r w:rsidR="00CA1D30">
        <w:rPr>
          <w:color w:val="000000" w:themeColor="text1"/>
          <w:sz w:val="18"/>
          <w:szCs w:val="18"/>
        </w:rPr>
        <w:t xml:space="preserve"> respectievelijk </w:t>
      </w:r>
      <w:r w:rsidRPr="003F02B5">
        <w:rPr>
          <w:color w:val="000000" w:themeColor="text1"/>
          <w:sz w:val="18"/>
          <w:szCs w:val="18"/>
        </w:rPr>
        <w:t xml:space="preserve">middenhuurwoningen in stand blijft voor een in het omgevingsplan omschreven doelgroep gedurende een in het omgevingsplan bepaalde </w:t>
      </w:r>
      <w:r w:rsidR="001F0726">
        <w:rPr>
          <w:color w:val="000000" w:themeColor="text1"/>
          <w:sz w:val="18"/>
          <w:szCs w:val="18"/>
        </w:rPr>
        <w:t>instandhoudings</w:t>
      </w:r>
      <w:r w:rsidRPr="003F02B5">
        <w:rPr>
          <w:color w:val="000000" w:themeColor="text1"/>
          <w:sz w:val="18"/>
          <w:szCs w:val="18"/>
        </w:rPr>
        <w:t xml:space="preserve">termijn. </w:t>
      </w:r>
    </w:p>
    <w:p w:rsidRPr="003F02B5" w:rsidR="003F02B5" w:rsidP="003F02B5" w14:paraId="00BE29F5" w14:textId="11BCBAD4">
      <w:pPr>
        <w:pStyle w:val="Default"/>
        <w:spacing w:line="276" w:lineRule="auto"/>
        <w:rPr>
          <w:color w:val="000000" w:themeColor="text1"/>
          <w:sz w:val="18"/>
          <w:szCs w:val="18"/>
        </w:rPr>
      </w:pPr>
      <w:r w:rsidRPr="003F02B5">
        <w:rPr>
          <w:color w:val="000000" w:themeColor="text1"/>
          <w:sz w:val="18"/>
          <w:szCs w:val="18"/>
        </w:rPr>
        <w:t xml:space="preserve">3. De </w:t>
      </w:r>
      <w:r w:rsidR="001F0726">
        <w:rPr>
          <w:color w:val="000000" w:themeColor="text1"/>
          <w:sz w:val="18"/>
          <w:szCs w:val="18"/>
        </w:rPr>
        <w:t>instandhoudings</w:t>
      </w:r>
      <w:r w:rsidRPr="003F02B5">
        <w:rPr>
          <w:color w:val="000000" w:themeColor="text1"/>
          <w:sz w:val="18"/>
          <w:szCs w:val="18"/>
        </w:rPr>
        <w:t>termijn</w:t>
      </w:r>
      <w:r w:rsidR="001F0726">
        <w:rPr>
          <w:color w:val="000000" w:themeColor="text1"/>
          <w:sz w:val="18"/>
          <w:szCs w:val="18"/>
        </w:rPr>
        <w:t xml:space="preserve"> </w:t>
      </w:r>
      <w:r w:rsidRPr="003F02B5">
        <w:rPr>
          <w:color w:val="000000" w:themeColor="text1"/>
          <w:sz w:val="18"/>
          <w:szCs w:val="18"/>
        </w:rPr>
        <w:t xml:space="preserve">bedraagt: </w:t>
      </w:r>
    </w:p>
    <w:p w:rsidRPr="00596E6E" w:rsidR="003F02B5" w:rsidP="003F02B5" w14:paraId="1A5C418C" w14:textId="102ED919">
      <w:pPr>
        <w:pStyle w:val="Default"/>
        <w:spacing w:line="276" w:lineRule="auto"/>
        <w:rPr>
          <w:color w:val="auto"/>
          <w:sz w:val="18"/>
          <w:szCs w:val="18"/>
        </w:rPr>
      </w:pPr>
      <w:r w:rsidRPr="00596E6E">
        <w:rPr>
          <w:color w:val="auto"/>
          <w:sz w:val="18"/>
          <w:szCs w:val="18"/>
        </w:rPr>
        <w:t xml:space="preserve">a. voor sociale huurwoningen: ten minste vijfentwintig jaar na ingebruikname; </w:t>
      </w:r>
    </w:p>
    <w:p w:rsidRPr="00596E6E" w:rsidR="003F02B5" w:rsidP="003F02B5" w14:paraId="604B4B69" w14:textId="029F9811">
      <w:pPr>
        <w:pStyle w:val="Default"/>
        <w:spacing w:line="276" w:lineRule="auto"/>
        <w:rPr>
          <w:color w:val="auto"/>
          <w:sz w:val="18"/>
          <w:szCs w:val="18"/>
        </w:rPr>
      </w:pPr>
      <w:r w:rsidRPr="00596E6E">
        <w:rPr>
          <w:color w:val="auto"/>
          <w:sz w:val="18"/>
          <w:szCs w:val="18"/>
        </w:rPr>
        <w:t xml:space="preserve">b. voor </w:t>
      </w:r>
      <w:r w:rsidRPr="00596E6E" w:rsidR="00C86A22">
        <w:rPr>
          <w:color w:val="auto"/>
          <w:sz w:val="18"/>
          <w:szCs w:val="18"/>
        </w:rPr>
        <w:t xml:space="preserve">betaalbare </w:t>
      </w:r>
      <w:r w:rsidRPr="00596E6E">
        <w:rPr>
          <w:color w:val="auto"/>
          <w:sz w:val="18"/>
          <w:szCs w:val="18"/>
        </w:rPr>
        <w:t xml:space="preserve">koopwoningen: ten minste een jaar en ten hoogste tien jaar na </w:t>
      </w:r>
      <w:r w:rsidRPr="00596E6E" w:rsidR="00D50174">
        <w:rPr>
          <w:color w:val="auto"/>
          <w:sz w:val="18"/>
          <w:szCs w:val="18"/>
        </w:rPr>
        <w:t>het sluiten van de koopovereenkomst</w:t>
      </w:r>
      <w:r w:rsidRPr="00596E6E">
        <w:rPr>
          <w:color w:val="auto"/>
          <w:sz w:val="18"/>
          <w:szCs w:val="18"/>
        </w:rPr>
        <w:t xml:space="preserve">; en </w:t>
      </w:r>
    </w:p>
    <w:p w:rsidRPr="00596E6E" w:rsidR="003F02B5" w:rsidP="003F02B5" w14:paraId="4398DF49" w14:textId="2F733673">
      <w:pPr>
        <w:pStyle w:val="Default"/>
        <w:spacing w:line="276" w:lineRule="auto"/>
        <w:rPr>
          <w:color w:val="auto"/>
          <w:sz w:val="18"/>
          <w:szCs w:val="18"/>
        </w:rPr>
      </w:pPr>
      <w:r w:rsidRPr="00596E6E">
        <w:rPr>
          <w:color w:val="auto"/>
          <w:sz w:val="18"/>
          <w:szCs w:val="18"/>
        </w:rPr>
        <w:t xml:space="preserve">c. voor middenhuurwoningen: ten minste tien jaar na ingebruikname. </w:t>
      </w:r>
    </w:p>
    <w:p w:rsidRPr="008225AB" w:rsidR="00DE4ABA" w:rsidP="00A81F78" w14:paraId="4596F2DC" w14:textId="0EBC9BA8">
      <w:pPr>
        <w:pStyle w:val="Default"/>
        <w:spacing w:line="276" w:lineRule="auto"/>
        <w:rPr>
          <w:color w:val="auto"/>
          <w:sz w:val="12"/>
          <w:szCs w:val="12"/>
        </w:rPr>
      </w:pPr>
      <w:r w:rsidRPr="008225AB">
        <w:rPr>
          <w:color w:val="auto"/>
          <w:sz w:val="18"/>
          <w:szCs w:val="18"/>
        </w:rPr>
        <w:t xml:space="preserve">4. </w:t>
      </w:r>
      <w:r w:rsidRPr="008225AB" w:rsidR="00A81F78">
        <w:rPr>
          <w:color w:val="auto"/>
          <w:sz w:val="18"/>
          <w:szCs w:val="18"/>
        </w:rPr>
        <w:t>Als een</w:t>
      </w:r>
      <w:r w:rsidRPr="008225AB">
        <w:rPr>
          <w:color w:val="auto"/>
          <w:sz w:val="18"/>
          <w:szCs w:val="18"/>
        </w:rPr>
        <w:t xml:space="preserve"> omgevingsplan regels als bedoeld in het eerste lid, aanhef en onder b, bevat, </w:t>
      </w:r>
      <w:r w:rsidRPr="008225AB" w:rsidR="00A81F78">
        <w:rPr>
          <w:color w:val="auto"/>
          <w:sz w:val="18"/>
          <w:szCs w:val="18"/>
        </w:rPr>
        <w:t>wordt</w:t>
      </w:r>
      <w:r w:rsidRPr="008225AB">
        <w:rPr>
          <w:color w:val="auto"/>
          <w:sz w:val="18"/>
          <w:szCs w:val="18"/>
        </w:rPr>
        <w:t xml:space="preserve"> de maximale koopprijs bij verkoop van een betaalbare koopwoning gedurende de instandhoudingstermijn </w:t>
      </w:r>
      <w:r w:rsidRPr="008225AB" w:rsidR="00D55303">
        <w:rPr>
          <w:color w:val="auto"/>
          <w:sz w:val="18"/>
          <w:szCs w:val="18"/>
        </w:rPr>
        <w:t xml:space="preserve">in geval van een waardestijging </w:t>
      </w:r>
      <w:r w:rsidRPr="008225AB" w:rsidR="00A81F78">
        <w:rPr>
          <w:color w:val="auto"/>
          <w:sz w:val="18"/>
          <w:szCs w:val="18"/>
        </w:rPr>
        <w:t>berekend met de volgende formule</w:t>
      </w:r>
      <w:r w:rsidRPr="008225AB" w:rsidR="00B40495">
        <w:rPr>
          <w:color w:val="auto"/>
          <w:sz w:val="18"/>
          <w:szCs w:val="18"/>
        </w:rPr>
        <w:t>:</w:t>
      </w:r>
    </w:p>
    <w:p w:rsidRPr="00A81F78" w:rsidR="00A81F78" w:rsidP="00A81F78" w14:paraId="70E6177A" w14:textId="77777777">
      <w:pPr>
        <w:autoSpaceDN/>
        <w:spacing w:after="160" w:line="259" w:lineRule="auto"/>
        <w:textAlignment w:val="auto"/>
        <w:rPr>
          <w:rFonts w:eastAsia="Calibri" w:cs="Times New Roman"/>
          <w:color w:val="auto"/>
          <w:szCs w:val="22"/>
          <w:lang w:eastAsia="en-US"/>
        </w:rPr>
      </w:pPr>
      <m:oMathPara>
        <m:oMath>
          <m:r>
            <w:rPr>
              <w:rFonts w:ascii="Cambria Math" w:hAnsi="Cambria Math" w:eastAsia="Calibri" w:cs="Times New Roman"/>
              <w:color w:val="auto"/>
              <w:szCs w:val="22"/>
              <w:lang w:eastAsia="en-US"/>
            </w:rPr>
            <m:t xml:space="preserve">koopprijs=oorspronkelijke koopprijs+ </m:t>
          </m:r>
          <m:f>
            <m:fPr>
              <m:ctrlPr>
                <w:rPr>
                  <w:rFonts w:ascii="Cambria Math" w:hAnsi="Cambria Math" w:eastAsia="Calibri" w:cs="Times New Roman"/>
                  <w:i/>
                  <w:color w:val="auto"/>
                  <w:szCs w:val="22"/>
                  <w:lang w:eastAsia="en-US"/>
                </w:rPr>
              </m:ctrlPr>
            </m:fPr>
            <m:num>
              <m:r>
                <w:rPr>
                  <w:rFonts w:ascii="Cambria Math" w:hAnsi="Cambria Math" w:eastAsia="Calibri" w:cs="Times New Roman"/>
                  <w:color w:val="auto"/>
                  <w:szCs w:val="22"/>
                  <w:lang w:eastAsia="en-US"/>
                </w:rPr>
                <m:t>verstreken termijn</m:t>
              </m:r>
            </m:num>
            <m:den>
              <m:r>
                <w:rPr>
                  <w:rFonts w:ascii="Cambria Math" w:hAnsi="Cambria Math" w:eastAsia="Calibri" w:cs="Times New Roman"/>
                  <w:color w:val="auto"/>
                  <w:szCs w:val="22"/>
                  <w:lang w:eastAsia="en-US"/>
                </w:rPr>
                <m:t>instandhoudingstermijn</m:t>
              </m:r>
            </m:den>
          </m:f>
          <m:r>
            <w:rPr>
              <w:rFonts w:ascii="Cambria Math" w:hAnsi="Cambria Math" w:eastAsia="Calibri" w:cs="Times New Roman"/>
              <w:color w:val="auto"/>
              <w:szCs w:val="22"/>
              <w:lang w:eastAsia="en-US"/>
            </w:rPr>
            <m:t>∙marktwaardestijging</m:t>
          </m:r>
          <m:r>
            <m:rPr>
              <m:aln/>
            </m:rPr>
            <w:rPr>
              <w:rFonts w:ascii="Cambria Math" w:hAnsi="Cambria Math" w:eastAsia="Calibri" w:cs="Times New Roman"/>
              <w:color w:val="auto"/>
              <w:szCs w:val="22"/>
              <w:lang w:eastAsia="en-US"/>
            </w:rPr>
            <m:t>+waardevermeerdering investeringen</m:t>
          </m:r>
        </m:oMath>
      </m:oMathPara>
    </w:p>
    <w:p w:rsidRPr="001D567F" w:rsidR="00A81F78" w:rsidP="001D567F" w14:paraId="461F9FA0" w14:textId="77777777">
      <w:pPr>
        <w:autoSpaceDN/>
        <w:spacing w:after="160" w:line="259" w:lineRule="auto"/>
        <w:textAlignment w:val="auto"/>
        <w:rPr>
          <w:rFonts w:eastAsia="Times New Roman" w:cs="Times New Roman"/>
          <w:color w:val="auto"/>
          <w:lang w:eastAsia="en-US"/>
        </w:rPr>
      </w:pPr>
      <w:r w:rsidRPr="00CF2450">
        <w:rPr>
          <w:rFonts w:eastAsia="Times New Roman" w:cs="Times New Roman"/>
          <w:color w:val="auto"/>
          <w:lang w:eastAsia="en-US"/>
        </w:rPr>
        <w:t>waarbij wordt verstaan onder:</w:t>
      </w:r>
    </w:p>
    <w:p w:rsidRPr="00A81F78" w:rsidR="00A81F78" w:rsidP="00A81F78" w14:paraId="463BA427" w14:textId="77777777">
      <w:pPr>
        <w:autoSpaceDN/>
        <w:spacing w:after="160" w:line="259" w:lineRule="auto"/>
        <w:textAlignment w:val="auto"/>
        <w:rPr>
          <w:rFonts w:eastAsia="Calibri" w:cs="Times New Roman"/>
          <w:color w:val="auto"/>
          <w:lang w:eastAsia="en-US"/>
        </w:rPr>
      </w:pPr>
      <w:r w:rsidRPr="00CF2450">
        <w:rPr>
          <w:rFonts w:eastAsia="Times New Roman" w:cs="Times New Roman"/>
          <w:color w:val="auto"/>
          <w:lang w:eastAsia="en-US"/>
        </w:rPr>
        <w:t xml:space="preserve">oorspronkelijke koopprijs: </w:t>
      </w:r>
      <w:r w:rsidRPr="00A81F78">
        <w:rPr>
          <w:rFonts w:eastAsia="Calibri" w:cs="Times New Roman"/>
          <w:color w:val="auto"/>
          <w:lang w:eastAsia="en-US"/>
        </w:rPr>
        <w:t>de oorspronkelijke op grond van het omgevingsplan toegestane koopprijs;</w:t>
      </w:r>
    </w:p>
    <w:p w:rsidRPr="00A81F78" w:rsidR="00A81F78" w:rsidP="00A81F78" w14:paraId="79153CA3" w14:textId="77777777">
      <w:pPr>
        <w:autoSpaceDN/>
        <w:spacing w:after="160" w:line="259" w:lineRule="auto"/>
        <w:textAlignment w:val="auto"/>
        <w:rPr>
          <w:rFonts w:eastAsia="Calibri" w:cs="Times New Roman"/>
          <w:color w:val="auto"/>
          <w:lang w:eastAsia="en-US"/>
        </w:rPr>
      </w:pPr>
      <w:r w:rsidRPr="00A81F78">
        <w:rPr>
          <w:rFonts w:eastAsia="Calibri" w:cs="Times New Roman"/>
          <w:color w:val="auto"/>
          <w:lang w:eastAsia="en-US"/>
        </w:rPr>
        <w:t>verstreken termijn: het aantal maanden dat op het moment van verkoop is verstreken na aanvang van de instandhoudingstermijn;</w:t>
      </w:r>
    </w:p>
    <w:p w:rsidRPr="00A81F78" w:rsidR="00A81F78" w:rsidP="00A81F78" w14:paraId="3EC43C91" w14:textId="77777777">
      <w:pPr>
        <w:autoSpaceDN/>
        <w:spacing w:after="160" w:line="259" w:lineRule="auto"/>
        <w:textAlignment w:val="auto"/>
        <w:rPr>
          <w:rFonts w:eastAsia="Calibri" w:cs="Times New Roman"/>
          <w:color w:val="auto"/>
          <w:lang w:eastAsia="en-US"/>
        </w:rPr>
      </w:pPr>
      <w:r w:rsidRPr="00A81F78">
        <w:rPr>
          <w:rFonts w:eastAsia="Calibri" w:cs="Times New Roman"/>
          <w:color w:val="auto"/>
          <w:lang w:eastAsia="en-US"/>
        </w:rPr>
        <w:t>instandhoudingstermijn: de duur van de instandhoudingstermijn in maanden;</w:t>
      </w:r>
    </w:p>
    <w:p w:rsidRPr="00A81F78" w:rsidR="00A81F78" w:rsidP="00A81F78" w14:paraId="09544A31" w14:textId="77777777">
      <w:pPr>
        <w:autoSpaceDN/>
        <w:spacing w:after="160" w:line="259" w:lineRule="auto"/>
        <w:textAlignment w:val="auto"/>
        <w:rPr>
          <w:rFonts w:eastAsia="Calibri" w:cs="Times New Roman"/>
          <w:color w:val="auto"/>
          <w:lang w:eastAsia="en-US"/>
        </w:rPr>
      </w:pPr>
      <w:r w:rsidRPr="00A81F78">
        <w:rPr>
          <w:rFonts w:eastAsia="Calibri" w:cs="Times New Roman"/>
          <w:color w:val="auto"/>
          <w:lang w:eastAsia="en-US"/>
        </w:rPr>
        <w:t>marktwaardestijging: het verschil tussen de getaxeerde actuele waarde van de woning, exclusief eventuele waardevermeerderingen die een rechtstreeks gevolg zijn van investeringen van de verkoper na ingebruikname van de woning, en de oorspronkelijke koopprijs;</w:t>
      </w:r>
    </w:p>
    <w:p w:rsidRPr="001D567F" w:rsidR="00DE4ABA" w:rsidP="00951B18" w14:paraId="795A05C6" w14:textId="1920D7AA">
      <w:pPr>
        <w:autoSpaceDN/>
        <w:spacing w:after="160" w:line="259" w:lineRule="auto"/>
        <w:textAlignment w:val="auto"/>
        <w:rPr>
          <w:color w:val="auto"/>
        </w:rPr>
      </w:pPr>
      <w:r w:rsidRPr="00A81F78">
        <w:rPr>
          <w:rFonts w:eastAsia="Calibri" w:cs="Times New Roman"/>
          <w:color w:val="auto"/>
          <w:lang w:eastAsia="en-US"/>
        </w:rPr>
        <w:t>waardevermeerdering investeringen: het verschil tussen de getaxeerde actuele waarde van de woning en de oorspronkelijke koopprijs dat een rechtstreeks gevolg is van investeringen van de verkoper na ingebruikname van de woning.</w:t>
      </w:r>
    </w:p>
    <w:p w:rsidR="003F02B5" w:rsidP="008225AB" w14:paraId="5ABAD779" w14:textId="392F0986">
      <w:pPr>
        <w:rPr>
          <w:color w:val="000000" w:themeColor="text1"/>
        </w:rPr>
      </w:pPr>
      <w:r>
        <w:rPr>
          <w:color w:val="000000" w:themeColor="text1"/>
        </w:rPr>
        <w:t>5</w:t>
      </w:r>
      <w:r>
        <w:rPr>
          <w:color w:val="000000" w:themeColor="text1"/>
        </w:rPr>
        <w:t xml:space="preserve">. Een omgevingsplan dat regels als bedoeld in het eerste lid, aanhef en onder d, bevat, verzekert dat bouwactiviteiten als bedoeld in artikel 13.11, eerste lid, van de wet op percelen voor particulier opdrachtgeverschap worden verricht door een burger of een groep van burgers, georganiseerd als rechtspersoon zonder winstoogmerk of krachtens een overeenkomst, die: </w:t>
      </w:r>
    </w:p>
    <w:p w:rsidR="003F02B5" w:rsidP="003F02B5" w14:paraId="4CE922A2" w14:textId="77777777">
      <w:pPr>
        <w:pStyle w:val="Default"/>
        <w:spacing w:line="276" w:lineRule="auto"/>
        <w:rPr>
          <w:color w:val="000000" w:themeColor="text1"/>
          <w:sz w:val="18"/>
          <w:szCs w:val="18"/>
        </w:rPr>
      </w:pPr>
      <w:r>
        <w:rPr>
          <w:color w:val="000000" w:themeColor="text1"/>
          <w:sz w:val="18"/>
          <w:szCs w:val="18"/>
        </w:rPr>
        <w:t xml:space="preserve">a. ten minste een zakelijk recht op het gebruik van de grond verkrijgt; en </w:t>
      </w:r>
    </w:p>
    <w:p w:rsidR="003F02B5" w:rsidP="00F63824" w14:paraId="2CA09FAB" w14:textId="3D83FFCE">
      <w:pPr>
        <w:spacing w:line="276" w:lineRule="auto"/>
        <w:rPr>
          <w:color w:val="000000" w:themeColor="text1"/>
        </w:rPr>
      </w:pPr>
      <w:r>
        <w:rPr>
          <w:color w:val="000000" w:themeColor="text1"/>
        </w:rPr>
        <w:t>b. volledige zeggenschap heeft en verantwoordelijkheid draagt over het gebruik van de grond en over het ontwerp en de bouw van de woning.</w:t>
      </w:r>
    </w:p>
    <w:p w:rsidR="00935EE3" w:rsidP="00F63824" w14:paraId="496C27AD" w14:textId="77777777">
      <w:pPr>
        <w:spacing w:line="276" w:lineRule="auto"/>
        <w:contextualSpacing/>
      </w:pPr>
    </w:p>
    <w:p w:rsidR="006D0331" w:rsidP="00F63824" w14:paraId="5F1BAC99" w14:textId="38E809D9">
      <w:pPr>
        <w:spacing w:line="276" w:lineRule="auto"/>
        <w:contextualSpacing/>
      </w:pPr>
      <w:r>
        <w:t>L</w:t>
      </w:r>
    </w:p>
    <w:p w:rsidR="00230D32" w:rsidP="00F63824" w14:paraId="54A5D3EC" w14:textId="75F8D934">
      <w:pPr>
        <w:spacing w:line="276" w:lineRule="auto"/>
        <w:contextualSpacing/>
      </w:pPr>
    </w:p>
    <w:p w:rsidR="00230D32" w:rsidP="00F63824" w14:paraId="66B185B7" w14:textId="0A228145">
      <w:pPr>
        <w:spacing w:line="276" w:lineRule="auto"/>
        <w:contextualSpacing/>
      </w:pPr>
      <w:r>
        <w:t>Na afdeling 7.3 wordt een afdeling ingevoegd, luidende:</w:t>
      </w:r>
    </w:p>
    <w:p w:rsidR="00230D32" w:rsidP="00F63824" w14:paraId="2022F436" w14:textId="46C8C6B9">
      <w:pPr>
        <w:spacing w:line="276" w:lineRule="auto"/>
        <w:contextualSpacing/>
      </w:pPr>
    </w:p>
    <w:p w:rsidR="00230D32" w:rsidP="00F63824" w14:paraId="1F7C7177" w14:textId="03C292EA">
      <w:pPr>
        <w:spacing w:line="276" w:lineRule="auto"/>
        <w:contextualSpacing/>
      </w:pPr>
      <w:r>
        <w:t>AFDELING 7.3A INSTRUCTIEREGELS MET HET OOG OP EEN EVENWICHTIGE SAMENSTELLING VAN DE WONINGVOORRAAD</w:t>
      </w:r>
    </w:p>
    <w:p w:rsidR="00230D32" w:rsidP="00F63824" w14:paraId="5A8AC5DE" w14:textId="4CCABDAF">
      <w:pPr>
        <w:spacing w:line="276" w:lineRule="auto"/>
        <w:contextualSpacing/>
      </w:pPr>
    </w:p>
    <w:p w:rsidR="00230D32" w:rsidP="00F63824" w14:paraId="18DBC495" w14:textId="3F031A42">
      <w:pPr>
        <w:spacing w:line="276" w:lineRule="auto"/>
        <w:contextualSpacing/>
        <w:rPr>
          <w:b/>
          <w:bCs/>
        </w:rPr>
      </w:pPr>
      <w:r>
        <w:rPr>
          <w:b/>
          <w:bCs/>
        </w:rPr>
        <w:t>Artikel 7.8b (</w:t>
      </w:r>
      <w:r w:rsidR="00C66700">
        <w:rPr>
          <w:b/>
          <w:bCs/>
        </w:rPr>
        <w:t xml:space="preserve">aanwijzing </w:t>
      </w:r>
      <w:r>
        <w:rPr>
          <w:b/>
          <w:bCs/>
        </w:rPr>
        <w:t>woningbouwregio’s)</w:t>
      </w:r>
    </w:p>
    <w:p w:rsidR="00230D32" w:rsidP="00F63824" w14:paraId="1B1F4F00" w14:textId="24EFBA6B">
      <w:pPr>
        <w:spacing w:line="276" w:lineRule="auto"/>
        <w:contextualSpacing/>
      </w:pPr>
      <w:r>
        <w:t xml:space="preserve">1. </w:t>
      </w:r>
      <w:r>
        <w:t>In</w:t>
      </w:r>
      <w:r>
        <w:t xml:space="preserve"> </w:t>
      </w:r>
      <w:r>
        <w:t>een omgevingsverordening word</w:t>
      </w:r>
      <w:r>
        <w:t>en</w:t>
      </w:r>
      <w:r w:rsidR="00A572AE">
        <w:t xml:space="preserve"> </w:t>
      </w:r>
      <w:r>
        <w:t>voor de toepassing van de artikelen 4.3</w:t>
      </w:r>
      <w:r w:rsidR="00915F59">
        <w:t>4</w:t>
      </w:r>
      <w:r>
        <w:t xml:space="preserve"> en 4.3</w:t>
      </w:r>
      <w:r w:rsidR="00915F59">
        <w:t>5</w:t>
      </w:r>
      <w:r w:rsidR="008A517C">
        <w:t xml:space="preserve"> </w:t>
      </w:r>
      <w:r>
        <w:t>een</w:t>
      </w:r>
      <w:r w:rsidR="00834AFA">
        <w:t xml:space="preserve"> of meer</w:t>
      </w:r>
      <w:r>
        <w:t xml:space="preserve"> woningbouwregio</w:t>
      </w:r>
      <w:r w:rsidR="00834AFA">
        <w:t>’s aangewezen</w:t>
      </w:r>
      <w:r w:rsidR="00A572AE">
        <w:t>.</w:t>
      </w:r>
    </w:p>
    <w:p w:rsidR="00F46EF9" w:rsidP="00F63824" w14:paraId="12C03D82" w14:textId="0944016B">
      <w:pPr>
        <w:spacing w:line="276" w:lineRule="auto"/>
        <w:contextualSpacing/>
      </w:pPr>
      <w:r>
        <w:t xml:space="preserve">2. </w:t>
      </w:r>
      <w:r w:rsidR="00FB3A3C">
        <w:t>Elke</w:t>
      </w:r>
      <w:r>
        <w:t xml:space="preserve"> binnen het provinciale grondgebied gelegen gemeente</w:t>
      </w:r>
      <w:r w:rsidR="000B5CF4">
        <w:t xml:space="preserve"> </w:t>
      </w:r>
      <w:r w:rsidR="00FB3A3C">
        <w:t>wordt</w:t>
      </w:r>
      <w:r w:rsidR="000B5CF4">
        <w:t xml:space="preserve"> </w:t>
      </w:r>
      <w:r>
        <w:t>in ten hoogste een woningbouwregio ingedeeld.</w:t>
      </w:r>
    </w:p>
    <w:p w:rsidR="00230D32" w:rsidP="00F63824" w14:paraId="6DAD2CE5" w14:textId="24617942">
      <w:pPr>
        <w:spacing w:line="276" w:lineRule="auto"/>
        <w:contextualSpacing/>
      </w:pPr>
      <w:r>
        <w:t>3</w:t>
      </w:r>
      <w:r w:rsidR="006F2FB8">
        <w:t xml:space="preserve">. Een woningbouwregio omvat </w:t>
      </w:r>
      <w:r>
        <w:t>een</w:t>
      </w:r>
      <w:r w:rsidR="006F2FB8">
        <w:t xml:space="preserve"> </w:t>
      </w:r>
      <w:r w:rsidR="005C04D1">
        <w:t xml:space="preserve">voor de woningbouwopgave met het oog op een evenwichtige samenstelling van de woningvoorraad als een </w:t>
      </w:r>
      <w:r w:rsidR="00B529F2">
        <w:t>eenheid</w:t>
      </w:r>
      <w:r w:rsidR="005C04D1">
        <w:t xml:space="preserve"> aan te merken </w:t>
      </w:r>
      <w:r>
        <w:t xml:space="preserve">verzameling </w:t>
      </w:r>
      <w:r w:rsidR="00C66700">
        <w:t xml:space="preserve">van </w:t>
      </w:r>
      <w:r w:rsidR="002A2988">
        <w:t xml:space="preserve">gemeenten </w:t>
      </w:r>
      <w:r w:rsidR="0012012F">
        <w:t xml:space="preserve">binnen het </w:t>
      </w:r>
      <w:r w:rsidR="006F2FB8">
        <w:t>provinciale grondgebied</w:t>
      </w:r>
      <w:r w:rsidR="005C04D1">
        <w:t xml:space="preserve"> </w:t>
      </w:r>
      <w:r w:rsidR="006F2FB8">
        <w:t xml:space="preserve">en, voor zover van toepassing, </w:t>
      </w:r>
      <w:r w:rsidR="004B2A82">
        <w:t>nabijgelegen</w:t>
      </w:r>
      <w:r w:rsidR="0012012F">
        <w:t xml:space="preserve"> gemeenten</w:t>
      </w:r>
      <w:r w:rsidR="002A2988">
        <w:t xml:space="preserve"> op het grondgebied van aangrenzende provincies</w:t>
      </w:r>
      <w:r w:rsidR="006F2FB8">
        <w:t>.</w:t>
      </w:r>
    </w:p>
    <w:p w:rsidR="00E23725" w:rsidP="00F63824" w14:paraId="2F284979" w14:textId="77777777">
      <w:pPr>
        <w:spacing w:line="276" w:lineRule="auto"/>
        <w:contextualSpacing/>
      </w:pPr>
    </w:p>
    <w:p w:rsidR="00E23725" w:rsidP="00F63824" w14:paraId="63ADA0CD" w14:textId="0670FF87">
      <w:pPr>
        <w:spacing w:line="276" w:lineRule="auto"/>
        <w:contextualSpacing/>
        <w:rPr>
          <w:b/>
          <w:bCs/>
        </w:rPr>
      </w:pPr>
      <w:r>
        <w:rPr>
          <w:b/>
          <w:bCs/>
        </w:rPr>
        <w:t>Artikel 7.8c</w:t>
      </w:r>
      <w:r w:rsidR="00D62270">
        <w:rPr>
          <w:b/>
          <w:bCs/>
        </w:rPr>
        <w:t xml:space="preserve"> (afwijkend percentage betaalbare woningbouw gemeentelijk volkshuisvestingsprogramma)</w:t>
      </w:r>
    </w:p>
    <w:p w:rsidR="00E23725" w:rsidP="00DD6F3D" w14:paraId="64A68F88" w14:textId="16395726">
      <w:pPr>
        <w:autoSpaceDE w:val="0"/>
        <w:rPr>
          <w:rFonts w:cs="Arial"/>
        </w:rPr>
      </w:pPr>
      <w:r>
        <w:rPr>
          <w:rFonts w:cs="Arial"/>
        </w:rPr>
        <w:t xml:space="preserve">1. </w:t>
      </w:r>
      <w:r w:rsidRPr="00E23725">
        <w:rPr>
          <w:rFonts w:cs="Arial"/>
        </w:rPr>
        <w:t xml:space="preserve">Bij omgevingsverordening kunnen regels worden gesteld over gemeentelijke volkshuisvestingsprogramma’s die afwijken van artikel 4.34, derde lid, voor zover de in onderdeel a of b van dat lid genoemde percentages te bouwen betaalbare woningen aantoonbaar niet passend zijn bij de woningmarkt in </w:t>
      </w:r>
      <w:r w:rsidR="009747F3">
        <w:rPr>
          <w:rFonts w:cs="Arial"/>
        </w:rPr>
        <w:t>de betrokken</w:t>
      </w:r>
      <w:r w:rsidRPr="00E23725">
        <w:rPr>
          <w:rFonts w:cs="Arial"/>
        </w:rPr>
        <w:t xml:space="preserve"> gemeente</w:t>
      </w:r>
      <w:r w:rsidR="009747F3">
        <w:rPr>
          <w:rFonts w:cs="Arial"/>
        </w:rPr>
        <w:t>n</w:t>
      </w:r>
      <w:r w:rsidRPr="00E23725">
        <w:rPr>
          <w:rFonts w:cs="Arial"/>
        </w:rPr>
        <w:t>.</w:t>
      </w:r>
    </w:p>
    <w:p w:rsidRPr="00E23725" w:rsidR="00FF64D1" w:rsidP="00DD6F3D" w14:paraId="5FD14C2A" w14:textId="44CFDC1B">
      <w:pPr>
        <w:autoSpaceDE w:val="0"/>
        <w:rPr>
          <w:b/>
          <w:bCs/>
        </w:rPr>
      </w:pPr>
      <w:r>
        <w:rPr>
          <w:rFonts w:cs="Arial"/>
        </w:rPr>
        <w:t xml:space="preserve">2. </w:t>
      </w:r>
      <w:r w:rsidR="00DD6F3D">
        <w:rPr>
          <w:rFonts w:cs="Arial"/>
        </w:rPr>
        <w:t xml:space="preserve">De regels zijn niet strenger dan artikel 4.34, derde lid. </w:t>
      </w:r>
    </w:p>
    <w:p w:rsidR="00A25826" w:rsidP="00F63824" w14:paraId="3CA6128F" w14:textId="77777777">
      <w:pPr>
        <w:spacing w:line="276" w:lineRule="auto"/>
        <w:contextualSpacing/>
      </w:pPr>
    </w:p>
    <w:p w:rsidR="00DD6F3D" w:rsidP="00F63824" w14:paraId="132990BA" w14:textId="79AE25A5">
      <w:pPr>
        <w:spacing w:line="276" w:lineRule="auto"/>
        <w:contextualSpacing/>
      </w:pPr>
      <w:r>
        <w:t>M</w:t>
      </w:r>
    </w:p>
    <w:p w:rsidR="00DD6F3D" w:rsidP="00F63824" w14:paraId="50147BB3" w14:textId="436223B6">
      <w:pPr>
        <w:spacing w:line="276" w:lineRule="auto"/>
        <w:contextualSpacing/>
      </w:pPr>
    </w:p>
    <w:p w:rsidR="00DD6F3D" w:rsidP="00F63824" w14:paraId="7704AB4F" w14:textId="68DB48CD">
      <w:pPr>
        <w:spacing w:line="276" w:lineRule="auto"/>
        <w:contextualSpacing/>
      </w:pPr>
      <w:r w:rsidRPr="00DD6F3D">
        <w:rPr>
          <w:rFonts w:eastAsia="Calibri" w:cs="Times New Roman"/>
          <w:color w:val="auto"/>
          <w:lang w:eastAsia="en-US"/>
        </w:rPr>
        <w:t>In artikel 7.15 wordt “artikel 7.9” vervangen door “de artikelen 7.8c, tweede lid, en 7.9”.</w:t>
      </w:r>
    </w:p>
    <w:p w:rsidR="001779AE" w:rsidP="00340D03" w14:paraId="553A094B" w14:textId="77777777">
      <w:pPr>
        <w:spacing w:line="276" w:lineRule="auto"/>
        <w:contextualSpacing/>
      </w:pPr>
    </w:p>
    <w:p w:rsidR="00340D03" w:rsidP="00340D03" w14:paraId="3340315E" w14:textId="62C154EE">
      <w:pPr>
        <w:spacing w:line="276" w:lineRule="auto"/>
        <w:contextualSpacing/>
      </w:pPr>
      <w:r>
        <w:t>N</w:t>
      </w:r>
    </w:p>
    <w:p w:rsidR="00340D03" w:rsidP="00340D03" w14:paraId="40B2A2D6" w14:textId="77777777">
      <w:pPr>
        <w:spacing w:line="276" w:lineRule="auto"/>
        <w:contextualSpacing/>
      </w:pPr>
    </w:p>
    <w:p w:rsidR="00340D03" w:rsidP="00340D03" w14:paraId="5F206526" w14:textId="201DD4B8">
      <w:pPr>
        <w:spacing w:line="276" w:lineRule="auto"/>
        <w:contextualSpacing/>
      </w:pPr>
      <w:r>
        <w:t>In artikel 9.1, tweede lid, wordt "5.1.7a en 5.1.8" vervangen door: “5.1.8 en 5.1.9”.</w:t>
      </w:r>
    </w:p>
    <w:p w:rsidR="00365A4D" w:rsidP="00340D03" w14:paraId="2A050010" w14:textId="77777777">
      <w:pPr>
        <w:spacing w:line="276" w:lineRule="auto"/>
        <w:contextualSpacing/>
      </w:pPr>
    </w:p>
    <w:p w:rsidR="00365A4D" w:rsidP="00340D03" w14:paraId="43F608E3" w14:textId="6D4CACE1">
      <w:pPr>
        <w:spacing w:line="276" w:lineRule="auto"/>
        <w:contextualSpacing/>
      </w:pPr>
      <w:r>
        <w:t>O</w:t>
      </w:r>
    </w:p>
    <w:p w:rsidR="00365A4D" w:rsidP="00340D03" w14:paraId="2D717B02" w14:textId="77777777">
      <w:pPr>
        <w:spacing w:line="276" w:lineRule="auto"/>
        <w:contextualSpacing/>
      </w:pPr>
    </w:p>
    <w:p w:rsidRPr="00C851D8" w:rsidR="00365A4D" w:rsidP="00365A4D" w14:paraId="305C18B3" w14:textId="6671E46A">
      <w:pPr>
        <w:spacing w:line="276" w:lineRule="auto"/>
        <w:contextualSpacing/>
        <w:rPr>
          <w:color w:val="auto"/>
        </w:rPr>
      </w:pPr>
      <w:r w:rsidRPr="00C851D8">
        <w:rPr>
          <w:color w:val="auto"/>
        </w:rPr>
        <w:t xml:space="preserve">Aan hoofdstuk 11 wordt een afdeling </w:t>
      </w:r>
      <w:r w:rsidR="005370CF">
        <w:rPr>
          <w:color w:val="auto"/>
        </w:rPr>
        <w:t>toe</w:t>
      </w:r>
      <w:r w:rsidRPr="00C851D8">
        <w:rPr>
          <w:color w:val="auto"/>
        </w:rPr>
        <w:t xml:space="preserve">gevoegd, luidende: </w:t>
      </w:r>
    </w:p>
    <w:p w:rsidRPr="00C851D8" w:rsidR="00365A4D" w:rsidP="00365A4D" w14:paraId="582C4E50" w14:textId="77777777">
      <w:pPr>
        <w:spacing w:line="276" w:lineRule="auto"/>
        <w:contextualSpacing/>
        <w:rPr>
          <w:color w:val="auto"/>
        </w:rPr>
      </w:pPr>
    </w:p>
    <w:p w:rsidRPr="00C851D8" w:rsidR="00365A4D" w:rsidP="00365A4D" w14:paraId="36C54840" w14:textId="77777777">
      <w:pPr>
        <w:spacing w:line="276" w:lineRule="auto"/>
        <w:contextualSpacing/>
        <w:rPr>
          <w:color w:val="auto"/>
        </w:rPr>
      </w:pPr>
      <w:r w:rsidRPr="00C851D8">
        <w:rPr>
          <w:color w:val="auto"/>
        </w:rPr>
        <w:t>AFDELING 11.6 EVENWICHTIGE SAMENSTELLING VAN DE WONINGVOORRAAD</w:t>
      </w:r>
    </w:p>
    <w:p w:rsidR="008D5C64" w:rsidP="000D3B4C" w14:paraId="094E81BF" w14:textId="77777777">
      <w:pPr>
        <w:spacing w:line="276" w:lineRule="auto"/>
        <w:contextualSpacing/>
        <w:rPr>
          <w:color w:val="auto"/>
        </w:rPr>
      </w:pPr>
    </w:p>
    <w:p w:rsidRPr="00C851D8" w:rsidR="00365A4D" w:rsidP="000D3B4C" w14:paraId="26895357" w14:textId="79B75540">
      <w:pPr>
        <w:spacing w:line="276" w:lineRule="auto"/>
        <w:contextualSpacing/>
        <w:rPr>
          <w:color w:val="auto"/>
        </w:rPr>
      </w:pPr>
      <w:r w:rsidRPr="00C851D8">
        <w:rPr>
          <w:color w:val="auto"/>
        </w:rPr>
        <w:t>§ 11.6.1 Gegevensverzameling</w:t>
      </w:r>
    </w:p>
    <w:p w:rsidRPr="00C851D8" w:rsidR="00365A4D" w:rsidP="000D3B4C" w14:paraId="7D4EEE1E" w14:textId="77777777">
      <w:pPr>
        <w:spacing w:line="276" w:lineRule="auto"/>
        <w:contextualSpacing/>
        <w:rPr>
          <w:color w:val="auto"/>
        </w:rPr>
      </w:pPr>
    </w:p>
    <w:p w:rsidRPr="00C851D8" w:rsidR="00365A4D" w:rsidP="000D3B4C" w14:paraId="44AF8FB6" w14:textId="2F79D9D2">
      <w:pPr>
        <w:spacing w:line="276" w:lineRule="auto"/>
        <w:rPr>
          <w:color w:val="auto"/>
        </w:rPr>
      </w:pPr>
      <w:r w:rsidRPr="00C851D8">
        <w:rPr>
          <w:b/>
          <w:bCs/>
          <w:color w:val="auto"/>
        </w:rPr>
        <w:t>Artikel 11.</w:t>
      </w:r>
      <w:r w:rsidR="001B6ED6">
        <w:rPr>
          <w:b/>
          <w:bCs/>
          <w:color w:val="auto"/>
        </w:rPr>
        <w:t>76</w:t>
      </w:r>
      <w:r w:rsidRPr="00C851D8">
        <w:rPr>
          <w:b/>
          <w:bCs/>
          <w:color w:val="auto"/>
        </w:rPr>
        <w:t xml:space="preserve"> (gegevensverzameling </w:t>
      </w:r>
      <w:r w:rsidR="00D63C8E">
        <w:rPr>
          <w:b/>
          <w:bCs/>
          <w:color w:val="auto"/>
        </w:rPr>
        <w:t>volkshuisvesting</w:t>
      </w:r>
      <w:r w:rsidR="0034616E">
        <w:rPr>
          <w:b/>
          <w:bCs/>
          <w:color w:val="auto"/>
        </w:rPr>
        <w:t>)</w:t>
      </w:r>
    </w:p>
    <w:p w:rsidRPr="00455A9A" w:rsidR="00365A4D" w:rsidP="003A6D47" w14:paraId="1E29132F" w14:textId="7FD31CA4">
      <w:pPr>
        <w:spacing w:line="276" w:lineRule="auto"/>
        <w:rPr>
          <w:rFonts w:eastAsia="Times New Roman"/>
        </w:rPr>
      </w:pPr>
      <w:r>
        <w:rPr>
          <w:rFonts w:eastAsia="Times New Roman"/>
        </w:rPr>
        <w:t xml:space="preserve">1. </w:t>
      </w:r>
      <w:r w:rsidRPr="00455A9A">
        <w:rPr>
          <w:rFonts w:eastAsia="Times New Roman"/>
        </w:rPr>
        <w:t xml:space="preserve">Onze Minister van </w:t>
      </w:r>
      <w:r w:rsidRPr="00455A9A" w:rsidR="00677C0A">
        <w:rPr>
          <w:rFonts w:eastAsia="Times New Roman"/>
        </w:rPr>
        <w:t>Volkshuisvesting en Ruimtelijke Ordening</w:t>
      </w:r>
      <w:r w:rsidRPr="00455A9A">
        <w:rPr>
          <w:rFonts w:eastAsia="Times New Roman"/>
        </w:rPr>
        <w:t xml:space="preserve"> verzamelt voor Nederland, per provincie en per regio gegevens over:</w:t>
      </w:r>
    </w:p>
    <w:p w:rsidRPr="00C851D8" w:rsidR="00365A4D" w:rsidP="000D3B4C" w14:paraId="28D1B24A" w14:textId="77777777">
      <w:pPr>
        <w:spacing w:line="276" w:lineRule="auto"/>
        <w:rPr>
          <w:rFonts w:eastAsia="Times New Roman"/>
          <w:color w:val="auto"/>
        </w:rPr>
      </w:pPr>
      <w:r w:rsidRPr="00C851D8">
        <w:rPr>
          <w:rFonts w:eastAsia="Times New Roman"/>
          <w:color w:val="auto"/>
        </w:rPr>
        <w:t>a. het actuele woningtekort;</w:t>
      </w:r>
    </w:p>
    <w:p w:rsidRPr="00C851D8" w:rsidR="00365A4D" w:rsidP="000D3B4C" w14:paraId="0FB18DEA" w14:textId="77777777">
      <w:pPr>
        <w:spacing w:line="276" w:lineRule="auto"/>
        <w:rPr>
          <w:rFonts w:eastAsia="Times New Roman"/>
          <w:color w:val="auto"/>
        </w:rPr>
      </w:pPr>
      <w:r w:rsidRPr="00C851D8">
        <w:rPr>
          <w:rFonts w:eastAsia="Times New Roman"/>
          <w:color w:val="auto"/>
        </w:rPr>
        <w:t>b. de verwachte ontwikkeling van het aantal huishoudens;</w:t>
      </w:r>
    </w:p>
    <w:p w:rsidR="007E5F93" w:rsidP="000D3B4C" w14:paraId="5FAD746D" w14:textId="118B04E7">
      <w:pPr>
        <w:spacing w:line="276" w:lineRule="auto"/>
        <w:rPr>
          <w:rFonts w:eastAsia="Times New Roman"/>
          <w:color w:val="auto"/>
        </w:rPr>
      </w:pPr>
      <w:r w:rsidRPr="00C851D8">
        <w:rPr>
          <w:rFonts w:eastAsia="Times New Roman"/>
          <w:color w:val="auto"/>
        </w:rPr>
        <w:t>c. de verwachte aantallen gesloopte woningen</w:t>
      </w:r>
      <w:r>
        <w:rPr>
          <w:rFonts w:eastAsia="Times New Roman"/>
          <w:color w:val="auto"/>
        </w:rPr>
        <w:t>;</w:t>
      </w:r>
      <w:r w:rsidR="00A80EB1">
        <w:rPr>
          <w:rFonts w:eastAsia="Times New Roman"/>
          <w:color w:val="auto"/>
        </w:rPr>
        <w:t xml:space="preserve"> en</w:t>
      </w:r>
    </w:p>
    <w:p w:rsidRPr="00C851D8" w:rsidR="00365A4D" w:rsidP="000D3B4C" w14:paraId="299DF2FF" w14:textId="5B08CC8F">
      <w:pPr>
        <w:spacing w:line="276" w:lineRule="auto"/>
        <w:rPr>
          <w:rFonts w:eastAsia="Times New Roman"/>
          <w:color w:val="auto"/>
        </w:rPr>
      </w:pPr>
      <w:r>
        <w:rPr>
          <w:rFonts w:eastAsia="Times New Roman"/>
          <w:color w:val="auto"/>
        </w:rPr>
        <w:t>d. de benodigde aantallen te realiseren woningen</w:t>
      </w:r>
      <w:r w:rsidRPr="00C851D8">
        <w:rPr>
          <w:rFonts w:eastAsia="Times New Roman"/>
          <w:color w:val="auto"/>
        </w:rPr>
        <w:t>.</w:t>
      </w:r>
    </w:p>
    <w:p w:rsidRPr="00C851D8" w:rsidR="00E431B2" w:rsidP="000D3B4C" w14:paraId="4A08E3D3" w14:textId="7DEB0929">
      <w:pPr>
        <w:spacing w:line="276" w:lineRule="auto"/>
        <w:rPr>
          <w:rFonts w:eastAsia="Times New Roman"/>
          <w:color w:val="auto"/>
        </w:rPr>
      </w:pPr>
      <w:r w:rsidRPr="00C851D8">
        <w:rPr>
          <w:rFonts w:eastAsia="Times New Roman"/>
          <w:color w:val="auto"/>
        </w:rPr>
        <w:t xml:space="preserve">2. Onze Minister van </w:t>
      </w:r>
      <w:r w:rsidR="00677C0A">
        <w:rPr>
          <w:rFonts w:eastAsia="Times New Roman"/>
          <w:color w:val="auto"/>
        </w:rPr>
        <w:t>Volkshuisvesting en Ruimtelijke Ordening</w:t>
      </w:r>
      <w:r w:rsidRPr="00C851D8">
        <w:rPr>
          <w:rFonts w:eastAsia="Times New Roman"/>
          <w:color w:val="auto"/>
        </w:rPr>
        <w:t xml:space="preserve"> verzamelt ook gegevens over</w:t>
      </w:r>
      <w:r w:rsidRPr="00C851D8">
        <w:rPr>
          <w:rFonts w:eastAsia="Times New Roman"/>
          <w:color w:val="auto"/>
        </w:rPr>
        <w:t>:</w:t>
      </w:r>
    </w:p>
    <w:p w:rsidRPr="00C851D8" w:rsidR="00365A4D" w:rsidP="000D3B4C" w14:paraId="2B7FE1D3" w14:textId="2B1F67F8">
      <w:pPr>
        <w:spacing w:line="276" w:lineRule="auto"/>
        <w:rPr>
          <w:rFonts w:eastAsia="Times New Roman"/>
          <w:color w:val="auto"/>
        </w:rPr>
      </w:pPr>
      <w:r w:rsidRPr="00C851D8">
        <w:rPr>
          <w:rFonts w:eastAsia="Times New Roman"/>
          <w:color w:val="auto"/>
        </w:rPr>
        <w:t>a.</w:t>
      </w:r>
      <w:r w:rsidRPr="00C851D8">
        <w:rPr>
          <w:rFonts w:eastAsia="Times New Roman"/>
          <w:color w:val="auto"/>
        </w:rPr>
        <w:t xml:space="preserve"> de woonvoorkeuren van huishoudens</w:t>
      </w:r>
      <w:r w:rsidR="005A5B4B">
        <w:rPr>
          <w:rFonts w:eastAsia="Times New Roman"/>
          <w:color w:val="auto"/>
        </w:rPr>
        <w:t xml:space="preserve"> </w:t>
      </w:r>
      <w:r w:rsidRPr="00236A09" w:rsidR="005A5B4B">
        <w:rPr>
          <w:rFonts w:eastAsia="Times New Roman"/>
          <w:color w:val="auto"/>
        </w:rPr>
        <w:t>voor Nederland per provincie</w:t>
      </w:r>
      <w:r w:rsidR="00142700">
        <w:rPr>
          <w:rFonts w:eastAsia="Times New Roman"/>
          <w:color w:val="auto"/>
        </w:rPr>
        <w:t xml:space="preserve"> en per regio</w:t>
      </w:r>
      <w:r w:rsidRPr="00C851D8">
        <w:rPr>
          <w:rFonts w:eastAsia="Times New Roman"/>
          <w:color w:val="auto"/>
        </w:rPr>
        <w:t>; en</w:t>
      </w:r>
    </w:p>
    <w:p w:rsidR="00E431B2" w:rsidP="00DB7F8E" w14:paraId="5A2E6426" w14:textId="50CC3FE2">
      <w:pPr>
        <w:spacing w:line="276" w:lineRule="auto"/>
        <w:rPr>
          <w:rFonts w:eastAsia="Times New Roman"/>
          <w:color w:val="auto"/>
        </w:rPr>
      </w:pPr>
      <w:r w:rsidRPr="00C851D8">
        <w:rPr>
          <w:rFonts w:eastAsia="Times New Roman"/>
          <w:color w:val="auto"/>
        </w:rPr>
        <w:t xml:space="preserve">b. </w:t>
      </w:r>
      <w:r w:rsidR="007762D9">
        <w:rPr>
          <w:rFonts w:eastAsia="Times New Roman"/>
          <w:color w:val="auto"/>
        </w:rPr>
        <w:t xml:space="preserve">de bestaande voorraad en kenmerken van </w:t>
      </w:r>
      <w:r w:rsidR="00DB7F8E">
        <w:rPr>
          <w:rFonts w:eastAsia="Times New Roman"/>
          <w:color w:val="auto"/>
        </w:rPr>
        <w:t>huishoudens en woningen voor Nederland,, per provincie en per regio</w:t>
      </w:r>
      <w:r w:rsidR="005370CF">
        <w:rPr>
          <w:rFonts w:eastAsia="Times New Roman"/>
          <w:color w:val="auto"/>
        </w:rPr>
        <w:t>;</w:t>
      </w:r>
      <w:r w:rsidR="00DB7F8E">
        <w:rPr>
          <w:rFonts w:eastAsia="Times New Roman"/>
          <w:color w:val="auto"/>
        </w:rPr>
        <w:t xml:space="preserve"> </w:t>
      </w:r>
    </w:p>
    <w:p w:rsidR="009B225B" w:rsidP="009B225B" w14:paraId="220D99EA" w14:textId="1E5896D5">
      <w:pPr>
        <w:spacing w:line="276" w:lineRule="auto"/>
        <w:rPr>
          <w:rFonts w:eastAsia="Times New Roman"/>
          <w:color w:val="auto"/>
        </w:rPr>
      </w:pPr>
      <w:r>
        <w:rPr>
          <w:rFonts w:eastAsia="Times New Roman"/>
          <w:color w:val="auto"/>
        </w:rPr>
        <w:t>c</w:t>
      </w:r>
      <w:r w:rsidR="00515CAF">
        <w:rPr>
          <w:rFonts w:eastAsia="Times New Roman"/>
          <w:color w:val="auto"/>
        </w:rPr>
        <w:t xml:space="preserve">. de </w:t>
      </w:r>
      <w:r w:rsidR="008F552B">
        <w:rPr>
          <w:rFonts w:eastAsia="Times New Roman"/>
          <w:color w:val="auto"/>
        </w:rPr>
        <w:t>omvang van het aantal</w:t>
      </w:r>
      <w:r w:rsidR="005370CF">
        <w:rPr>
          <w:rFonts w:eastAsia="Times New Roman"/>
          <w:color w:val="auto"/>
        </w:rPr>
        <w:t xml:space="preserve"> ouderen, arbeidsmigranten, studenten</w:t>
      </w:r>
      <w:r w:rsidR="00E905EC">
        <w:rPr>
          <w:rFonts w:eastAsia="Times New Roman"/>
          <w:color w:val="auto"/>
        </w:rPr>
        <w:t xml:space="preserve">, </w:t>
      </w:r>
      <w:r w:rsidR="00A26D97">
        <w:rPr>
          <w:rFonts w:eastAsia="Times New Roman"/>
          <w:color w:val="auto"/>
        </w:rPr>
        <w:t>woonwagenbewoners</w:t>
      </w:r>
      <w:r w:rsidR="00A93411">
        <w:rPr>
          <w:rFonts w:eastAsia="Times New Roman"/>
          <w:color w:val="auto"/>
        </w:rPr>
        <w:t xml:space="preserve"> als</w:t>
      </w:r>
      <w:r w:rsidR="00515CAF">
        <w:rPr>
          <w:rFonts w:eastAsia="Times New Roman"/>
          <w:color w:val="auto"/>
        </w:rPr>
        <w:t xml:space="preserve"> bedoeld in artikel </w:t>
      </w:r>
      <w:r w:rsidR="007007B1">
        <w:rPr>
          <w:rFonts w:eastAsia="Times New Roman"/>
          <w:color w:val="auto"/>
        </w:rPr>
        <w:t xml:space="preserve">4.33, </w:t>
      </w:r>
      <w:r w:rsidR="00515CAF">
        <w:rPr>
          <w:rFonts w:eastAsia="Times New Roman"/>
          <w:color w:val="auto"/>
        </w:rPr>
        <w:t>onder</w:t>
      </w:r>
      <w:r w:rsidR="00B07E30">
        <w:rPr>
          <w:rFonts w:eastAsia="Times New Roman"/>
          <w:color w:val="auto"/>
        </w:rPr>
        <w:t>delen</w:t>
      </w:r>
      <w:r w:rsidR="00515CAF">
        <w:rPr>
          <w:rFonts w:eastAsia="Times New Roman"/>
          <w:color w:val="auto"/>
        </w:rPr>
        <w:t xml:space="preserve"> </w:t>
      </w:r>
      <w:r w:rsidR="00DB7F8E">
        <w:rPr>
          <w:rFonts w:eastAsia="Times New Roman"/>
          <w:color w:val="auto"/>
        </w:rPr>
        <w:t xml:space="preserve">a, </w:t>
      </w:r>
      <w:r w:rsidR="00E24CC0">
        <w:rPr>
          <w:rFonts w:eastAsia="Times New Roman"/>
          <w:color w:val="auto"/>
        </w:rPr>
        <w:t>f</w:t>
      </w:r>
      <w:r w:rsidR="00DB7F8E">
        <w:rPr>
          <w:rFonts w:eastAsia="Times New Roman"/>
          <w:color w:val="auto"/>
        </w:rPr>
        <w:t xml:space="preserve">, g </w:t>
      </w:r>
      <w:r w:rsidR="00532550">
        <w:rPr>
          <w:rFonts w:eastAsia="Times New Roman"/>
          <w:color w:val="auto"/>
        </w:rPr>
        <w:t>en h</w:t>
      </w:r>
      <w:r w:rsidR="00FF6599">
        <w:rPr>
          <w:rFonts w:eastAsia="Times New Roman"/>
          <w:color w:val="auto"/>
        </w:rPr>
        <w:t xml:space="preserve"> </w:t>
      </w:r>
      <w:r w:rsidR="006C33D6">
        <w:rPr>
          <w:rFonts w:eastAsia="Times New Roman"/>
          <w:color w:val="auto"/>
        </w:rPr>
        <w:t xml:space="preserve">en de </w:t>
      </w:r>
      <w:r w:rsidR="002F3968">
        <w:rPr>
          <w:rFonts w:eastAsia="Times New Roman"/>
          <w:color w:val="auto"/>
        </w:rPr>
        <w:t xml:space="preserve">benodigde </w:t>
      </w:r>
      <w:r w:rsidR="006C33D6">
        <w:rPr>
          <w:rFonts w:eastAsia="Times New Roman"/>
          <w:color w:val="auto"/>
        </w:rPr>
        <w:t>huisvesting daarvan</w:t>
      </w:r>
      <w:r>
        <w:rPr>
          <w:rFonts w:eastAsia="Times New Roman"/>
          <w:color w:val="auto"/>
        </w:rPr>
        <w:t>; en</w:t>
      </w:r>
    </w:p>
    <w:p w:rsidR="00455A9A" w:rsidP="004A7A66" w14:paraId="7ED53421" w14:textId="1220D2DE">
      <w:pPr>
        <w:spacing w:line="276" w:lineRule="auto"/>
        <w:rPr>
          <w:rFonts w:eastAsia="Times New Roman"/>
        </w:rPr>
      </w:pPr>
      <w:r>
        <w:rPr>
          <w:rFonts w:eastAsia="Times New Roman"/>
        </w:rPr>
        <w:t xml:space="preserve">d. voor zover mogelijk de omvang van het aantal </w:t>
      </w:r>
      <w:r w:rsidR="00A26D97">
        <w:rPr>
          <w:rFonts w:eastAsia="Times New Roman"/>
        </w:rPr>
        <w:t>urgent woningzoekenden</w:t>
      </w:r>
      <w:r w:rsidR="0039680F">
        <w:rPr>
          <w:rFonts w:eastAsia="Times New Roman"/>
        </w:rPr>
        <w:t xml:space="preserve">, </w:t>
      </w:r>
      <w:r w:rsidR="00A26D97">
        <w:rPr>
          <w:rFonts w:eastAsia="Times New Roman"/>
        </w:rPr>
        <w:t>medisch woningzoekenden</w:t>
      </w:r>
      <w:r>
        <w:rPr>
          <w:rFonts w:eastAsia="Times New Roman"/>
        </w:rPr>
        <w:t xml:space="preserve"> </w:t>
      </w:r>
      <w:r w:rsidR="0039680F">
        <w:rPr>
          <w:rFonts w:eastAsia="Times New Roman"/>
        </w:rPr>
        <w:t xml:space="preserve">en starters </w:t>
      </w:r>
      <w:r>
        <w:rPr>
          <w:rFonts w:eastAsia="Times New Roman"/>
        </w:rPr>
        <w:t>als bedoeld in 4.33, onder</w:t>
      </w:r>
      <w:r w:rsidR="00B07E30">
        <w:rPr>
          <w:rFonts w:eastAsia="Times New Roman"/>
        </w:rPr>
        <w:t>delen</w:t>
      </w:r>
      <w:r>
        <w:rPr>
          <w:rFonts w:eastAsia="Times New Roman"/>
        </w:rPr>
        <w:t xml:space="preserve"> b</w:t>
      </w:r>
      <w:r w:rsidR="009D647E">
        <w:rPr>
          <w:rFonts w:eastAsia="Times New Roman"/>
        </w:rPr>
        <w:t xml:space="preserve">, </w:t>
      </w:r>
      <w:r w:rsidR="00735F1F">
        <w:rPr>
          <w:rFonts w:eastAsia="Times New Roman"/>
        </w:rPr>
        <w:t>c</w:t>
      </w:r>
      <w:r w:rsidR="00E905EC">
        <w:rPr>
          <w:rFonts w:eastAsia="Times New Roman"/>
        </w:rPr>
        <w:t xml:space="preserve"> </w:t>
      </w:r>
      <w:r w:rsidR="009D647E">
        <w:rPr>
          <w:rFonts w:eastAsia="Times New Roman"/>
        </w:rPr>
        <w:t xml:space="preserve">en j </w:t>
      </w:r>
      <w:r>
        <w:rPr>
          <w:rFonts w:eastAsia="Times New Roman"/>
        </w:rPr>
        <w:t xml:space="preserve">en de </w:t>
      </w:r>
      <w:r w:rsidR="002F3968">
        <w:rPr>
          <w:rFonts w:eastAsia="Times New Roman"/>
        </w:rPr>
        <w:t xml:space="preserve">benodigde </w:t>
      </w:r>
      <w:r>
        <w:rPr>
          <w:rFonts w:eastAsia="Times New Roman"/>
        </w:rPr>
        <w:t>huisvesting daarvan</w:t>
      </w:r>
      <w:r>
        <w:rPr>
          <w:rFonts w:eastAsia="Times New Roman"/>
        </w:rPr>
        <w:t xml:space="preserve">; en </w:t>
      </w:r>
    </w:p>
    <w:p w:rsidRPr="005A4D9F" w:rsidR="00455A9A" w:rsidP="004A7A66" w14:paraId="0B2E9AD1" w14:textId="686650A6">
      <w:pPr>
        <w:spacing w:line="276" w:lineRule="auto"/>
        <w:rPr>
          <w:rFonts w:eastAsia="Times New Roman"/>
        </w:rPr>
      </w:pPr>
      <w:r w:rsidRPr="00E30F4D">
        <w:rPr>
          <w:rFonts w:eastAsia="Times New Roman"/>
        </w:rPr>
        <w:t xml:space="preserve">e. de stand van de woningbouwopgave. </w:t>
      </w:r>
    </w:p>
    <w:p w:rsidRPr="00C851D8" w:rsidR="00365A4D" w:rsidP="000D3B4C" w14:paraId="6407368A" w14:textId="77777777">
      <w:pPr>
        <w:spacing w:line="276" w:lineRule="auto"/>
        <w:rPr>
          <w:rFonts w:eastAsia="Times New Roman"/>
          <w:color w:val="auto"/>
        </w:rPr>
      </w:pPr>
    </w:p>
    <w:p w:rsidRPr="00C851D8" w:rsidR="00365A4D" w:rsidP="000D3B4C" w14:paraId="03C432A4" w14:textId="34F5FA80">
      <w:pPr>
        <w:spacing w:line="276" w:lineRule="auto"/>
        <w:rPr>
          <w:color w:val="auto"/>
        </w:rPr>
      </w:pPr>
      <w:r w:rsidRPr="00C851D8">
        <w:rPr>
          <w:color w:val="auto"/>
        </w:rPr>
        <w:t>§ 11.6.2 Verslagen</w:t>
      </w:r>
    </w:p>
    <w:p w:rsidRPr="00C851D8" w:rsidR="00365A4D" w:rsidP="000D3B4C" w14:paraId="18D75D47" w14:textId="77777777">
      <w:pPr>
        <w:spacing w:line="276" w:lineRule="auto"/>
        <w:rPr>
          <w:color w:val="auto"/>
        </w:rPr>
      </w:pPr>
    </w:p>
    <w:p w:rsidRPr="00C851D8" w:rsidR="00365A4D" w:rsidP="000D3B4C" w14:paraId="192219E7" w14:textId="3095F692">
      <w:pPr>
        <w:spacing w:line="276" w:lineRule="auto"/>
        <w:rPr>
          <w:rFonts w:eastAsia="Times New Roman"/>
          <w:b/>
          <w:bCs/>
          <w:color w:val="auto"/>
        </w:rPr>
      </w:pPr>
      <w:r w:rsidRPr="00C851D8">
        <w:rPr>
          <w:b/>
          <w:bCs/>
          <w:color w:val="auto"/>
        </w:rPr>
        <w:t>Artikel 11.</w:t>
      </w:r>
      <w:r w:rsidR="001B6ED6">
        <w:rPr>
          <w:b/>
          <w:bCs/>
          <w:color w:val="auto"/>
        </w:rPr>
        <w:t>77</w:t>
      </w:r>
      <w:r w:rsidRPr="00C851D8">
        <w:rPr>
          <w:b/>
          <w:bCs/>
          <w:color w:val="auto"/>
        </w:rPr>
        <w:t xml:space="preserve"> (verslag</w:t>
      </w:r>
      <w:r w:rsidR="00D63C8E">
        <w:rPr>
          <w:b/>
          <w:bCs/>
          <w:color w:val="auto"/>
        </w:rPr>
        <w:t>en volkshuisvesting</w:t>
      </w:r>
      <w:r w:rsidRPr="00C851D8">
        <w:rPr>
          <w:b/>
          <w:bCs/>
          <w:color w:val="auto"/>
        </w:rPr>
        <w:t>)</w:t>
      </w:r>
    </w:p>
    <w:p w:rsidR="00C33FC2" w:rsidP="000D3B4C" w14:paraId="19BC0E0D" w14:textId="77777777">
      <w:pPr>
        <w:spacing w:line="276" w:lineRule="auto"/>
        <w:rPr>
          <w:rFonts w:eastAsia="Times New Roman"/>
          <w:color w:val="auto"/>
        </w:rPr>
      </w:pPr>
      <w:r w:rsidRPr="00C851D8">
        <w:rPr>
          <w:rFonts w:eastAsia="Times New Roman"/>
          <w:color w:val="auto"/>
        </w:rPr>
        <w:t xml:space="preserve">Onze Minister van </w:t>
      </w:r>
      <w:r w:rsidR="000249F0">
        <w:rPr>
          <w:rFonts w:eastAsia="Times New Roman"/>
          <w:color w:val="auto"/>
        </w:rPr>
        <w:t>Volkshuisvesting en Ruimtelijke Ordening</w:t>
      </w:r>
      <w:r w:rsidRPr="00C851D8">
        <w:rPr>
          <w:rFonts w:eastAsia="Times New Roman"/>
          <w:color w:val="auto"/>
        </w:rPr>
        <w:t xml:space="preserve"> stelt een verslag op over</w:t>
      </w:r>
      <w:r>
        <w:rPr>
          <w:rFonts w:eastAsia="Times New Roman"/>
          <w:color w:val="auto"/>
        </w:rPr>
        <w:t>:</w:t>
      </w:r>
    </w:p>
    <w:p w:rsidRPr="00455A9A" w:rsidR="003A6D47" w:rsidP="00455A9A" w14:paraId="30838A00" w14:textId="1554205E">
      <w:pPr>
        <w:rPr>
          <w:rFonts w:eastAsia="Times New Roman"/>
          <w:color w:val="auto"/>
        </w:rPr>
      </w:pPr>
      <w:r>
        <w:rPr>
          <w:rFonts w:eastAsia="Times New Roman"/>
        </w:rPr>
        <w:t xml:space="preserve">a. </w:t>
      </w:r>
      <w:r w:rsidRPr="00455A9A" w:rsidR="00365A4D">
        <w:rPr>
          <w:rFonts w:eastAsia="Times New Roman"/>
        </w:rPr>
        <w:t xml:space="preserve">het aantal </w:t>
      </w:r>
      <w:r w:rsidRPr="00455A9A" w:rsidR="00642364">
        <w:rPr>
          <w:rFonts w:eastAsia="Times New Roman"/>
        </w:rPr>
        <w:t>benodigde</w:t>
      </w:r>
      <w:r w:rsidRPr="00455A9A" w:rsidR="00365A4D">
        <w:rPr>
          <w:rFonts w:eastAsia="Times New Roman"/>
        </w:rPr>
        <w:t xml:space="preserve"> woningen voor Nederland, per provincie en per regio op basis van de gegevens, bedoeld in artikel </w:t>
      </w:r>
      <w:r w:rsidRPr="00455A9A" w:rsidR="001B6ED6">
        <w:rPr>
          <w:rFonts w:eastAsia="Times New Roman"/>
        </w:rPr>
        <w:t>11.76</w:t>
      </w:r>
      <w:r w:rsidRPr="00455A9A" w:rsidR="00365A4D">
        <w:rPr>
          <w:rFonts w:eastAsia="Times New Roman"/>
        </w:rPr>
        <w:t xml:space="preserve">, </w:t>
      </w:r>
      <w:r w:rsidRPr="00455A9A" w:rsidR="00F40969">
        <w:rPr>
          <w:rFonts w:eastAsia="Times New Roman"/>
        </w:rPr>
        <w:t>eerste lid</w:t>
      </w:r>
      <w:r>
        <w:rPr>
          <w:rFonts w:eastAsia="Times New Roman"/>
        </w:rPr>
        <w:t>;</w:t>
      </w:r>
    </w:p>
    <w:p w:rsidR="003A6D47" w:rsidP="00455A9A" w14:paraId="58F98679" w14:textId="6B9096E9">
      <w:r w:rsidRPr="00455A9A">
        <w:t xml:space="preserve">b. </w:t>
      </w:r>
      <w:r w:rsidRPr="00C851D8" w:rsidR="00365A4D">
        <w:t xml:space="preserve">de woonbehoefte op basis van de gegevens, bedoeld in artikel </w:t>
      </w:r>
      <w:r w:rsidR="001B6ED6">
        <w:t>11.76</w:t>
      </w:r>
      <w:r w:rsidRPr="00C851D8" w:rsidR="00365A4D">
        <w:t xml:space="preserve">, </w:t>
      </w:r>
      <w:r w:rsidRPr="00C851D8" w:rsidR="00802B86">
        <w:t>tweede lid</w:t>
      </w:r>
      <w:r w:rsidRPr="00C851D8" w:rsidR="00A71F24">
        <w:t>, onder</w:t>
      </w:r>
      <w:r w:rsidR="00F11CE1">
        <w:t>deel</w:t>
      </w:r>
      <w:r w:rsidRPr="00C851D8" w:rsidR="00A71F24">
        <w:t xml:space="preserve"> a</w:t>
      </w:r>
      <w:r>
        <w:t>;</w:t>
      </w:r>
    </w:p>
    <w:p w:rsidR="0009352A" w:rsidP="00455A9A" w14:paraId="51CCC9A8" w14:textId="11641B24">
      <w:pPr>
        <w:rPr>
          <w:rFonts w:eastAsia="Times New Roman"/>
          <w:color w:val="auto"/>
        </w:rPr>
      </w:pPr>
      <w:r>
        <w:rPr>
          <w:rFonts w:eastAsia="Times New Roman"/>
          <w:color w:val="auto"/>
        </w:rPr>
        <w:t xml:space="preserve">c. </w:t>
      </w:r>
      <w:r w:rsidRPr="00C851D8" w:rsidR="002D269B">
        <w:rPr>
          <w:rFonts w:eastAsia="Times New Roman"/>
          <w:color w:val="auto"/>
        </w:rPr>
        <w:t xml:space="preserve">het aantal </w:t>
      </w:r>
      <w:r w:rsidR="00642364">
        <w:rPr>
          <w:rFonts w:eastAsia="Times New Roman"/>
          <w:color w:val="auto"/>
        </w:rPr>
        <w:t>benodigde</w:t>
      </w:r>
      <w:r w:rsidRPr="00C851D8" w:rsidR="002D269B">
        <w:rPr>
          <w:rFonts w:eastAsia="Times New Roman"/>
          <w:color w:val="auto"/>
        </w:rPr>
        <w:t xml:space="preserve"> </w:t>
      </w:r>
      <w:r w:rsidR="00532550">
        <w:rPr>
          <w:rFonts w:eastAsia="Times New Roman"/>
          <w:color w:val="auto"/>
        </w:rPr>
        <w:t xml:space="preserve">woningen en </w:t>
      </w:r>
      <w:r w:rsidR="00642364">
        <w:rPr>
          <w:rFonts w:eastAsia="Times New Roman"/>
          <w:color w:val="auto"/>
        </w:rPr>
        <w:t>gedeelten van woonfunctie</w:t>
      </w:r>
      <w:r w:rsidR="001F1113">
        <w:rPr>
          <w:rFonts w:eastAsia="Times New Roman"/>
          <w:color w:val="auto"/>
        </w:rPr>
        <w:t>s</w:t>
      </w:r>
      <w:r w:rsidRPr="00C851D8" w:rsidR="002D269B">
        <w:rPr>
          <w:rFonts w:eastAsia="Times New Roman"/>
          <w:color w:val="auto"/>
        </w:rPr>
        <w:t xml:space="preserve"> </w:t>
      </w:r>
      <w:r w:rsidR="00642364">
        <w:rPr>
          <w:rFonts w:eastAsia="Times New Roman"/>
          <w:color w:val="auto"/>
        </w:rPr>
        <w:t xml:space="preserve">voor zelfstandige bewoning </w:t>
      </w:r>
      <w:r>
        <w:rPr>
          <w:rFonts w:eastAsia="Times New Roman"/>
          <w:color w:val="auto"/>
        </w:rPr>
        <w:t>voor studenten</w:t>
      </w:r>
      <w:r w:rsidR="00576D06">
        <w:rPr>
          <w:rFonts w:eastAsia="Times New Roman"/>
          <w:color w:val="auto"/>
        </w:rPr>
        <w:t xml:space="preserve"> als</w:t>
      </w:r>
      <w:r w:rsidR="002E3B7D">
        <w:rPr>
          <w:rFonts w:eastAsia="Times New Roman"/>
          <w:color w:val="auto"/>
        </w:rPr>
        <w:t xml:space="preserve"> bedoeld in artikel 4.33, onder</w:t>
      </w:r>
      <w:r w:rsidR="00F11CE1">
        <w:rPr>
          <w:rFonts w:eastAsia="Times New Roman"/>
          <w:color w:val="auto"/>
        </w:rPr>
        <w:t>deel</w:t>
      </w:r>
      <w:r w:rsidR="002E3B7D">
        <w:rPr>
          <w:rFonts w:eastAsia="Times New Roman"/>
          <w:color w:val="auto"/>
        </w:rPr>
        <w:t xml:space="preserve"> g,</w:t>
      </w:r>
      <w:r w:rsidR="00532550">
        <w:rPr>
          <w:rFonts w:eastAsia="Times New Roman"/>
          <w:color w:val="auto"/>
        </w:rPr>
        <w:t xml:space="preserve"> </w:t>
      </w:r>
      <w:r w:rsidRPr="00C851D8" w:rsidR="002D269B">
        <w:rPr>
          <w:rFonts w:eastAsia="Times New Roman"/>
          <w:color w:val="auto"/>
        </w:rPr>
        <w:t xml:space="preserve">op basis van de gegevens, bedoeld in artikel </w:t>
      </w:r>
      <w:r w:rsidR="001B6ED6">
        <w:rPr>
          <w:rFonts w:eastAsia="Times New Roman"/>
          <w:color w:val="auto"/>
        </w:rPr>
        <w:t>11.76</w:t>
      </w:r>
      <w:r w:rsidRPr="00C851D8" w:rsidR="002D269B">
        <w:rPr>
          <w:rFonts w:eastAsia="Times New Roman"/>
          <w:color w:val="auto"/>
        </w:rPr>
        <w:t xml:space="preserve">, </w:t>
      </w:r>
      <w:r w:rsidR="00642364">
        <w:rPr>
          <w:rFonts w:eastAsia="Times New Roman"/>
          <w:color w:val="auto"/>
        </w:rPr>
        <w:t>tweede</w:t>
      </w:r>
      <w:r w:rsidRPr="00C851D8" w:rsidR="002D269B">
        <w:rPr>
          <w:rFonts w:eastAsia="Times New Roman"/>
          <w:color w:val="auto"/>
        </w:rPr>
        <w:t xml:space="preserve"> lid, onder</w:t>
      </w:r>
      <w:r w:rsidR="00F11CE1">
        <w:rPr>
          <w:rFonts w:eastAsia="Times New Roman"/>
          <w:color w:val="auto"/>
        </w:rPr>
        <w:t>deel</w:t>
      </w:r>
      <w:r w:rsidRPr="00C851D8" w:rsidR="002D269B">
        <w:rPr>
          <w:rFonts w:eastAsia="Times New Roman"/>
          <w:color w:val="auto"/>
        </w:rPr>
        <w:t xml:space="preserve"> b</w:t>
      </w:r>
      <w:r w:rsidR="00C25D42">
        <w:rPr>
          <w:rFonts w:eastAsia="Times New Roman"/>
          <w:color w:val="auto"/>
        </w:rPr>
        <w:t xml:space="preserve"> en c</w:t>
      </w:r>
      <w:r>
        <w:rPr>
          <w:rFonts w:eastAsia="Times New Roman"/>
          <w:color w:val="auto"/>
        </w:rPr>
        <w:t>;</w:t>
      </w:r>
    </w:p>
    <w:p w:rsidR="0009352A" w:rsidP="00455A9A" w14:paraId="688585D1" w14:textId="2FDC46B9">
      <w:pPr>
        <w:rPr>
          <w:rFonts w:eastAsia="Times New Roman"/>
          <w:color w:val="auto"/>
        </w:rPr>
      </w:pPr>
      <w:r>
        <w:rPr>
          <w:rFonts w:eastAsia="Times New Roman"/>
          <w:color w:val="auto"/>
        </w:rPr>
        <w:t xml:space="preserve">d. </w:t>
      </w:r>
      <w:r w:rsidRPr="00C851D8" w:rsidR="00CD1ACA">
        <w:rPr>
          <w:rFonts w:eastAsia="Times New Roman"/>
          <w:color w:val="auto"/>
        </w:rPr>
        <w:t xml:space="preserve">het aantal </w:t>
      </w:r>
      <w:r w:rsidR="00CD1ACA">
        <w:rPr>
          <w:rFonts w:eastAsia="Times New Roman"/>
          <w:color w:val="auto"/>
        </w:rPr>
        <w:t xml:space="preserve">benodigde </w:t>
      </w:r>
      <w:r w:rsidR="00F534AA">
        <w:rPr>
          <w:rFonts w:eastAsia="Times New Roman"/>
          <w:color w:val="auto"/>
        </w:rPr>
        <w:t xml:space="preserve">woningen geschikt voor bewoning door </w:t>
      </w:r>
      <w:r>
        <w:rPr>
          <w:rFonts w:eastAsia="Times New Roman"/>
          <w:color w:val="auto"/>
        </w:rPr>
        <w:t>ouderen</w:t>
      </w:r>
      <w:r w:rsidRPr="00AB4112" w:rsidR="00AB4112">
        <w:rPr>
          <w:rFonts w:eastAsia="Times New Roman"/>
          <w:color w:val="auto"/>
        </w:rPr>
        <w:t xml:space="preserve"> </w:t>
      </w:r>
      <w:r w:rsidR="00AB4112">
        <w:rPr>
          <w:rFonts w:eastAsia="Times New Roman"/>
          <w:color w:val="auto"/>
        </w:rPr>
        <w:t xml:space="preserve">en huishoudens die </w:t>
      </w:r>
      <w:r>
        <w:rPr>
          <w:rFonts w:eastAsia="Times New Roman"/>
          <w:color w:val="auto"/>
        </w:rPr>
        <w:t>ouderen</w:t>
      </w:r>
      <w:r w:rsidR="00AB4112">
        <w:rPr>
          <w:rFonts w:eastAsia="Times New Roman"/>
          <w:color w:val="auto"/>
        </w:rPr>
        <w:t xml:space="preserve"> vormen</w:t>
      </w:r>
      <w:r w:rsidR="002E3B7D">
        <w:rPr>
          <w:rFonts w:eastAsia="Times New Roman"/>
          <w:color w:val="auto"/>
        </w:rPr>
        <w:t xml:space="preserve"> </w:t>
      </w:r>
      <w:r w:rsidR="00576D06">
        <w:rPr>
          <w:rFonts w:eastAsia="Times New Roman"/>
          <w:color w:val="auto"/>
        </w:rPr>
        <w:t xml:space="preserve">als </w:t>
      </w:r>
      <w:r w:rsidR="002E3B7D">
        <w:rPr>
          <w:rFonts w:eastAsia="Times New Roman"/>
          <w:color w:val="auto"/>
        </w:rPr>
        <w:t>bedoeld in artikel 4.33, onderd</w:t>
      </w:r>
      <w:r w:rsidR="00F11CE1">
        <w:rPr>
          <w:rFonts w:eastAsia="Times New Roman"/>
          <w:color w:val="auto"/>
        </w:rPr>
        <w:t>eel</w:t>
      </w:r>
      <w:r w:rsidR="002E3B7D">
        <w:rPr>
          <w:rFonts w:eastAsia="Times New Roman"/>
          <w:color w:val="auto"/>
        </w:rPr>
        <w:t xml:space="preserve"> a,</w:t>
      </w:r>
      <w:r w:rsidR="00326CC6">
        <w:rPr>
          <w:rFonts w:eastAsia="Times New Roman"/>
          <w:color w:val="auto"/>
        </w:rPr>
        <w:t xml:space="preserve"> o</w:t>
      </w:r>
      <w:r w:rsidR="00F534AA">
        <w:rPr>
          <w:rFonts w:eastAsia="Times New Roman"/>
          <w:color w:val="auto"/>
        </w:rPr>
        <w:t xml:space="preserve">p basis van de gegevens, bedoeld in artikel </w:t>
      </w:r>
      <w:r w:rsidR="001B6ED6">
        <w:rPr>
          <w:rFonts w:eastAsia="Times New Roman"/>
          <w:color w:val="auto"/>
        </w:rPr>
        <w:t>11.76</w:t>
      </w:r>
      <w:r w:rsidR="00F534AA">
        <w:rPr>
          <w:rFonts w:eastAsia="Times New Roman"/>
          <w:color w:val="auto"/>
        </w:rPr>
        <w:t>, tweede lid</w:t>
      </w:r>
      <w:r w:rsidR="00C25D42">
        <w:rPr>
          <w:rFonts w:eastAsia="Times New Roman"/>
          <w:color w:val="auto"/>
        </w:rPr>
        <w:t xml:space="preserve"> onderdeel b en c</w:t>
      </w:r>
      <w:r w:rsidRPr="00455A9A">
        <w:rPr>
          <w:rFonts w:eastAsia="Times New Roman"/>
          <w:color w:val="auto"/>
        </w:rPr>
        <w:t>;</w:t>
      </w:r>
    </w:p>
    <w:p w:rsidRPr="00191731" w:rsidR="008F552B" w:rsidP="00455A9A" w14:paraId="2C0177C3" w14:textId="072E942A">
      <w:pPr>
        <w:rPr>
          <w:rFonts w:eastAsia="Times New Roman"/>
          <w:b/>
          <w:bCs/>
          <w:color w:val="auto"/>
        </w:rPr>
      </w:pPr>
      <w:r>
        <w:rPr>
          <w:rFonts w:eastAsia="Times New Roman"/>
          <w:color w:val="auto"/>
        </w:rPr>
        <w:t xml:space="preserve">e. </w:t>
      </w:r>
      <w:r w:rsidR="008B37BA">
        <w:rPr>
          <w:rFonts w:eastAsia="Times New Roman"/>
          <w:color w:val="auto"/>
        </w:rPr>
        <w:t xml:space="preserve">het aantal </w:t>
      </w:r>
      <w:r>
        <w:rPr>
          <w:rFonts w:eastAsia="Times New Roman"/>
          <w:color w:val="auto"/>
        </w:rPr>
        <w:t xml:space="preserve">arbeidsmigranten </w:t>
      </w:r>
      <w:r w:rsidR="00AB4112">
        <w:rPr>
          <w:rFonts w:eastAsia="Times New Roman"/>
          <w:color w:val="auto"/>
        </w:rPr>
        <w:t>en</w:t>
      </w:r>
      <w:r>
        <w:rPr>
          <w:rFonts w:eastAsia="Times New Roman"/>
          <w:color w:val="auto"/>
        </w:rPr>
        <w:t xml:space="preserve"> woonwagenbewoners en</w:t>
      </w:r>
      <w:r w:rsidR="00AB4112">
        <w:rPr>
          <w:rFonts w:eastAsia="Times New Roman"/>
          <w:color w:val="auto"/>
        </w:rPr>
        <w:t xml:space="preserve"> huishoudens die de personen vormen</w:t>
      </w:r>
      <w:r w:rsidR="008B37BA">
        <w:rPr>
          <w:rFonts w:eastAsia="Times New Roman"/>
          <w:color w:val="auto"/>
        </w:rPr>
        <w:t xml:space="preserve"> als </w:t>
      </w:r>
      <w:r w:rsidR="00A93411">
        <w:rPr>
          <w:rFonts w:eastAsia="Times New Roman"/>
          <w:color w:val="auto"/>
        </w:rPr>
        <w:t xml:space="preserve">bedoeld in </w:t>
      </w:r>
      <w:r w:rsidR="001507F2">
        <w:rPr>
          <w:rFonts w:eastAsia="Times New Roman"/>
          <w:color w:val="auto"/>
        </w:rPr>
        <w:t>artikel 4.3</w:t>
      </w:r>
      <w:r w:rsidR="005D0F9C">
        <w:rPr>
          <w:rFonts w:eastAsia="Times New Roman"/>
          <w:color w:val="auto"/>
        </w:rPr>
        <w:t>3</w:t>
      </w:r>
      <w:r w:rsidRPr="00326CC6" w:rsidR="001507F2">
        <w:rPr>
          <w:rFonts w:eastAsia="Times New Roman"/>
          <w:color w:val="auto"/>
        </w:rPr>
        <w:t>,</w:t>
      </w:r>
      <w:r w:rsidRPr="00326CC6" w:rsidR="001507F2">
        <w:rPr>
          <w:rFonts w:eastAsia="Times New Roman"/>
        </w:rPr>
        <w:t xml:space="preserve"> onder</w:t>
      </w:r>
      <w:r w:rsidR="00F11CE1">
        <w:rPr>
          <w:rFonts w:eastAsia="Times New Roman"/>
        </w:rPr>
        <w:t>deel</w:t>
      </w:r>
      <w:r w:rsidRPr="00326CC6" w:rsidR="00CD6765">
        <w:rPr>
          <w:rFonts w:eastAsia="Times New Roman"/>
        </w:rPr>
        <w:t xml:space="preserve"> f</w:t>
      </w:r>
      <w:r w:rsidR="00326CC6">
        <w:rPr>
          <w:rFonts w:eastAsia="Times New Roman"/>
        </w:rPr>
        <w:t xml:space="preserve"> en</w:t>
      </w:r>
      <w:r w:rsidRPr="00326CC6" w:rsidR="00326CC6">
        <w:rPr>
          <w:rFonts w:eastAsia="Times New Roman"/>
        </w:rPr>
        <w:t xml:space="preserve"> </w:t>
      </w:r>
      <w:r w:rsidRPr="00326CC6" w:rsidR="001507F2">
        <w:rPr>
          <w:rFonts w:eastAsia="Times New Roman"/>
        </w:rPr>
        <w:t>h</w:t>
      </w:r>
      <w:r w:rsidR="00A93411">
        <w:rPr>
          <w:rFonts w:eastAsia="Times New Roman"/>
          <w:color w:val="auto"/>
        </w:rPr>
        <w:t xml:space="preserve"> in wier</w:t>
      </w:r>
      <w:r w:rsidR="002F3968">
        <w:rPr>
          <w:rFonts w:eastAsia="Times New Roman"/>
          <w:color w:val="auto"/>
        </w:rPr>
        <w:t xml:space="preserve"> </w:t>
      </w:r>
      <w:r w:rsidR="00A93411">
        <w:rPr>
          <w:rFonts w:eastAsia="Times New Roman"/>
          <w:color w:val="auto"/>
        </w:rPr>
        <w:t xml:space="preserve">huisvesting </w:t>
      </w:r>
      <w:r w:rsidR="000E7E29">
        <w:rPr>
          <w:rFonts w:eastAsia="Times New Roman"/>
          <w:color w:val="auto"/>
        </w:rPr>
        <w:t xml:space="preserve">niet </w:t>
      </w:r>
      <w:r w:rsidR="004E6C89">
        <w:rPr>
          <w:rFonts w:eastAsia="Times New Roman"/>
          <w:color w:val="auto"/>
        </w:rPr>
        <w:t xml:space="preserve">is voorzien </w:t>
      </w:r>
      <w:r w:rsidR="00A93411">
        <w:rPr>
          <w:rFonts w:eastAsia="Times New Roman"/>
          <w:color w:val="auto"/>
        </w:rPr>
        <w:t xml:space="preserve">op basis van de gegevens, bedoeld in artikel </w:t>
      </w:r>
      <w:r w:rsidR="001B6ED6">
        <w:rPr>
          <w:rFonts w:eastAsia="Times New Roman"/>
          <w:color w:val="auto"/>
        </w:rPr>
        <w:t>11.76</w:t>
      </w:r>
      <w:r w:rsidR="00A93411">
        <w:rPr>
          <w:rFonts w:eastAsia="Times New Roman"/>
          <w:color w:val="auto"/>
        </w:rPr>
        <w:t>, tweede lid, onder</w:t>
      </w:r>
      <w:r w:rsidR="007F23C9">
        <w:rPr>
          <w:rFonts w:eastAsia="Times New Roman"/>
          <w:color w:val="auto"/>
        </w:rPr>
        <w:t>deel</w:t>
      </w:r>
      <w:r w:rsidR="00A93411">
        <w:rPr>
          <w:rFonts w:eastAsia="Times New Roman"/>
          <w:color w:val="auto"/>
        </w:rPr>
        <w:t xml:space="preserve"> </w:t>
      </w:r>
      <w:r w:rsidR="007F23C9">
        <w:rPr>
          <w:rFonts w:eastAsia="Times New Roman"/>
          <w:color w:val="auto"/>
        </w:rPr>
        <w:t>b</w:t>
      </w:r>
      <w:r w:rsidR="00891659">
        <w:rPr>
          <w:rFonts w:eastAsia="Times New Roman"/>
          <w:color w:val="auto"/>
        </w:rPr>
        <w:t xml:space="preserve"> en</w:t>
      </w:r>
      <w:r w:rsidR="002F3968">
        <w:rPr>
          <w:rFonts w:eastAsia="Times New Roman"/>
          <w:color w:val="auto"/>
        </w:rPr>
        <w:t xml:space="preserve"> </w:t>
      </w:r>
      <w:r w:rsidR="007F23C9">
        <w:rPr>
          <w:rFonts w:eastAsia="Times New Roman"/>
          <w:color w:val="auto"/>
        </w:rPr>
        <w:t>c</w:t>
      </w:r>
      <w:r w:rsidR="00A93411">
        <w:rPr>
          <w:rFonts w:eastAsia="Times New Roman"/>
          <w:color w:val="auto"/>
        </w:rPr>
        <w:t>.</w:t>
      </w:r>
    </w:p>
    <w:p w:rsidR="00455A9A" w:rsidP="00891659" w14:paraId="235D3060" w14:textId="74DCB833">
      <w:pPr>
        <w:rPr>
          <w:rFonts w:eastAsia="Times New Roman"/>
          <w:color w:val="auto"/>
        </w:rPr>
      </w:pPr>
      <w:r>
        <w:t xml:space="preserve">f. </w:t>
      </w:r>
      <w:r>
        <w:rPr>
          <w:rFonts w:eastAsia="Times New Roman"/>
          <w:color w:val="auto"/>
        </w:rPr>
        <w:t>het aantal urgent woningzoekende, medisch woningzoekenden</w:t>
      </w:r>
      <w:r w:rsidR="00B06556">
        <w:rPr>
          <w:rFonts w:eastAsia="Times New Roman"/>
          <w:color w:val="auto"/>
        </w:rPr>
        <w:t xml:space="preserve"> en starters</w:t>
      </w:r>
      <w:r>
        <w:rPr>
          <w:rFonts w:eastAsia="Times New Roman"/>
          <w:color w:val="auto"/>
        </w:rPr>
        <w:t>, en huishoudens die de personen vormen als bedoeld in artikel 4.33</w:t>
      </w:r>
      <w:r w:rsidRPr="00326CC6">
        <w:rPr>
          <w:rFonts w:eastAsia="Times New Roman"/>
          <w:color w:val="auto"/>
        </w:rPr>
        <w:t>,</w:t>
      </w:r>
      <w:r w:rsidRPr="00326CC6">
        <w:rPr>
          <w:rFonts w:eastAsia="Times New Roman"/>
        </w:rPr>
        <w:t xml:space="preserve"> onder</w:t>
      </w:r>
      <w:r w:rsidR="000442DB">
        <w:rPr>
          <w:rFonts w:eastAsia="Times New Roman"/>
        </w:rPr>
        <w:t>deel</w:t>
      </w:r>
      <w:r w:rsidRPr="00326CC6">
        <w:rPr>
          <w:rFonts w:eastAsia="Times New Roman"/>
        </w:rPr>
        <w:t xml:space="preserve"> </w:t>
      </w:r>
      <w:r>
        <w:rPr>
          <w:rFonts w:eastAsia="Times New Roman"/>
        </w:rPr>
        <w:t>b</w:t>
      </w:r>
      <w:r w:rsidR="009D647E">
        <w:rPr>
          <w:rFonts w:eastAsia="Times New Roman"/>
        </w:rPr>
        <w:t xml:space="preserve">, </w:t>
      </w:r>
      <w:r>
        <w:rPr>
          <w:rFonts w:eastAsia="Times New Roman"/>
        </w:rPr>
        <w:t>c</w:t>
      </w:r>
      <w:r>
        <w:rPr>
          <w:rFonts w:eastAsia="Times New Roman"/>
          <w:color w:val="auto"/>
        </w:rPr>
        <w:t xml:space="preserve"> </w:t>
      </w:r>
      <w:r w:rsidR="009D647E">
        <w:rPr>
          <w:rFonts w:eastAsia="Times New Roman"/>
          <w:color w:val="auto"/>
        </w:rPr>
        <w:t xml:space="preserve"> en j </w:t>
      </w:r>
      <w:r>
        <w:rPr>
          <w:rFonts w:eastAsia="Times New Roman"/>
          <w:color w:val="auto"/>
        </w:rPr>
        <w:t>in wier huisvesting niet is voorzien voor zover mogelijk op basis van de beschikbare gegevens, bedoeld in artikel 11.76, tweede lid, onderdeel b en d</w:t>
      </w:r>
      <w:r>
        <w:rPr>
          <w:rFonts w:eastAsia="Times New Roman"/>
          <w:color w:val="auto"/>
        </w:rPr>
        <w:t>; en</w:t>
      </w:r>
    </w:p>
    <w:p w:rsidRPr="00191731" w:rsidR="00891659" w:rsidP="00891659" w14:paraId="5B3D6222" w14:textId="1000B4E6">
      <w:pPr>
        <w:rPr>
          <w:rFonts w:eastAsia="Times New Roman"/>
          <w:b/>
          <w:bCs/>
          <w:color w:val="auto"/>
        </w:rPr>
      </w:pPr>
      <w:r w:rsidRPr="008E0AA2">
        <w:rPr>
          <w:rFonts w:eastAsia="Times New Roman"/>
          <w:color w:val="auto"/>
        </w:rPr>
        <w:t xml:space="preserve">g. het aantal gerealiseerde woningen op basis van de beschikbare gegevens, bedoeld in artikel, 11.76, </w:t>
      </w:r>
      <w:r w:rsidRPr="008E0AA2" w:rsidR="00B5682C">
        <w:rPr>
          <w:rFonts w:eastAsia="Times New Roman"/>
          <w:color w:val="auto"/>
        </w:rPr>
        <w:t xml:space="preserve">tweede lid, </w:t>
      </w:r>
      <w:r w:rsidRPr="008E0AA2">
        <w:rPr>
          <w:rFonts w:eastAsia="Times New Roman"/>
          <w:color w:val="auto"/>
        </w:rPr>
        <w:t>onderdeel e</w:t>
      </w:r>
      <w:r w:rsidRPr="008E0AA2">
        <w:rPr>
          <w:rFonts w:eastAsia="Times New Roman"/>
          <w:color w:val="auto"/>
        </w:rPr>
        <w:t>.</w:t>
      </w:r>
    </w:p>
    <w:p w:rsidR="00891659" w:rsidP="00F63824" w14:paraId="00C9F0D1" w14:textId="77777777">
      <w:pPr>
        <w:spacing w:line="276" w:lineRule="auto"/>
        <w:contextualSpacing/>
      </w:pPr>
    </w:p>
    <w:p w:rsidR="00761926" w:rsidP="00F63824" w14:paraId="241C0F28" w14:textId="4FE7C162">
      <w:pPr>
        <w:spacing w:line="276" w:lineRule="auto"/>
        <w:contextualSpacing/>
      </w:pPr>
      <w:r>
        <w:t>P</w:t>
      </w:r>
    </w:p>
    <w:p w:rsidR="00761926" w:rsidP="00F63824" w14:paraId="091308D2" w14:textId="77F4C756">
      <w:pPr>
        <w:spacing w:line="276" w:lineRule="auto"/>
        <w:contextualSpacing/>
      </w:pPr>
    </w:p>
    <w:p w:rsidR="00761926" w:rsidP="00F63824" w14:paraId="70B72821" w14:textId="186759B7">
      <w:pPr>
        <w:spacing w:line="276" w:lineRule="auto"/>
        <w:contextualSpacing/>
      </w:pPr>
      <w:r>
        <w:t xml:space="preserve">In artikel 12.9, eerste lid, onderdeel c, wordt “als bedoeld in” vervangen door “die alleen is toegelaten op grond van”. </w:t>
      </w:r>
    </w:p>
    <w:p w:rsidR="00761926" w:rsidP="00F63824" w14:paraId="7AA07F27" w14:textId="77777777">
      <w:pPr>
        <w:spacing w:line="276" w:lineRule="auto"/>
        <w:contextualSpacing/>
      </w:pPr>
    </w:p>
    <w:p w:rsidR="00230D32" w:rsidP="00F63824" w14:paraId="564C857D" w14:textId="199ED6D4">
      <w:pPr>
        <w:spacing w:line="276" w:lineRule="auto"/>
        <w:contextualSpacing/>
      </w:pPr>
      <w:r>
        <w:t>Q</w:t>
      </w:r>
    </w:p>
    <w:p w:rsidR="00F9230D" w:rsidP="00F63824" w14:paraId="1B612268" w14:textId="77777777">
      <w:pPr>
        <w:spacing w:line="276" w:lineRule="auto"/>
        <w:contextualSpacing/>
      </w:pPr>
    </w:p>
    <w:p w:rsidRPr="001D567F" w:rsidR="00F9230D" w:rsidP="001D567F" w14:paraId="302184E8" w14:textId="02C81A9F">
      <w:pPr>
        <w:spacing w:line="264" w:lineRule="auto"/>
        <w:rPr>
          <w:color w:val="auto"/>
          <w:w w:val="105"/>
        </w:rPr>
      </w:pPr>
      <w:r>
        <w:rPr>
          <w:w w:val="105"/>
        </w:rPr>
        <w:t>In afdeling 12.4 word</w:t>
      </w:r>
      <w:r w:rsidR="00066221">
        <w:rPr>
          <w:w w:val="105"/>
        </w:rPr>
        <w:t>en</w:t>
      </w:r>
      <w:r>
        <w:rPr>
          <w:w w:val="105"/>
        </w:rPr>
        <w:t xml:space="preserve"> na artikel 12.26d </w:t>
      </w:r>
      <w:r w:rsidR="00567DA8">
        <w:rPr>
          <w:w w:val="105"/>
        </w:rPr>
        <w:t>vier</w:t>
      </w:r>
      <w:r w:rsidRPr="005A4D9F" w:rsidR="00066221">
        <w:t xml:space="preserve"> </w:t>
      </w:r>
      <w:r>
        <w:rPr>
          <w:w w:val="105"/>
        </w:rPr>
        <w:t>artikel</w:t>
      </w:r>
      <w:r w:rsidR="00066221">
        <w:rPr>
          <w:w w:val="105"/>
        </w:rPr>
        <w:t>en</w:t>
      </w:r>
      <w:r>
        <w:rPr>
          <w:w w:val="105"/>
        </w:rPr>
        <w:t xml:space="preserve"> ingevoegd, luidende:</w:t>
      </w:r>
    </w:p>
    <w:p w:rsidR="00F9230D" w:rsidP="00F9230D" w14:paraId="10F49319" w14:textId="77777777">
      <w:pPr>
        <w:spacing w:line="264" w:lineRule="auto"/>
        <w:rPr>
          <w:w w:val="105"/>
        </w:rPr>
      </w:pPr>
    </w:p>
    <w:p w:rsidR="00F9230D" w:rsidP="00F9230D" w14:paraId="11BBDF41" w14:textId="05DA3393">
      <w:pPr>
        <w:spacing w:line="264" w:lineRule="auto"/>
        <w:rPr>
          <w:b/>
          <w:bCs/>
          <w:color w:val="000000" w:themeColor="text1"/>
          <w:w w:val="105"/>
        </w:rPr>
      </w:pPr>
      <w:r>
        <w:rPr>
          <w:b/>
          <w:bCs/>
          <w:color w:val="000000" w:themeColor="text1"/>
          <w:w w:val="105"/>
        </w:rPr>
        <w:t>Artikel 12.26e (overgangsrecht rechtmatig aanwezige of toegestane sociale huurwoningen na Besluit versterking regie volkshuisvesting)</w:t>
      </w:r>
    </w:p>
    <w:p w:rsidR="00F9230D" w:rsidP="00F9230D" w14:paraId="6F708ACA" w14:textId="7C672A19">
      <w:pPr>
        <w:spacing w:line="264" w:lineRule="auto"/>
        <w:rPr>
          <w:color w:val="000000" w:themeColor="text1"/>
        </w:rPr>
      </w:pPr>
      <w:r>
        <w:rPr>
          <w:color w:val="000000" w:themeColor="text1"/>
        </w:rPr>
        <w:t xml:space="preserve">1. Dit artikel is van toepassing op huurwoningen die op het tijdstip van inwerkingtreding van het Besluit </w:t>
      </w:r>
      <w:r w:rsidR="00B151BF">
        <w:rPr>
          <w:color w:val="000000" w:themeColor="text1"/>
        </w:rPr>
        <w:t>versterking regie volkshuisvesting</w:t>
      </w:r>
      <w:r>
        <w:rPr>
          <w:color w:val="000000" w:themeColor="text1"/>
        </w:rPr>
        <w:t xml:space="preserve"> op grond van een omgevingsplan of een omgevingsvergunning voor een buitenplanse omgevingsplanactiviteit rechtmatig aanwezig waren of waren toegestaan en waarvoor:</w:t>
      </w:r>
    </w:p>
    <w:p w:rsidR="00F9230D" w:rsidP="00F9230D" w14:paraId="4B8960D7" w14:textId="0A956D2F">
      <w:pPr>
        <w:spacing w:line="264" w:lineRule="auto"/>
        <w:rPr>
          <w:color w:val="000000" w:themeColor="text1"/>
        </w:rPr>
      </w:pPr>
      <w:r>
        <w:rPr>
          <w:color w:val="000000" w:themeColor="text1"/>
        </w:rPr>
        <w:t>a. bij de toelating in dat omgevingsplan respectievelijk die omgevingsvergunning regels of voorschriften voor sociale huurwoningen zijn gesteld:</w:t>
      </w:r>
    </w:p>
    <w:p w:rsidR="00F9230D" w:rsidP="00F9230D" w14:paraId="705502E0" w14:textId="42D3EE2E">
      <w:pPr>
        <w:spacing w:line="264" w:lineRule="auto"/>
        <w:rPr>
          <w:color w:val="000000" w:themeColor="text1"/>
        </w:rPr>
      </w:pPr>
      <w:r>
        <w:rPr>
          <w:color w:val="000000" w:themeColor="text1"/>
        </w:rPr>
        <w:t xml:space="preserve">1°. met toepassing van artikel 5.161c, eerste lid, aanhef en onder a, zoals dat luidde voor de inwerkingtreding van het Besluit </w:t>
      </w:r>
      <w:r w:rsidR="002457BB">
        <w:rPr>
          <w:color w:val="000000" w:themeColor="text1"/>
        </w:rPr>
        <w:t>versterking regie volkshuisvesting</w:t>
      </w:r>
      <w:r>
        <w:rPr>
          <w:color w:val="000000" w:themeColor="text1"/>
        </w:rPr>
        <w:t>; of</w:t>
      </w:r>
    </w:p>
    <w:p w:rsidR="00F9230D" w:rsidP="00F9230D" w14:paraId="085C455D" w14:textId="61435B6E">
      <w:pPr>
        <w:spacing w:line="264" w:lineRule="auto"/>
        <w:rPr>
          <w:color w:val="000000" w:themeColor="text1"/>
        </w:rPr>
      </w:pPr>
      <w:r>
        <w:rPr>
          <w:color w:val="000000" w:themeColor="text1"/>
        </w:rPr>
        <w:t xml:space="preserve">2°. op grond van artikel 1.1.1, eerste lid, onder d, van het Besluit ruimtelijke ordening zoals dat luidde </w:t>
      </w:r>
      <w:r w:rsidR="000E7E29">
        <w:rPr>
          <w:color w:val="000000" w:themeColor="text1"/>
        </w:rPr>
        <w:t>tot 1 januari 2024</w:t>
      </w:r>
      <w:r>
        <w:rPr>
          <w:color w:val="000000" w:themeColor="text1"/>
        </w:rPr>
        <w:t>; en</w:t>
      </w:r>
    </w:p>
    <w:p w:rsidR="00F9230D" w:rsidP="00F9230D" w14:paraId="56DDA92C" w14:textId="0867EA5D">
      <w:pPr>
        <w:spacing w:line="264" w:lineRule="auto"/>
        <w:rPr>
          <w:color w:val="000000" w:themeColor="text1"/>
        </w:rPr>
      </w:pPr>
      <w:r>
        <w:rPr>
          <w:color w:val="000000" w:themeColor="text1"/>
        </w:rPr>
        <w:t xml:space="preserve">b. de </w:t>
      </w:r>
      <w:r w:rsidR="000E7E29">
        <w:rPr>
          <w:color w:val="000000" w:themeColor="text1"/>
        </w:rPr>
        <w:t>instandhoudings</w:t>
      </w:r>
      <w:r>
        <w:rPr>
          <w:color w:val="000000" w:themeColor="text1"/>
        </w:rPr>
        <w:t xml:space="preserve">termijn, gesteld bij de regels of de voorschriften, bedoeld onder </w:t>
      </w:r>
      <w:r w:rsidR="00DB32E5">
        <w:rPr>
          <w:color w:val="000000" w:themeColor="text1"/>
        </w:rPr>
        <w:t>a</w:t>
      </w:r>
      <w:r>
        <w:rPr>
          <w:color w:val="000000" w:themeColor="text1"/>
        </w:rPr>
        <w:t>, nog niet is verstreken.</w:t>
      </w:r>
    </w:p>
    <w:p w:rsidR="00F9230D" w:rsidP="0042284F" w14:paraId="20B23D88" w14:textId="49172228">
      <w:pPr>
        <w:spacing w:line="264" w:lineRule="auto"/>
        <w:rPr>
          <w:color w:val="000000" w:themeColor="text1"/>
        </w:rPr>
      </w:pPr>
      <w:r>
        <w:rPr>
          <w:color w:val="000000" w:themeColor="text1"/>
        </w:rPr>
        <w:t>2. In afwijking van artikel 5.162</w:t>
      </w:r>
      <w:r w:rsidR="0071665A">
        <w:rPr>
          <w:color w:val="000000" w:themeColor="text1"/>
        </w:rPr>
        <w:t>a</w:t>
      </w:r>
      <w:r>
        <w:rPr>
          <w:color w:val="000000" w:themeColor="text1"/>
        </w:rPr>
        <w:t xml:space="preserve">, derde lid, aanhef en onder a, kan een omgevingsplan </w:t>
      </w:r>
      <w:r w:rsidR="00F21773">
        <w:rPr>
          <w:color w:val="000000" w:themeColor="text1"/>
        </w:rPr>
        <w:t>voor</w:t>
      </w:r>
      <w:r>
        <w:rPr>
          <w:color w:val="000000" w:themeColor="text1"/>
        </w:rPr>
        <w:t xml:space="preserve"> </w:t>
      </w:r>
      <w:r w:rsidR="00F21773">
        <w:rPr>
          <w:color w:val="000000" w:themeColor="text1"/>
        </w:rPr>
        <w:t xml:space="preserve">sociale huurwoningen bepalen dat het gebruik als sociale huurwoning </w:t>
      </w:r>
      <w:r w:rsidR="00991B49">
        <w:rPr>
          <w:color w:val="000000" w:themeColor="text1"/>
        </w:rPr>
        <w:t>gedurende een kortere termijn van ten minste tien jaar in stand blijft</w:t>
      </w:r>
      <w:r>
        <w:rPr>
          <w:color w:val="000000" w:themeColor="text1"/>
        </w:rPr>
        <w:t>.</w:t>
      </w:r>
    </w:p>
    <w:p w:rsidRPr="002D2E15" w:rsidR="007E7775" w:rsidP="0042284F" w14:paraId="18C78D2D" w14:textId="77777777">
      <w:pPr>
        <w:spacing w:line="264" w:lineRule="auto"/>
        <w:rPr>
          <w:b/>
          <w:bCs/>
          <w:color w:val="000000" w:themeColor="text1"/>
        </w:rPr>
      </w:pPr>
    </w:p>
    <w:p w:rsidR="007E7775" w:rsidP="0042284F" w14:paraId="57B19836" w14:textId="5E882B05">
      <w:pPr>
        <w:spacing w:line="264" w:lineRule="auto"/>
        <w:rPr>
          <w:b/>
          <w:bCs/>
        </w:rPr>
      </w:pPr>
      <w:r w:rsidRPr="002D2E15">
        <w:rPr>
          <w:b/>
          <w:bCs/>
        </w:rPr>
        <w:t>Artikel 12.26f</w:t>
      </w:r>
      <w:r>
        <w:rPr>
          <w:b/>
          <w:bCs/>
        </w:rPr>
        <w:t xml:space="preserve"> (</w:t>
      </w:r>
      <w:r w:rsidR="001444B7">
        <w:rPr>
          <w:b/>
          <w:bCs/>
        </w:rPr>
        <w:t xml:space="preserve">nieuwbouwopslag </w:t>
      </w:r>
      <w:r>
        <w:rPr>
          <w:b/>
          <w:bCs/>
        </w:rPr>
        <w:t xml:space="preserve">middenhuurwoningen </w:t>
      </w:r>
      <w:r w:rsidR="005C00E8">
        <w:rPr>
          <w:b/>
          <w:bCs/>
        </w:rPr>
        <w:t>waarvan de bouw</w:t>
      </w:r>
      <w:r w:rsidR="001444B7">
        <w:rPr>
          <w:b/>
          <w:bCs/>
        </w:rPr>
        <w:t xml:space="preserve"> voor 1 januari 2028</w:t>
      </w:r>
      <w:r w:rsidR="005C00E8">
        <w:rPr>
          <w:b/>
          <w:bCs/>
        </w:rPr>
        <w:t xml:space="preserve"> is gestart</w:t>
      </w:r>
      <w:r>
        <w:rPr>
          <w:b/>
          <w:bCs/>
        </w:rPr>
        <w:t>)</w:t>
      </w:r>
    </w:p>
    <w:p w:rsidR="00F03C05" w:rsidP="0042284F" w14:paraId="5C399D85" w14:textId="6F24743E">
      <w:pPr>
        <w:spacing w:line="264" w:lineRule="auto"/>
      </w:pPr>
      <w:r>
        <w:t>E</w:t>
      </w:r>
      <w:r w:rsidR="009B02C0">
        <w:t xml:space="preserve">en omgevingsplan </w:t>
      </w:r>
      <w:r w:rsidRPr="009B02C0" w:rsidR="009B02C0">
        <w:t xml:space="preserve">dat </w:t>
      </w:r>
      <w:r w:rsidR="00765ACE">
        <w:t xml:space="preserve">na inwerkingtreding van het Besluit versterking regie volkshuisvesting </w:t>
      </w:r>
      <w:r w:rsidR="009B02C0">
        <w:t xml:space="preserve">bouwactiviteiten als bedoeld in </w:t>
      </w:r>
      <w:r>
        <w:t>artikel 5.162b, eerste lid,</w:t>
      </w:r>
      <w:r w:rsidR="009B02C0">
        <w:t xml:space="preserve"> </w:t>
      </w:r>
      <w:r w:rsidR="00765ACE">
        <w:t>toelaat</w:t>
      </w:r>
      <w:r>
        <w:t xml:space="preserve">, kan </w:t>
      </w:r>
      <w:r w:rsidR="00765ACE">
        <w:t xml:space="preserve">met overeenkomstige toepassing van artikel 8a, vierde lid, van het Besluit huurprijzen </w:t>
      </w:r>
      <w:r>
        <w:t>bepalen dat de maximale huurprijs voor woningen in de categorie middenhuur</w:t>
      </w:r>
      <w:r w:rsidR="00765ACE">
        <w:t xml:space="preserve"> </w:t>
      </w:r>
      <w:r w:rsidR="006433E3">
        <w:t xml:space="preserve">gedurende twintig jaar </w:t>
      </w:r>
      <w:r w:rsidR="00765ACE">
        <w:t xml:space="preserve">ten hoogste het bedrag, </w:t>
      </w:r>
      <w:r>
        <w:t xml:space="preserve">bedoeld in artikel 5.162b, eerste lid, onder c, </w:t>
      </w:r>
      <w:r>
        <w:rPr>
          <w:color w:val="000000" w:themeColor="text1"/>
        </w:rPr>
        <w:t>vermeerderd met 10%</w:t>
      </w:r>
      <w:r w:rsidR="00765ACE">
        <w:rPr>
          <w:color w:val="000000" w:themeColor="text1"/>
        </w:rPr>
        <w:t xml:space="preserve"> bedraagt, voor zover wordt voldaan aan de in </w:t>
      </w:r>
      <w:r w:rsidR="00765ACE">
        <w:t>artikel 8a, vierde lid, van het Besluit huurprijzen</w:t>
      </w:r>
      <w:r w:rsidR="00B45B2E">
        <w:t xml:space="preserve"> genoemde voorwaarden</w:t>
      </w:r>
      <w:r>
        <w:rPr>
          <w:color w:val="000000" w:themeColor="text1"/>
        </w:rPr>
        <w:t>.</w:t>
      </w:r>
      <w:r w:rsidR="006433E3">
        <w:t xml:space="preserve"> </w:t>
      </w:r>
    </w:p>
    <w:p w:rsidR="00066221" w:rsidP="00066221" w14:paraId="1136695B" w14:textId="77777777">
      <w:pPr>
        <w:spacing w:line="264" w:lineRule="auto"/>
        <w:rPr>
          <w:color w:val="000000" w:themeColor="text1"/>
        </w:rPr>
      </w:pPr>
    </w:p>
    <w:p w:rsidR="00066221" w:rsidP="00066221" w14:paraId="6F747576" w14:textId="2149D0FB">
      <w:pPr>
        <w:spacing w:line="264" w:lineRule="auto"/>
        <w:rPr>
          <w:b/>
          <w:bCs/>
          <w:color w:val="000000" w:themeColor="text1"/>
        </w:rPr>
      </w:pPr>
      <w:r>
        <w:rPr>
          <w:b/>
          <w:bCs/>
          <w:color w:val="000000" w:themeColor="text1"/>
        </w:rPr>
        <w:t>Artikel 12.26</w:t>
      </w:r>
      <w:r w:rsidR="007E7775">
        <w:rPr>
          <w:b/>
          <w:bCs/>
          <w:color w:val="000000" w:themeColor="text1"/>
        </w:rPr>
        <w:t>g</w:t>
      </w:r>
      <w:r>
        <w:rPr>
          <w:b/>
          <w:bCs/>
          <w:color w:val="000000" w:themeColor="text1"/>
        </w:rPr>
        <w:t xml:space="preserve"> (overgangsfase afdeling 7.3a) </w:t>
      </w:r>
    </w:p>
    <w:p w:rsidR="00F9230D" w:rsidP="00F63824" w14:paraId="7540B775" w14:textId="0FBEAFAF">
      <w:pPr>
        <w:spacing w:line="276" w:lineRule="auto"/>
        <w:contextualSpacing/>
        <w:rPr>
          <w:color w:val="000000" w:themeColor="text1"/>
        </w:rPr>
      </w:pPr>
      <w:r>
        <w:rPr>
          <w:color w:val="000000" w:themeColor="text1"/>
        </w:rPr>
        <w:t xml:space="preserve">Uiterlijk </w:t>
      </w:r>
      <w:r w:rsidR="001E26B3">
        <w:rPr>
          <w:color w:val="000000" w:themeColor="text1"/>
        </w:rPr>
        <w:t>een jaar</w:t>
      </w:r>
      <w:r>
        <w:rPr>
          <w:color w:val="000000" w:themeColor="text1"/>
        </w:rPr>
        <w:t xml:space="preserve"> na inwerkingtreding van het Besluit versterking regie volkshuisvesting geeft het bevoegd gezag uitvoering aan artikel 7.8b.</w:t>
      </w:r>
    </w:p>
    <w:p w:rsidR="002D2E15" w:rsidP="00F63824" w14:paraId="66058949" w14:textId="77777777">
      <w:pPr>
        <w:spacing w:line="276" w:lineRule="auto"/>
        <w:contextualSpacing/>
      </w:pPr>
    </w:p>
    <w:p w:rsidR="00567DA8" w:rsidP="00F63824" w14:paraId="362C5A7D" w14:textId="2B873617">
      <w:pPr>
        <w:spacing w:line="276" w:lineRule="auto"/>
        <w:contextualSpacing/>
      </w:pPr>
      <w:r w:rsidRPr="002D2E15">
        <w:rPr>
          <w:b/>
          <w:bCs/>
        </w:rPr>
        <w:t>Artikel 12.26h</w:t>
      </w:r>
      <w:r>
        <w:t xml:space="preserve"> (</w:t>
      </w:r>
      <w:r w:rsidRPr="002D2E15" w:rsidR="00A008EC">
        <w:rPr>
          <w:b/>
          <w:bCs/>
        </w:rPr>
        <w:t xml:space="preserve">buiten </w:t>
      </w:r>
      <w:r w:rsidRPr="002D2E15">
        <w:rPr>
          <w:b/>
          <w:bCs/>
        </w:rPr>
        <w:t>toepassing ladder voor duurzame verstedelijking tot vaststelling gemeentelijke volkshuisvestingsprogramma</w:t>
      </w:r>
      <w:r>
        <w:t>)</w:t>
      </w:r>
    </w:p>
    <w:p w:rsidR="00C00C17" w:rsidP="00C00C17" w14:paraId="0BDF5309" w14:textId="3B2DA374">
      <w:pPr>
        <w:spacing w:line="276" w:lineRule="auto"/>
        <w:contextualSpacing/>
      </w:pPr>
      <w:r>
        <w:t>Tot het tijdstip van vaststelling van een gemeentelijk volkshuisvestingsprogramma als bedoeld in artikel 3.</w:t>
      </w:r>
      <w:r w:rsidR="00614D77">
        <w:t>6</w:t>
      </w:r>
      <w:r>
        <w:t>, derde lid, van de Omgevingswet, is artikel 5.129g,</w:t>
      </w:r>
    </w:p>
    <w:p w:rsidR="00C00C17" w:rsidP="00C00C17" w14:paraId="183CC1D4" w14:textId="11812AE8">
      <w:pPr>
        <w:spacing w:line="276" w:lineRule="auto"/>
        <w:contextualSpacing/>
      </w:pPr>
      <w:r>
        <w:t>tweede lid, niet van toepassing op een omgevingsplan dat voorziet in een nieuwe stedelijke ontwikkeling die bestaat uit de ontwikkeling of uitbreiding van een woningbouwlocatie.</w:t>
      </w:r>
    </w:p>
    <w:p w:rsidRPr="006D0331" w:rsidR="00C00C17" w:rsidP="00F63824" w14:paraId="229CC18C" w14:textId="77777777">
      <w:pPr>
        <w:spacing w:line="276" w:lineRule="auto"/>
        <w:contextualSpacing/>
      </w:pPr>
    </w:p>
    <w:p w:rsidR="009153C9" w:rsidP="00F63824" w14:paraId="2237030A" w14:textId="48DF2F0A">
      <w:pPr>
        <w:spacing w:line="276" w:lineRule="auto"/>
        <w:contextualSpacing/>
      </w:pPr>
      <w:r>
        <w:t>R</w:t>
      </w:r>
    </w:p>
    <w:p w:rsidR="00DF6555" w:rsidP="00F63824" w14:paraId="0847FAE2" w14:textId="77777777">
      <w:pPr>
        <w:spacing w:line="276" w:lineRule="auto"/>
        <w:contextualSpacing/>
      </w:pPr>
    </w:p>
    <w:p w:rsidR="009153C9" w:rsidP="00F63824" w14:paraId="7D729DF2" w14:textId="589782F7">
      <w:pPr>
        <w:spacing w:line="276" w:lineRule="auto"/>
        <w:contextualSpacing/>
      </w:pPr>
      <w:r>
        <w:t>In b</w:t>
      </w:r>
      <w:r w:rsidRPr="009153C9">
        <w:t>ijlage I, onder A, wordt</w:t>
      </w:r>
      <w:r>
        <w:t xml:space="preserve"> in de alfabetische rangschikking ingevoegd:</w:t>
      </w:r>
    </w:p>
    <w:p w:rsidR="009153C9" w:rsidP="00F63824" w14:paraId="13CB7C01" w14:textId="77777777">
      <w:pPr>
        <w:spacing w:line="276" w:lineRule="auto"/>
        <w:contextualSpacing/>
      </w:pPr>
    </w:p>
    <w:p w:rsidRPr="001D5E51" w:rsidR="00D05199" w:rsidP="00456B0D" w14:paraId="333CACA4" w14:textId="149BE7C8">
      <w:pPr>
        <w:spacing w:line="276" w:lineRule="auto"/>
        <w:contextualSpacing/>
      </w:pPr>
      <w:r w:rsidRPr="4C4D01D2">
        <w:rPr>
          <w:i/>
          <w:iCs/>
        </w:rPr>
        <w:t>w</w:t>
      </w:r>
      <w:r w:rsidRPr="4C4D01D2" w:rsidR="009153C9">
        <w:rPr>
          <w:i/>
          <w:iCs/>
        </w:rPr>
        <w:t>oningbouwregio:</w:t>
      </w:r>
      <w:r>
        <w:t xml:space="preserve"> bij omgevingsverordening aangewezen woningbouwregio</w:t>
      </w:r>
      <w:r w:rsidR="00EB7D8A">
        <w:t xml:space="preserve"> als bedoeld in artikel 7.8b, eerste lid</w:t>
      </w:r>
      <w:r>
        <w:t>;.</w:t>
      </w:r>
    </w:p>
    <w:p w:rsidR="00D74135" w:rsidP="00F63824" w14:paraId="4F546A98" w14:textId="77777777">
      <w:pPr>
        <w:spacing w:line="276" w:lineRule="auto"/>
        <w:contextualSpacing/>
      </w:pPr>
    </w:p>
    <w:p w:rsidR="00D266CA" w:rsidP="00F63824" w14:paraId="6FDE63D7" w14:textId="5A7147EC">
      <w:pPr>
        <w:spacing w:line="276" w:lineRule="auto"/>
        <w:contextualSpacing/>
        <w:rPr>
          <w:b/>
          <w:bCs/>
        </w:rPr>
      </w:pPr>
      <w:r w:rsidRPr="00D266CA">
        <w:rPr>
          <w:b/>
          <w:bCs/>
        </w:rPr>
        <w:t>ARTIKEL II</w:t>
      </w:r>
      <w:r w:rsidR="00B451AC">
        <w:rPr>
          <w:b/>
          <w:bCs/>
        </w:rPr>
        <w:t>I</w:t>
      </w:r>
      <w:r w:rsidRPr="00D266CA">
        <w:rPr>
          <w:b/>
          <w:bCs/>
        </w:rPr>
        <w:t xml:space="preserve"> </w:t>
      </w:r>
    </w:p>
    <w:p w:rsidRPr="00D266CA" w:rsidR="00D266CA" w:rsidP="00F63824" w14:paraId="33C5EB55" w14:textId="77777777">
      <w:pPr>
        <w:spacing w:line="276" w:lineRule="auto"/>
        <w:contextualSpacing/>
        <w:rPr>
          <w:b/>
          <w:bCs/>
        </w:rPr>
      </w:pPr>
    </w:p>
    <w:p w:rsidR="00D266CA" w:rsidP="00F63824" w14:paraId="41A922B8" w14:textId="4AE1E070">
      <w:pPr>
        <w:spacing w:line="276" w:lineRule="auto"/>
        <w:contextualSpacing/>
      </w:pPr>
      <w:r w:rsidRPr="00D266CA">
        <w:t xml:space="preserve">Het </w:t>
      </w:r>
      <w:r w:rsidRPr="00D266CA">
        <w:rPr>
          <w:b/>
          <w:bCs/>
        </w:rPr>
        <w:t>Besluit toegelaten instellingen volkshuisvesting 2015</w:t>
      </w:r>
      <w:r w:rsidRPr="00D266CA">
        <w:t xml:space="preserve"> wordt als volgt gewijzigd:</w:t>
      </w:r>
    </w:p>
    <w:p w:rsidR="00D266CA" w:rsidP="00F63824" w14:paraId="566C0A3E" w14:textId="09D1D966">
      <w:pPr>
        <w:spacing w:line="276" w:lineRule="auto"/>
        <w:contextualSpacing/>
      </w:pPr>
    </w:p>
    <w:p w:rsidR="00D266CA" w:rsidP="00F00905" w14:paraId="2B31DB00" w14:textId="0438FE50">
      <w:pPr>
        <w:autoSpaceDN/>
        <w:spacing w:after="160" w:line="276" w:lineRule="auto"/>
        <w:contextualSpacing/>
        <w:textAlignment w:val="auto"/>
        <w:rPr>
          <w:rFonts w:eastAsia="Calibri" w:cs="Times New Roman"/>
          <w:color w:val="auto"/>
          <w:lang w:eastAsia="en-US"/>
        </w:rPr>
      </w:pPr>
      <w:r w:rsidRPr="009E7A70">
        <w:rPr>
          <w:rFonts w:eastAsia="Calibri" w:cs="Times New Roman"/>
          <w:color w:val="auto"/>
          <w:lang w:eastAsia="en-US"/>
        </w:rPr>
        <w:t>A</w:t>
      </w:r>
    </w:p>
    <w:p w:rsidR="007650CE" w:rsidP="00D6630D" w14:paraId="31CF3676" w14:textId="77777777">
      <w:pPr>
        <w:spacing w:line="276" w:lineRule="auto"/>
        <w:rPr>
          <w:rStyle w:val="CommentReference"/>
        </w:rPr>
      </w:pPr>
    </w:p>
    <w:p w:rsidR="00427772" w:rsidP="00D6630D" w14:paraId="12668D85" w14:textId="367140C9">
      <w:pPr>
        <w:spacing w:line="276" w:lineRule="auto"/>
        <w:rPr>
          <w:rFonts w:eastAsia="Calibri" w:cs="Times New Roman"/>
        </w:rPr>
      </w:pPr>
      <w:r>
        <w:rPr>
          <w:rFonts w:eastAsia="Calibri" w:cs="Times New Roman"/>
        </w:rPr>
        <w:t xml:space="preserve">In artikel 25 wordt een lid toegevoegd, luidende: </w:t>
      </w:r>
    </w:p>
    <w:p w:rsidRPr="00456B0D" w:rsidR="00427772" w:rsidP="00E27E21" w14:paraId="12306934" w14:textId="33CAE991">
      <w:pPr>
        <w:pStyle w:val="ListParagraph"/>
        <w:numPr>
          <w:ilvl w:val="0"/>
          <w:numId w:val="45"/>
        </w:numPr>
        <w:spacing w:line="276" w:lineRule="auto"/>
        <w:rPr>
          <w:rFonts w:eastAsia="Calibri" w:cs="Times New Roman"/>
          <w:lang w:val="nl-NL"/>
        </w:rPr>
      </w:pPr>
      <w:r w:rsidRPr="0094576B">
        <w:rPr>
          <w:rFonts w:eastAsia="Calibri" w:cs="Times New Roman"/>
          <w:lang w:val="nl-NL"/>
        </w:rPr>
        <w:t xml:space="preserve">Onze Minister kan, indien </w:t>
      </w:r>
      <w:r>
        <w:rPr>
          <w:rFonts w:eastAsia="Calibri" w:cs="Times New Roman"/>
          <w:lang w:val="nl-NL"/>
        </w:rPr>
        <w:t xml:space="preserve">aan hem </w:t>
      </w:r>
      <w:r w:rsidR="00806ECE">
        <w:rPr>
          <w:rFonts w:eastAsia="Calibri" w:cs="Times New Roman"/>
          <w:lang w:val="nl-NL"/>
        </w:rPr>
        <w:t xml:space="preserve">gelijktijdig een verzoek om goedkeuring als bedoeld in artikel 27, eerste lid, aanhef en onderdeel a, van de wet, en </w:t>
      </w:r>
      <w:r>
        <w:rPr>
          <w:rFonts w:eastAsia="Calibri" w:cs="Times New Roman"/>
          <w:lang w:val="nl-NL"/>
        </w:rPr>
        <w:t xml:space="preserve">een geschil als bedoeld in artikel 44bis, eerste of tweede lid, van de wet </w:t>
      </w:r>
      <w:r w:rsidR="00806ECE">
        <w:rPr>
          <w:rFonts w:eastAsia="Calibri" w:cs="Times New Roman"/>
          <w:lang w:val="nl-NL"/>
        </w:rPr>
        <w:t>is voorgelegd over eenzelfde onroerende zaak</w:t>
      </w:r>
      <w:r w:rsidR="0000299F">
        <w:rPr>
          <w:rFonts w:eastAsia="Calibri" w:cs="Times New Roman"/>
          <w:lang w:val="nl-NL"/>
        </w:rPr>
        <w:t>,</w:t>
      </w:r>
      <w:r w:rsidR="00806ECE">
        <w:rPr>
          <w:rFonts w:eastAsia="Calibri" w:cs="Times New Roman"/>
          <w:lang w:val="nl-NL"/>
        </w:rPr>
        <w:t xml:space="preserve"> </w:t>
      </w:r>
      <w:r>
        <w:rPr>
          <w:rFonts w:eastAsia="Calibri" w:cs="Times New Roman"/>
          <w:lang w:val="nl-NL"/>
        </w:rPr>
        <w:t>de in het eerste lid genoemde termijn of ingevolge dat lid verlengde termijn schorsen tot de bindend</w:t>
      </w:r>
      <w:r w:rsidR="00806ECE">
        <w:rPr>
          <w:rFonts w:eastAsia="Calibri" w:cs="Times New Roman"/>
          <w:lang w:val="nl-NL"/>
        </w:rPr>
        <w:t>e</w:t>
      </w:r>
      <w:r>
        <w:rPr>
          <w:rFonts w:eastAsia="Calibri" w:cs="Times New Roman"/>
          <w:lang w:val="nl-NL"/>
        </w:rPr>
        <w:t xml:space="preserve"> uitspraak als bedoeld in artikel 44bis, eerste of tweede lid, van de wet is gedaan. </w:t>
      </w:r>
      <w:r w:rsidRPr="00427772">
        <w:rPr>
          <w:rFonts w:eastAsia="Calibri" w:cs="Times New Roman"/>
          <w:lang w:val="nl-NL"/>
        </w:rPr>
        <w:t>Hij geeft binnen die termijn schriftelijk kennis van een zodanige schorsing aan de betrokken toegelaten instelling.</w:t>
      </w:r>
    </w:p>
    <w:p w:rsidRPr="00D6630D" w:rsidR="00D6630D" w:rsidP="00D6630D" w14:paraId="08A7582C" w14:textId="27259163">
      <w:pPr>
        <w:spacing w:line="276" w:lineRule="auto"/>
        <w:rPr>
          <w:rFonts w:eastAsia="Calibri" w:cs="Times New Roman"/>
        </w:rPr>
      </w:pPr>
    </w:p>
    <w:p w:rsidRPr="001D567F" w:rsidR="00144085" w:rsidP="001D567F" w14:paraId="10AEC1DC" w14:textId="1BC3CDF0">
      <w:pPr>
        <w:autoSpaceDN/>
        <w:spacing w:after="160" w:line="276" w:lineRule="auto"/>
        <w:contextualSpacing/>
        <w:textAlignment w:val="auto"/>
        <w:rPr>
          <w:rFonts w:eastAsia="Calibri" w:cs="Times New Roman"/>
          <w:color w:val="auto"/>
          <w:lang w:eastAsia="en-US"/>
        </w:rPr>
      </w:pPr>
      <w:r w:rsidRPr="00CF2450">
        <w:rPr>
          <w:rFonts w:eastAsia="Calibri" w:cs="Times New Roman"/>
          <w:color w:val="auto"/>
          <w:lang w:eastAsia="en-US"/>
        </w:rPr>
        <w:t>B</w:t>
      </w:r>
    </w:p>
    <w:p w:rsidR="00990B42" w:rsidP="00F63824" w14:paraId="0C3B4F76" w14:textId="77777777">
      <w:pPr>
        <w:autoSpaceDN/>
        <w:spacing w:after="160" w:line="276" w:lineRule="auto"/>
        <w:contextualSpacing/>
        <w:textAlignment w:val="auto"/>
        <w:rPr>
          <w:rFonts w:eastAsia="Calibri" w:cs="Times New Roman"/>
          <w:color w:val="auto"/>
          <w:szCs w:val="22"/>
          <w:lang w:eastAsia="en-US"/>
        </w:rPr>
      </w:pPr>
    </w:p>
    <w:p w:rsidRPr="00F00905" w:rsidR="00144085" w:rsidP="00F00905" w14:paraId="5ECEF121" w14:textId="309C9580">
      <w:pPr>
        <w:autoSpaceDN/>
        <w:spacing w:after="160" w:line="276" w:lineRule="auto"/>
        <w:contextualSpacing/>
        <w:textAlignment w:val="auto"/>
        <w:rPr>
          <w:rFonts w:eastAsia="Calibri" w:cs="Times New Roman"/>
          <w:color w:val="auto"/>
          <w:lang w:eastAsia="en-US"/>
        </w:rPr>
      </w:pPr>
      <w:bookmarkStart w:name="_Hlk158021591" w:id="7"/>
      <w:r w:rsidRPr="009E7A70">
        <w:rPr>
          <w:rFonts w:eastAsia="Calibri" w:cs="Times New Roman"/>
          <w:color w:val="auto"/>
          <w:lang w:eastAsia="en-US"/>
        </w:rPr>
        <w:t>In artikel 32, eerste lid, onder a, wordt “</w:t>
      </w:r>
      <w:r w:rsidR="009F1FDE">
        <w:rPr>
          <w:rFonts w:eastAsia="Calibri" w:cs="Times New Roman"/>
          <w:color w:val="auto"/>
          <w:lang w:eastAsia="en-US"/>
        </w:rPr>
        <w:t xml:space="preserve">de in de gemeenten waar de toegelaten instelling feitelijk werkzaam is </w:t>
      </w:r>
      <w:r w:rsidRPr="009E7A70" w:rsidR="00AB7C1A">
        <w:rPr>
          <w:rFonts w:eastAsia="Calibri" w:cs="Times New Roman"/>
          <w:color w:val="auto"/>
          <w:lang w:eastAsia="en-US"/>
        </w:rPr>
        <w:t xml:space="preserve">geldende </w:t>
      </w:r>
      <w:r w:rsidRPr="009E7A70">
        <w:rPr>
          <w:rFonts w:eastAsia="Calibri" w:cs="Times New Roman"/>
          <w:color w:val="auto"/>
          <w:lang w:eastAsia="en-US"/>
        </w:rPr>
        <w:t>woonvisie” vervangen door “</w:t>
      </w:r>
      <w:r w:rsidR="009F1FDE">
        <w:rPr>
          <w:rFonts w:eastAsia="Calibri" w:cs="Times New Roman"/>
          <w:color w:val="auto"/>
          <w:lang w:eastAsia="en-US"/>
        </w:rPr>
        <w:t xml:space="preserve">het in de gemeenten waar de toegelaten instelling feitelijk werkzaam is </w:t>
      </w:r>
      <w:r w:rsidRPr="009E7A70" w:rsidR="00AB7C1A">
        <w:rPr>
          <w:rFonts w:eastAsia="Calibri" w:cs="Times New Roman"/>
          <w:color w:val="auto"/>
          <w:lang w:eastAsia="en-US"/>
        </w:rPr>
        <w:t xml:space="preserve">geldend </w:t>
      </w:r>
      <w:r w:rsidRPr="009E7A70">
        <w:rPr>
          <w:rFonts w:eastAsia="Calibri" w:cs="Times New Roman"/>
          <w:color w:val="auto"/>
          <w:lang w:eastAsia="en-US"/>
        </w:rPr>
        <w:t>volkshuisvestingsprogramma”.</w:t>
      </w:r>
    </w:p>
    <w:bookmarkEnd w:id="7"/>
    <w:p w:rsidR="00144085" w:rsidP="00F63824" w14:paraId="0FE08D3A" w14:textId="34969CCC">
      <w:pPr>
        <w:autoSpaceDN/>
        <w:spacing w:after="160" w:line="276" w:lineRule="auto"/>
        <w:contextualSpacing/>
        <w:textAlignment w:val="auto"/>
        <w:rPr>
          <w:rFonts w:eastAsia="Calibri" w:cs="Times New Roman"/>
          <w:color w:val="auto"/>
          <w:szCs w:val="22"/>
          <w:lang w:eastAsia="en-US"/>
        </w:rPr>
      </w:pPr>
    </w:p>
    <w:p w:rsidRPr="00E35D67" w:rsidR="00FA7B82" w:rsidP="00FA7B82" w14:paraId="72434945" w14:textId="77777777">
      <w:pPr>
        <w:autoSpaceDN/>
        <w:spacing w:after="160" w:line="276" w:lineRule="auto"/>
        <w:contextualSpacing/>
        <w:textAlignment w:val="auto"/>
        <w:rPr>
          <w:rFonts w:eastAsia="Calibri" w:cs="Times New Roman"/>
          <w:color w:val="auto"/>
          <w:lang w:eastAsia="en-US"/>
        </w:rPr>
      </w:pPr>
      <w:bookmarkStart w:name="_Hlk152942071" w:id="8"/>
      <w:r w:rsidRPr="00E35D67">
        <w:rPr>
          <w:rFonts w:eastAsia="Calibri" w:cs="Times New Roman"/>
          <w:color w:val="auto"/>
          <w:lang w:eastAsia="en-US"/>
        </w:rPr>
        <w:t>C</w:t>
      </w:r>
    </w:p>
    <w:p w:rsidRPr="00E35D67" w:rsidR="00FA7B82" w:rsidP="00FA7B82" w14:paraId="1A5ECE7C" w14:textId="77777777">
      <w:pPr>
        <w:autoSpaceDN/>
        <w:spacing w:after="160" w:line="276" w:lineRule="auto"/>
        <w:contextualSpacing/>
        <w:textAlignment w:val="auto"/>
        <w:rPr>
          <w:rFonts w:eastAsia="Calibri" w:cs="Times New Roman"/>
          <w:color w:val="auto"/>
          <w:lang w:eastAsia="en-US"/>
        </w:rPr>
      </w:pPr>
    </w:p>
    <w:p w:rsidRPr="00E35D67" w:rsidR="00FA7B82" w:rsidP="00FA7B82" w14:paraId="42242C9C" w14:textId="77777777">
      <w:pPr>
        <w:autoSpaceDN/>
        <w:spacing w:after="160" w:line="276" w:lineRule="auto"/>
        <w:contextualSpacing/>
        <w:textAlignment w:val="auto"/>
        <w:rPr>
          <w:rFonts w:eastAsia="Calibri" w:cs="Times New Roman"/>
          <w:color w:val="auto"/>
          <w:lang w:eastAsia="en-US"/>
        </w:rPr>
      </w:pPr>
      <w:r w:rsidRPr="00E35D67">
        <w:rPr>
          <w:rFonts w:eastAsia="Calibri" w:cs="Times New Roman"/>
          <w:color w:val="auto"/>
          <w:lang w:eastAsia="en-US"/>
        </w:rPr>
        <w:t xml:space="preserve">Artikel 35 komt te luiden: </w:t>
      </w:r>
    </w:p>
    <w:p w:rsidRPr="00E35D67" w:rsidR="00FA7B82" w:rsidP="00FA7B82" w14:paraId="00D0340B" w14:textId="77777777">
      <w:pPr>
        <w:autoSpaceDN/>
        <w:spacing w:after="160" w:line="276" w:lineRule="auto"/>
        <w:contextualSpacing/>
        <w:textAlignment w:val="auto"/>
        <w:rPr>
          <w:rFonts w:eastAsia="Calibri" w:cs="Times New Roman"/>
          <w:color w:val="auto"/>
          <w:lang w:eastAsia="en-US"/>
        </w:rPr>
      </w:pPr>
    </w:p>
    <w:p w:rsidRPr="001D567F" w:rsidR="00FA7B82" w:rsidP="001D567F" w14:paraId="4E693587" w14:textId="4FC93E27">
      <w:pPr>
        <w:autoSpaceDN/>
        <w:spacing w:after="160" w:line="276" w:lineRule="auto"/>
        <w:contextualSpacing/>
        <w:textAlignment w:val="auto"/>
        <w:rPr>
          <w:rFonts w:eastAsia="Calibri" w:cs="Times New Roman"/>
          <w:b/>
          <w:i/>
          <w:color w:val="auto"/>
          <w:lang w:eastAsia="en-US"/>
        </w:rPr>
      </w:pPr>
      <w:r w:rsidRPr="00CF2450">
        <w:rPr>
          <w:rFonts w:eastAsia="Calibri" w:cs="Times New Roman"/>
          <w:b/>
          <w:bCs/>
          <w:color w:val="auto"/>
          <w:lang w:eastAsia="en-US"/>
        </w:rPr>
        <w:t>Artikel 35</w:t>
      </w:r>
    </w:p>
    <w:p w:rsidR="00FA7B82" w:rsidP="00E27E21" w14:paraId="35376A57" w14:textId="0B72803A">
      <w:pPr>
        <w:pStyle w:val="ListParagraph"/>
        <w:numPr>
          <w:ilvl w:val="0"/>
          <w:numId w:val="40"/>
        </w:numPr>
        <w:spacing w:line="276" w:lineRule="auto"/>
        <w:rPr>
          <w:rFonts w:eastAsia="Calibri" w:cs="Times New Roman"/>
          <w:lang w:val="nl-NL"/>
        </w:rPr>
      </w:pPr>
      <w:r w:rsidRPr="00DD50C2">
        <w:rPr>
          <w:rFonts w:eastAsia="Calibri" w:cs="Times New Roman"/>
          <w:lang w:val="nl-NL"/>
        </w:rPr>
        <w:t xml:space="preserve">De in een of meer gemeenten feitelijk werkzame toegelaten instellingen en samenwerkingsvennootschappen mogen, in afwijking van artikel 41 van de wet, in alle gemeenten van die provincie feitelijk werkzaam zijn. Onze Minister stelt bij ministeriële regeling per provincie vast welke toegelaten instellingen daar feitelijk werkzaam mogen zijn. </w:t>
      </w:r>
    </w:p>
    <w:p w:rsidRPr="008760CE" w:rsidR="008C7683" w:rsidP="00E27E21" w14:paraId="1AA99D7F" w14:textId="40ADFABA">
      <w:pPr>
        <w:pStyle w:val="ListParagraph"/>
        <w:numPr>
          <w:ilvl w:val="0"/>
          <w:numId w:val="40"/>
        </w:numPr>
        <w:spacing w:line="276" w:lineRule="auto"/>
        <w:rPr>
          <w:rFonts w:eastAsia="Calibri" w:cs="Times New Roman"/>
          <w:lang w:val="nl-NL"/>
        </w:rPr>
      </w:pPr>
      <w:r>
        <w:rPr>
          <w:rFonts w:eastAsia="Calibri" w:cs="Times New Roman"/>
          <w:lang w:val="nl-NL"/>
        </w:rPr>
        <w:t xml:space="preserve">Een </w:t>
      </w:r>
      <w:r w:rsidRPr="00DD50C2">
        <w:rPr>
          <w:rFonts w:eastAsia="Calibri" w:cs="Times New Roman"/>
          <w:lang w:val="nl-NL"/>
        </w:rPr>
        <w:t>toegelaten instellin</w:t>
      </w:r>
      <w:r>
        <w:rPr>
          <w:rFonts w:eastAsia="Calibri" w:cs="Times New Roman"/>
          <w:lang w:val="nl-NL"/>
        </w:rPr>
        <w:t xml:space="preserve">g kan verzoeken om een ontheffing om niet meer dan in alle gemeenten van twee of meer provincies werkzaam te zijn </w:t>
      </w:r>
      <w:r w:rsidRPr="00DD50C2">
        <w:rPr>
          <w:rFonts w:eastAsia="Calibri" w:cs="Times New Roman"/>
          <w:lang w:val="nl-NL"/>
        </w:rPr>
        <w:t>als bedoeld in artikel 41b, tweede lid, van de wet</w:t>
      </w:r>
      <w:r>
        <w:rPr>
          <w:rFonts w:eastAsia="Calibri" w:cs="Times New Roman"/>
          <w:lang w:val="nl-NL"/>
        </w:rPr>
        <w:t>. Dit verzoek om ontheffing omvat in elk geval:</w:t>
      </w:r>
    </w:p>
    <w:p w:rsidRPr="008760CE" w:rsidR="00FA7B82" w:rsidP="00E27E21" w14:paraId="111B8DB0" w14:textId="034ECE7A">
      <w:pPr>
        <w:pStyle w:val="ListParagraph"/>
        <w:numPr>
          <w:ilvl w:val="1"/>
          <w:numId w:val="40"/>
        </w:numPr>
        <w:spacing w:line="276" w:lineRule="auto"/>
        <w:rPr>
          <w:rFonts w:eastAsia="Calibri" w:cs="Times New Roman"/>
          <w:lang w:val="nl-NL"/>
        </w:rPr>
      </w:pPr>
      <w:r w:rsidRPr="00DD50C2">
        <w:rPr>
          <w:rFonts w:eastAsia="Calibri" w:cs="Times New Roman"/>
          <w:lang w:val="nl-NL"/>
        </w:rPr>
        <w:t>de provincie</w:t>
      </w:r>
      <w:r w:rsidR="00992321">
        <w:rPr>
          <w:rFonts w:eastAsia="Calibri" w:cs="Times New Roman"/>
          <w:lang w:val="nl-NL"/>
        </w:rPr>
        <w:t>(</w:t>
      </w:r>
      <w:r w:rsidRPr="00DD50C2">
        <w:rPr>
          <w:rFonts w:eastAsia="Calibri" w:cs="Times New Roman"/>
          <w:lang w:val="nl-NL"/>
        </w:rPr>
        <w:t>s</w:t>
      </w:r>
      <w:r w:rsidR="00992321">
        <w:rPr>
          <w:rFonts w:eastAsia="Calibri" w:cs="Times New Roman"/>
          <w:lang w:val="nl-NL"/>
        </w:rPr>
        <w:t>)</w:t>
      </w:r>
      <w:r w:rsidRPr="00DD50C2">
        <w:rPr>
          <w:rFonts w:eastAsia="Calibri" w:cs="Times New Roman"/>
          <w:lang w:val="nl-NL"/>
        </w:rPr>
        <w:t xml:space="preserve"> waarop </w:t>
      </w:r>
      <w:r w:rsidR="00F379FD">
        <w:rPr>
          <w:rFonts w:eastAsia="Calibri" w:cs="Times New Roman"/>
          <w:lang w:val="nl-NL"/>
        </w:rPr>
        <w:t>die ontheffing</w:t>
      </w:r>
      <w:r w:rsidRPr="00DD50C2">
        <w:rPr>
          <w:rFonts w:eastAsia="Calibri" w:cs="Times New Roman"/>
          <w:lang w:val="nl-NL"/>
        </w:rPr>
        <w:t xml:space="preserve"> van toepassing </w:t>
      </w:r>
      <w:r w:rsidR="00F379FD">
        <w:rPr>
          <w:rFonts w:eastAsia="Calibri" w:cs="Times New Roman"/>
          <w:lang w:val="nl-NL"/>
        </w:rPr>
        <w:t>zou moeten zijn</w:t>
      </w:r>
      <w:r w:rsidRPr="00DD50C2">
        <w:rPr>
          <w:rFonts w:eastAsia="Calibri" w:cs="Times New Roman"/>
          <w:lang w:val="nl-NL"/>
        </w:rPr>
        <w:t xml:space="preserve">; </w:t>
      </w:r>
    </w:p>
    <w:p w:rsidRPr="008760CE" w:rsidR="00FA7B82" w:rsidP="00E27E21" w14:paraId="691749A4" w14:textId="6A44190D">
      <w:pPr>
        <w:pStyle w:val="ListParagraph"/>
        <w:numPr>
          <w:ilvl w:val="1"/>
          <w:numId w:val="40"/>
        </w:numPr>
        <w:spacing w:line="276" w:lineRule="auto"/>
        <w:rPr>
          <w:rFonts w:eastAsia="Calibri" w:cs="Times New Roman"/>
          <w:lang w:val="nl-NL"/>
        </w:rPr>
      </w:pPr>
      <w:r w:rsidRPr="00DD50C2">
        <w:rPr>
          <w:rFonts w:eastAsia="Calibri" w:cs="Times New Roman"/>
          <w:lang w:val="nl-NL"/>
        </w:rPr>
        <w:t xml:space="preserve">de redenen die tot het verzoek hebben geleid; </w:t>
      </w:r>
      <w:r w:rsidR="00F379FD">
        <w:rPr>
          <w:rFonts w:eastAsia="Calibri" w:cs="Times New Roman"/>
          <w:lang w:val="nl-NL"/>
        </w:rPr>
        <w:t>en</w:t>
      </w:r>
    </w:p>
    <w:p w:rsidRPr="008760CE" w:rsidR="00FA7B82" w:rsidP="00E27E21" w14:paraId="3D70F4F7" w14:textId="082BF6A8">
      <w:pPr>
        <w:pStyle w:val="ListParagraph"/>
        <w:numPr>
          <w:ilvl w:val="1"/>
          <w:numId w:val="40"/>
        </w:numPr>
        <w:spacing w:line="276" w:lineRule="auto"/>
        <w:rPr>
          <w:rFonts w:eastAsia="Calibri" w:cs="Times New Roman"/>
          <w:lang w:val="nl-NL"/>
        </w:rPr>
      </w:pPr>
      <w:r w:rsidRPr="00DD50C2">
        <w:rPr>
          <w:rFonts w:eastAsia="Calibri" w:cs="Times New Roman"/>
          <w:lang w:val="nl-NL"/>
        </w:rPr>
        <w:t xml:space="preserve">de zienswijzen van de gemeenten waar de toegelaten instelling bezit heeft in de provincies waar de toegelaten instelling niet meer volledig werkzaam wil zijn en van de </w:t>
      </w:r>
      <w:r w:rsidR="003214A7">
        <w:rPr>
          <w:rFonts w:eastAsia="Calibri" w:cs="Times New Roman"/>
          <w:lang w:val="nl-NL"/>
        </w:rPr>
        <w:t>bewoners</w:t>
      </w:r>
      <w:r w:rsidRPr="00DD50C2">
        <w:rPr>
          <w:rFonts w:eastAsia="Calibri" w:cs="Times New Roman"/>
          <w:lang w:val="nl-NL"/>
        </w:rPr>
        <w:t>organisaties in die gemeenten.</w:t>
      </w:r>
    </w:p>
    <w:p w:rsidRPr="008760CE" w:rsidR="00FA7B82" w:rsidP="00E27E21" w14:paraId="31728026" w14:textId="4A5A7EBA">
      <w:pPr>
        <w:pStyle w:val="ListParagraph"/>
        <w:numPr>
          <w:ilvl w:val="0"/>
          <w:numId w:val="40"/>
        </w:numPr>
        <w:spacing w:line="276" w:lineRule="auto"/>
        <w:rPr>
          <w:rFonts w:eastAsia="Calibri" w:cs="Times New Roman"/>
          <w:lang w:val="nl-NL"/>
        </w:rPr>
      </w:pPr>
      <w:r w:rsidRPr="00DD50C2">
        <w:rPr>
          <w:rFonts w:eastAsia="Calibri" w:cs="Times New Roman"/>
          <w:lang w:val="nl-NL"/>
        </w:rPr>
        <w:t>Onze Minister kan besluit</w:t>
      </w:r>
      <w:r w:rsidRPr="00DD50C2" w:rsidR="35C4804A">
        <w:rPr>
          <w:rFonts w:eastAsia="Calibri" w:cs="Times New Roman"/>
          <w:lang w:val="nl-NL"/>
        </w:rPr>
        <w:t>e</w:t>
      </w:r>
      <w:r w:rsidRPr="009F1FDE" w:rsidR="1DAC6616">
        <w:rPr>
          <w:rFonts w:eastAsia="Calibri" w:cs="Times New Roman"/>
          <w:lang w:val="nl-NL"/>
        </w:rPr>
        <w:t>n</w:t>
      </w:r>
      <w:r w:rsidRPr="00DD50C2">
        <w:rPr>
          <w:rFonts w:eastAsia="Calibri" w:cs="Times New Roman"/>
          <w:lang w:val="nl-NL"/>
        </w:rPr>
        <w:t xml:space="preserve"> om geen ontheffing als bedoeld in het tweede lid te verlenen indien: </w:t>
      </w:r>
    </w:p>
    <w:p w:rsidRPr="00FA7B82" w:rsidR="00FA7B82" w:rsidP="00E27E21" w14:paraId="203E6206" w14:textId="6920C74E">
      <w:pPr>
        <w:pStyle w:val="ListParagraph"/>
        <w:numPr>
          <w:ilvl w:val="1"/>
          <w:numId w:val="40"/>
        </w:numPr>
        <w:spacing w:line="276" w:lineRule="auto"/>
        <w:rPr>
          <w:rFonts w:eastAsia="Calibri" w:cs="Times New Roman"/>
          <w:lang w:val="nl-NL"/>
        </w:rPr>
      </w:pPr>
      <w:r w:rsidRPr="00DD50C2">
        <w:rPr>
          <w:rFonts w:eastAsia="Calibri" w:cs="Times New Roman"/>
          <w:lang w:val="nl-NL"/>
        </w:rPr>
        <w:t>de uitvoering door toegelaten instellingen van de volkshuisvestingsprogramma’s die gelden in de gemeenten waar de</w:t>
      </w:r>
      <w:r w:rsidR="00AF2308">
        <w:rPr>
          <w:rFonts w:eastAsia="Calibri" w:cs="Times New Roman"/>
          <w:lang w:val="nl-NL"/>
        </w:rPr>
        <w:t xml:space="preserve"> </w:t>
      </w:r>
      <w:r w:rsidRPr="00DD50C2">
        <w:rPr>
          <w:rFonts w:eastAsia="Calibri" w:cs="Times New Roman"/>
          <w:lang w:val="nl-NL"/>
        </w:rPr>
        <w:t>betrokken ontheffing van toepassing zou zijn</w:t>
      </w:r>
      <w:r w:rsidRPr="00DD50C2" w:rsidR="1DAC6616">
        <w:rPr>
          <w:rFonts w:eastAsia="Calibri" w:cs="Times New Roman"/>
          <w:lang w:val="nl-NL"/>
        </w:rPr>
        <w:t>,</w:t>
      </w:r>
      <w:r w:rsidRPr="00DD50C2">
        <w:rPr>
          <w:rFonts w:eastAsia="Calibri" w:cs="Times New Roman"/>
          <w:lang w:val="nl-NL"/>
        </w:rPr>
        <w:t xml:space="preserve"> naar zijn oordeel door dat besluit nadelig wordt beïnvloed; of </w:t>
      </w:r>
    </w:p>
    <w:p w:rsidRPr="00FA7B82" w:rsidR="00FA7B82" w:rsidP="00E27E21" w14:paraId="00F0B74B" w14:textId="26F2D14C">
      <w:pPr>
        <w:pStyle w:val="ListParagraph"/>
        <w:numPr>
          <w:ilvl w:val="1"/>
          <w:numId w:val="40"/>
        </w:numPr>
        <w:spacing w:line="276" w:lineRule="auto"/>
        <w:rPr>
          <w:rFonts w:eastAsia="Calibri" w:cs="Times New Roman"/>
          <w:lang w:val="nl-NL"/>
        </w:rPr>
      </w:pPr>
      <w:r w:rsidRPr="00DD50C2">
        <w:rPr>
          <w:rFonts w:eastAsia="Calibri" w:cs="Times New Roman"/>
          <w:lang w:val="nl-NL"/>
        </w:rPr>
        <w:t>de zienswijzen, bedoeld in het tweede lid, onderdeel c, daartoe aanleiding geven</w:t>
      </w:r>
      <w:r w:rsidR="00F379FD">
        <w:rPr>
          <w:rFonts w:eastAsia="Calibri" w:cs="Times New Roman"/>
          <w:lang w:val="nl-NL"/>
        </w:rPr>
        <w:t>.</w:t>
      </w:r>
    </w:p>
    <w:p w:rsidR="00FA7B82" w:rsidP="00FA7B82" w14:paraId="7AAFCB3E" w14:textId="77777777">
      <w:pPr>
        <w:autoSpaceDN/>
        <w:spacing w:after="160" w:line="276" w:lineRule="auto"/>
        <w:contextualSpacing/>
        <w:textAlignment w:val="auto"/>
        <w:rPr>
          <w:rFonts w:eastAsia="Calibri" w:cs="Times New Roman"/>
        </w:rPr>
      </w:pPr>
    </w:p>
    <w:p w:rsidRPr="00F00905" w:rsidR="00D266CA" w:rsidP="00FA7B82" w14:paraId="44A4237A" w14:textId="2DB45864">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D</w:t>
      </w:r>
    </w:p>
    <w:p w:rsidRPr="00D266CA" w:rsidR="00F63824" w:rsidP="00F63824" w14:paraId="443EC908" w14:textId="77777777">
      <w:pPr>
        <w:autoSpaceDN/>
        <w:spacing w:after="160" w:line="276" w:lineRule="auto"/>
        <w:contextualSpacing/>
        <w:textAlignment w:val="auto"/>
        <w:rPr>
          <w:rFonts w:eastAsia="Calibri" w:cs="Times New Roman"/>
          <w:color w:val="auto"/>
          <w:szCs w:val="22"/>
          <w:lang w:eastAsia="en-US"/>
        </w:rPr>
      </w:pPr>
    </w:p>
    <w:p w:rsidRPr="00E35D67" w:rsidR="00FA7B82" w:rsidP="00FA7B82" w14:paraId="258D8357" w14:textId="77777777">
      <w:pPr>
        <w:autoSpaceDN/>
        <w:spacing w:after="160" w:line="276" w:lineRule="auto"/>
        <w:contextualSpacing/>
        <w:textAlignment w:val="auto"/>
        <w:rPr>
          <w:rFonts w:eastAsia="Calibri" w:cs="Times New Roman"/>
          <w:color w:val="auto"/>
          <w:lang w:eastAsia="en-US"/>
        </w:rPr>
      </w:pPr>
      <w:r w:rsidRPr="00E35D67">
        <w:rPr>
          <w:rFonts w:eastAsia="Calibri" w:cs="Times New Roman"/>
          <w:color w:val="auto"/>
          <w:lang w:eastAsia="en-US"/>
        </w:rPr>
        <w:t xml:space="preserve">Artikel 37 komt te luiden: </w:t>
      </w:r>
    </w:p>
    <w:p w:rsidRPr="00E35D67" w:rsidR="00FA7B82" w:rsidP="00FA7B82" w14:paraId="40F47247" w14:textId="77777777">
      <w:pPr>
        <w:autoSpaceDN/>
        <w:spacing w:after="160" w:line="276" w:lineRule="auto"/>
        <w:contextualSpacing/>
        <w:textAlignment w:val="auto"/>
        <w:rPr>
          <w:rFonts w:eastAsia="Calibri" w:cs="Times New Roman"/>
          <w:color w:val="auto"/>
          <w:lang w:eastAsia="en-US"/>
        </w:rPr>
      </w:pPr>
    </w:p>
    <w:p w:rsidRPr="00E35D67" w:rsidR="00FA7B82" w:rsidP="00FA7B82" w14:paraId="7CD0E72E" w14:textId="77777777">
      <w:pPr>
        <w:autoSpaceDN/>
        <w:spacing w:after="160" w:line="276" w:lineRule="auto"/>
        <w:contextualSpacing/>
        <w:textAlignment w:val="auto"/>
        <w:rPr>
          <w:rFonts w:eastAsia="Calibri" w:cs="Times New Roman"/>
          <w:b/>
          <w:bCs/>
          <w:color w:val="auto"/>
          <w:lang w:eastAsia="en-US"/>
        </w:rPr>
      </w:pPr>
      <w:r w:rsidRPr="00E35D67">
        <w:rPr>
          <w:rFonts w:eastAsia="Calibri" w:cs="Times New Roman"/>
          <w:b/>
          <w:bCs/>
          <w:color w:val="auto"/>
          <w:lang w:eastAsia="en-US"/>
        </w:rPr>
        <w:t>Artikel 37</w:t>
      </w:r>
    </w:p>
    <w:p w:rsidRPr="00E35D67" w:rsidR="00FA7B82" w:rsidP="00E27E21" w14:paraId="7541C44C" w14:textId="77777777">
      <w:pPr>
        <w:pStyle w:val="NoSpacing"/>
        <w:numPr>
          <w:ilvl w:val="0"/>
          <w:numId w:val="42"/>
        </w:numPr>
        <w:spacing w:line="276" w:lineRule="auto"/>
        <w:contextualSpacing/>
        <w:rPr>
          <w:rFonts w:eastAsia="Times New Roman"/>
        </w:rPr>
      </w:pPr>
      <w:r w:rsidRPr="00E35D67">
        <w:rPr>
          <w:rFonts w:eastAsia="Times New Roman"/>
          <w:color w:val="333333"/>
          <w:shd w:val="clear" w:color="auto" w:fill="FFFFFF"/>
        </w:rPr>
        <w:t>Een verzoek om een ontheffing als bedoeld in </w:t>
      </w:r>
      <w:r w:rsidRPr="00E35D67">
        <w:rPr>
          <w:rFonts w:eastAsia="Times New Roman"/>
          <w:shd w:val="clear" w:color="auto" w:fill="FFFFFF"/>
        </w:rPr>
        <w:t>artikel 41c, tweede lid, tweede volzin, van de wet</w:t>
      </w:r>
      <w:r w:rsidRPr="00E35D67">
        <w:rPr>
          <w:rFonts w:eastAsia="Times New Roman"/>
          <w:color w:val="333333"/>
          <w:shd w:val="clear" w:color="auto" w:fill="FFFFFF"/>
        </w:rPr>
        <w:t xml:space="preserve"> omvat in elk geval: </w:t>
      </w:r>
    </w:p>
    <w:p w:rsidRPr="00E35D67" w:rsidR="00FA7B82" w:rsidP="00E27E21" w14:paraId="771489B9" w14:textId="77777777">
      <w:pPr>
        <w:pStyle w:val="NoSpacing"/>
        <w:numPr>
          <w:ilvl w:val="0"/>
          <w:numId w:val="43"/>
        </w:numPr>
        <w:spacing w:line="276" w:lineRule="auto"/>
        <w:contextualSpacing/>
        <w:rPr>
          <w:rFonts w:eastAsia="Times New Roman"/>
        </w:rPr>
      </w:pPr>
      <w:r>
        <w:rPr>
          <w:rFonts w:eastAsia="Times New Roman"/>
        </w:rPr>
        <w:t xml:space="preserve">de gemeenten in </w:t>
      </w:r>
      <w:r w:rsidRPr="00E35D67">
        <w:rPr>
          <w:rFonts w:eastAsia="Times New Roman"/>
        </w:rPr>
        <w:t xml:space="preserve">de provincie waar die ontheffing van toepassing zou moeten zijn; </w:t>
      </w:r>
    </w:p>
    <w:p w:rsidRPr="00621260" w:rsidR="00FA7B82" w:rsidP="00E27E21" w14:paraId="69F4709F" w14:textId="6FCAF3DA">
      <w:pPr>
        <w:pStyle w:val="NoSpacing"/>
        <w:numPr>
          <w:ilvl w:val="0"/>
          <w:numId w:val="43"/>
        </w:numPr>
        <w:spacing w:line="276" w:lineRule="auto"/>
        <w:contextualSpacing/>
        <w:rPr>
          <w:rFonts w:eastAsia="Times New Roman"/>
        </w:rPr>
      </w:pPr>
      <w:r>
        <w:rPr>
          <w:rFonts w:eastAsia="Times New Roman"/>
          <w:color w:val="333333"/>
          <w:shd w:val="clear" w:color="auto" w:fill="FFFFFF"/>
        </w:rPr>
        <w:t>een</w:t>
      </w:r>
      <w:r w:rsidR="006B4363">
        <w:rPr>
          <w:rFonts w:eastAsia="Times New Roman"/>
          <w:color w:val="333333"/>
          <w:shd w:val="clear" w:color="auto" w:fill="FFFFFF"/>
        </w:rPr>
        <w:t xml:space="preserve"> </w:t>
      </w:r>
      <w:r w:rsidRPr="00E35D67">
        <w:rPr>
          <w:rFonts w:eastAsia="Times New Roman"/>
          <w:color w:val="333333"/>
          <w:shd w:val="clear" w:color="auto" w:fill="FFFFFF"/>
        </w:rPr>
        <w:t>zienswijze van de gemeenten in de provincie, bedoeld onder a;</w:t>
      </w:r>
    </w:p>
    <w:p w:rsidRPr="00621260" w:rsidR="00FA7B82" w:rsidP="00E27E21" w14:paraId="61916BAF" w14:textId="77777777">
      <w:pPr>
        <w:pStyle w:val="NoSpacing"/>
        <w:numPr>
          <w:ilvl w:val="0"/>
          <w:numId w:val="43"/>
        </w:numPr>
        <w:spacing w:line="276" w:lineRule="auto"/>
        <w:contextualSpacing/>
        <w:rPr>
          <w:rFonts w:eastAsia="Times New Roman"/>
        </w:rPr>
      </w:pPr>
      <w:r>
        <w:rPr>
          <w:rFonts w:eastAsia="Times New Roman"/>
          <w:color w:val="333333"/>
          <w:shd w:val="clear" w:color="auto" w:fill="FFFFFF"/>
        </w:rPr>
        <w:t xml:space="preserve">de zienswijzen van alle gemeenten, waar de toegelaten instelling bezit heeft, </w:t>
      </w:r>
      <w:r w:rsidRPr="00E35D67">
        <w:rPr>
          <w:rFonts w:eastAsia="Times New Roman"/>
          <w:color w:val="333333"/>
          <w:shd w:val="clear" w:color="auto" w:fill="FFFFFF"/>
        </w:rPr>
        <w:t xml:space="preserve">in de provincies waar </w:t>
      </w:r>
      <w:r>
        <w:rPr>
          <w:rFonts w:eastAsia="Times New Roman"/>
          <w:color w:val="333333"/>
          <w:shd w:val="clear" w:color="auto" w:fill="FFFFFF"/>
        </w:rPr>
        <w:t>zij</w:t>
      </w:r>
      <w:r w:rsidRPr="00E35D67">
        <w:rPr>
          <w:rFonts w:eastAsia="Times New Roman"/>
          <w:color w:val="333333"/>
          <w:shd w:val="clear" w:color="auto" w:fill="FFFFFF"/>
        </w:rPr>
        <w:t xml:space="preserve"> uit hoofde van </w:t>
      </w:r>
      <w:r w:rsidRPr="00E35D67">
        <w:rPr>
          <w:rFonts w:eastAsia="Times New Roman"/>
          <w:shd w:val="clear" w:color="auto" w:fill="FFFFFF"/>
        </w:rPr>
        <w:t>artikel 41b, eerste lid, van de wet</w:t>
      </w:r>
      <w:r w:rsidRPr="00E35D67">
        <w:rPr>
          <w:rFonts w:eastAsia="Times New Roman"/>
          <w:color w:val="333333"/>
          <w:shd w:val="clear" w:color="auto" w:fill="FFFFFF"/>
        </w:rPr>
        <w:t> werkzaam mag zijn</w:t>
      </w:r>
      <w:r>
        <w:rPr>
          <w:rFonts w:eastAsia="Times New Roman"/>
          <w:color w:val="333333"/>
          <w:shd w:val="clear" w:color="auto" w:fill="FFFFFF"/>
        </w:rPr>
        <w:t>;</w:t>
      </w:r>
    </w:p>
    <w:p w:rsidRPr="00E35D67" w:rsidR="00FA7B82" w:rsidP="00E27E21" w14:paraId="22DD164E" w14:textId="60E81D95">
      <w:pPr>
        <w:pStyle w:val="NoSpacing"/>
        <w:numPr>
          <w:ilvl w:val="0"/>
          <w:numId w:val="43"/>
        </w:numPr>
        <w:spacing w:line="276" w:lineRule="auto"/>
        <w:contextualSpacing/>
        <w:rPr>
          <w:rFonts w:eastAsia="Times New Roman"/>
        </w:rPr>
      </w:pPr>
      <w:r>
        <w:rPr>
          <w:rFonts w:eastAsia="Times New Roman"/>
          <w:color w:val="333333"/>
          <w:shd w:val="clear" w:color="auto" w:fill="FFFFFF"/>
        </w:rPr>
        <w:t xml:space="preserve">de zienswijzen van de betrokken </w:t>
      </w:r>
      <w:r w:rsidR="008664D0">
        <w:rPr>
          <w:rFonts w:eastAsia="Times New Roman"/>
          <w:color w:val="333333"/>
          <w:shd w:val="clear" w:color="auto" w:fill="FFFFFF"/>
        </w:rPr>
        <w:t>bewoners</w:t>
      </w:r>
      <w:r>
        <w:rPr>
          <w:rFonts w:eastAsia="Times New Roman"/>
          <w:color w:val="333333"/>
          <w:shd w:val="clear" w:color="auto" w:fill="FFFFFF"/>
        </w:rPr>
        <w:t>organisaties in de gemeenten, bedoeld onder b en c; en</w:t>
      </w:r>
    </w:p>
    <w:p w:rsidRPr="00E35D67" w:rsidR="00FA7B82" w:rsidP="00E27E21" w14:paraId="16AD803C" w14:textId="5B58F3E1">
      <w:pPr>
        <w:pStyle w:val="NoSpacing"/>
        <w:numPr>
          <w:ilvl w:val="0"/>
          <w:numId w:val="43"/>
        </w:numPr>
        <w:spacing w:line="276" w:lineRule="auto"/>
        <w:contextualSpacing/>
        <w:rPr>
          <w:rFonts w:eastAsia="Times New Roman"/>
        </w:rPr>
      </w:pPr>
      <w:r w:rsidRPr="00E35D67">
        <w:rPr>
          <w:rFonts w:eastAsia="Times New Roman"/>
        </w:rPr>
        <w:t xml:space="preserve">indien die toegelaten instelling zienswijzen heeft ontvangen </w:t>
      </w:r>
      <w:r w:rsidRPr="00E35D67">
        <w:rPr>
          <w:rFonts w:eastAsia="Times New Roman"/>
          <w:color w:val="333333"/>
          <w:shd w:val="clear" w:color="auto" w:fill="FFFFFF"/>
        </w:rPr>
        <w:t>van de gemeenten</w:t>
      </w:r>
      <w:r>
        <w:rPr>
          <w:rFonts w:eastAsia="Times New Roman"/>
          <w:color w:val="333333"/>
          <w:shd w:val="clear" w:color="auto" w:fill="FFFFFF"/>
        </w:rPr>
        <w:t>, waar zij geen bezit heeft,</w:t>
      </w:r>
      <w:r w:rsidRPr="00E35D67">
        <w:rPr>
          <w:rFonts w:eastAsia="Times New Roman"/>
          <w:color w:val="333333"/>
          <w:shd w:val="clear" w:color="auto" w:fill="FFFFFF"/>
        </w:rPr>
        <w:t xml:space="preserve"> in de provincies waar </w:t>
      </w:r>
      <w:r>
        <w:rPr>
          <w:rFonts w:eastAsia="Times New Roman"/>
          <w:color w:val="333333"/>
          <w:shd w:val="clear" w:color="auto" w:fill="FFFFFF"/>
        </w:rPr>
        <w:t>zij</w:t>
      </w:r>
      <w:r w:rsidRPr="00E35D67">
        <w:rPr>
          <w:rFonts w:eastAsia="Times New Roman"/>
          <w:color w:val="333333"/>
          <w:shd w:val="clear" w:color="auto" w:fill="FFFFFF"/>
        </w:rPr>
        <w:t xml:space="preserve"> uit hoofde van </w:t>
      </w:r>
      <w:r w:rsidRPr="00E35D67">
        <w:rPr>
          <w:rFonts w:eastAsia="Times New Roman"/>
          <w:shd w:val="clear" w:color="auto" w:fill="FFFFFF"/>
        </w:rPr>
        <w:t>artikel 41b, eerste lid, van de wet</w:t>
      </w:r>
      <w:r w:rsidRPr="00E35D67">
        <w:rPr>
          <w:rFonts w:eastAsia="Times New Roman"/>
          <w:color w:val="333333"/>
          <w:shd w:val="clear" w:color="auto" w:fill="FFFFFF"/>
        </w:rPr>
        <w:t> werkzaam mag zijn of van de betrokken bewonersorganisaties</w:t>
      </w:r>
      <w:r>
        <w:rPr>
          <w:rFonts w:eastAsia="Times New Roman"/>
          <w:color w:val="333333"/>
          <w:shd w:val="clear" w:color="auto" w:fill="FFFFFF"/>
        </w:rPr>
        <w:t xml:space="preserve"> in die gemeenten</w:t>
      </w:r>
      <w:r w:rsidRPr="00E35D67">
        <w:rPr>
          <w:rFonts w:eastAsia="Times New Roman"/>
          <w:color w:val="333333"/>
          <w:shd w:val="clear" w:color="auto" w:fill="FFFFFF"/>
        </w:rPr>
        <w:t>: die zienswijzen</w:t>
      </w:r>
      <w:r>
        <w:rPr>
          <w:rFonts w:eastAsia="Times New Roman"/>
          <w:color w:val="333333"/>
          <w:shd w:val="clear" w:color="auto" w:fill="FFFFFF"/>
        </w:rPr>
        <w:t>.</w:t>
      </w:r>
    </w:p>
    <w:p w:rsidRPr="00621260" w:rsidR="00FA7B82" w:rsidP="00E27E21" w14:paraId="191D45BB" w14:textId="77777777">
      <w:pPr>
        <w:pStyle w:val="NoSpacing"/>
        <w:numPr>
          <w:ilvl w:val="0"/>
          <w:numId w:val="42"/>
        </w:numPr>
        <w:spacing w:line="276" w:lineRule="auto"/>
        <w:contextualSpacing/>
        <w:rPr>
          <w:rFonts w:eastAsia="Times New Roman"/>
        </w:rPr>
      </w:pPr>
      <w:r w:rsidRPr="00E35D67">
        <w:rPr>
          <w:rFonts w:eastAsia="Times New Roman"/>
        </w:rPr>
        <w:t xml:space="preserve">Onze </w:t>
      </w:r>
      <w:r>
        <w:rPr>
          <w:rFonts w:eastAsia="Times New Roman"/>
        </w:rPr>
        <w:t>M</w:t>
      </w:r>
      <w:r w:rsidRPr="00E35D67">
        <w:rPr>
          <w:rFonts w:eastAsia="Times New Roman"/>
        </w:rPr>
        <w:t xml:space="preserve">inister kan besluiten om </w:t>
      </w:r>
      <w:r w:rsidRPr="00E35D67">
        <w:rPr>
          <w:rFonts w:eastAsia="Times New Roman"/>
          <w:color w:val="333333"/>
          <w:shd w:val="clear" w:color="auto" w:fill="FFFFFF"/>
        </w:rPr>
        <w:t>geen ontheffing als bedoeld in het eerste lid te verlenen indien</w:t>
      </w:r>
      <w:r>
        <w:rPr>
          <w:rFonts w:eastAsia="Times New Roman"/>
          <w:color w:val="333333"/>
          <w:shd w:val="clear" w:color="auto" w:fill="FFFFFF"/>
        </w:rPr>
        <w:t xml:space="preserve">: </w:t>
      </w:r>
    </w:p>
    <w:p w:rsidRPr="008760CE" w:rsidR="00FA7B82" w:rsidP="00E27E21" w14:paraId="1308D8CC" w14:textId="07008E47">
      <w:pPr>
        <w:pStyle w:val="ListParagraph"/>
        <w:numPr>
          <w:ilvl w:val="1"/>
          <w:numId w:val="42"/>
        </w:numPr>
        <w:spacing w:line="276" w:lineRule="auto"/>
        <w:rPr>
          <w:rFonts w:eastAsia="Times New Roman"/>
          <w:lang w:val="nl-NL"/>
        </w:rPr>
      </w:pPr>
      <w:r w:rsidRPr="00DD50C2">
        <w:rPr>
          <w:rFonts w:eastAsia="Calibri" w:cs="Times New Roman"/>
          <w:lang w:val="nl-NL"/>
        </w:rPr>
        <w:t>de uitvoering door toegelaten instellingen van de volkshuisvestingsprogramma’s die gelden in de gemeenten waar de betrokken toegelaten instelling reeds feitelijk werkzaam is</w:t>
      </w:r>
      <w:r w:rsidRPr="00DD50C2" w:rsidR="7D18B1E4">
        <w:rPr>
          <w:rFonts w:eastAsia="Calibri" w:cs="Times New Roman"/>
          <w:lang w:val="nl-NL"/>
        </w:rPr>
        <w:t>,</w:t>
      </w:r>
      <w:r w:rsidRPr="00DD50C2">
        <w:rPr>
          <w:rFonts w:eastAsia="Calibri" w:cs="Times New Roman"/>
          <w:lang w:val="nl-NL"/>
        </w:rPr>
        <w:t xml:space="preserve"> naar zijn oordeel door dat besluit nadelig wordt beïnvloed; of </w:t>
      </w:r>
    </w:p>
    <w:p w:rsidRPr="00875B67" w:rsidR="00FA7B82" w:rsidP="00E27E21" w14:paraId="5571D6FC" w14:textId="77777777">
      <w:pPr>
        <w:pStyle w:val="ListParagraph"/>
        <w:numPr>
          <w:ilvl w:val="1"/>
          <w:numId w:val="42"/>
        </w:numPr>
        <w:spacing w:line="276" w:lineRule="auto"/>
        <w:rPr>
          <w:rFonts w:eastAsia="Times New Roman"/>
          <w:lang w:val="nl-NL"/>
        </w:rPr>
      </w:pPr>
      <w:r w:rsidRPr="00DD50C2">
        <w:rPr>
          <w:rFonts w:eastAsia="Times New Roman"/>
          <w:color w:val="333333"/>
          <w:shd w:val="clear" w:color="auto" w:fill="FFFFFF"/>
          <w:lang w:val="nl-NL"/>
        </w:rPr>
        <w:t>de zienswijzen, bedoeld in het eerste lid, onderdelen b tot en met e, daartoe aanleiding geven.</w:t>
      </w:r>
      <w:r w:rsidRPr="00DD50C2">
        <w:rPr>
          <w:rFonts w:eastAsia="Times New Roman"/>
          <w:lang w:val="nl-NL"/>
        </w:rPr>
        <w:t> </w:t>
      </w:r>
    </w:p>
    <w:p w:rsidR="00D74135" w:rsidP="00F00905" w14:paraId="5A7FA330" w14:textId="77777777">
      <w:pPr>
        <w:autoSpaceDN/>
        <w:spacing w:after="160" w:line="276" w:lineRule="auto"/>
        <w:contextualSpacing/>
        <w:textAlignment w:val="auto"/>
        <w:rPr>
          <w:rFonts w:eastAsia="Calibri" w:cs="Times New Roman"/>
          <w:color w:val="auto"/>
          <w:lang w:eastAsia="en-US"/>
        </w:rPr>
      </w:pPr>
    </w:p>
    <w:p w:rsidRPr="00F00905" w:rsidR="00D266CA" w:rsidP="00F00905" w14:paraId="69D9440D" w14:textId="0A14C96A">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E</w:t>
      </w:r>
    </w:p>
    <w:p w:rsidR="00144085" w:rsidP="00F63824" w14:paraId="5BBFDF5D" w14:textId="0DA4993A">
      <w:pPr>
        <w:autoSpaceDN/>
        <w:spacing w:after="160" w:line="276" w:lineRule="auto"/>
        <w:contextualSpacing/>
        <w:textAlignment w:val="auto"/>
        <w:rPr>
          <w:rFonts w:eastAsia="Calibri" w:cs="Times New Roman"/>
          <w:color w:val="auto"/>
          <w:szCs w:val="22"/>
          <w:lang w:eastAsia="en-US"/>
        </w:rPr>
      </w:pPr>
    </w:p>
    <w:p w:rsidR="00FA7B82" w:rsidP="00FA7B82" w14:paraId="6AA6999A" w14:textId="77777777">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 xml:space="preserve">Na artikel 37a wordt een artikel ingevoegd, luidende: </w:t>
      </w:r>
    </w:p>
    <w:p w:rsidR="00FA7B82" w:rsidP="00FA7B82" w14:paraId="145F9A17" w14:textId="77777777">
      <w:pPr>
        <w:autoSpaceDN/>
        <w:spacing w:after="160" w:line="276" w:lineRule="auto"/>
        <w:contextualSpacing/>
        <w:textAlignment w:val="auto"/>
        <w:rPr>
          <w:rFonts w:eastAsia="Calibri" w:cs="Times New Roman"/>
          <w:color w:val="auto"/>
          <w:lang w:eastAsia="en-US"/>
        </w:rPr>
      </w:pPr>
    </w:p>
    <w:p w:rsidRPr="007A3C96" w:rsidR="00FA7B82" w:rsidP="00FA7B82" w14:paraId="32A72279" w14:textId="77777777">
      <w:pPr>
        <w:autoSpaceDN/>
        <w:spacing w:after="160" w:line="276" w:lineRule="auto"/>
        <w:contextualSpacing/>
        <w:textAlignment w:val="auto"/>
        <w:rPr>
          <w:rFonts w:eastAsia="Calibri" w:cs="Times New Roman"/>
          <w:b/>
          <w:bCs/>
          <w:color w:val="auto"/>
          <w:lang w:eastAsia="en-US"/>
        </w:rPr>
      </w:pPr>
      <w:r w:rsidRPr="007A3C96">
        <w:rPr>
          <w:rFonts w:eastAsia="Calibri" w:cs="Times New Roman"/>
          <w:b/>
          <w:bCs/>
          <w:color w:val="auto"/>
          <w:lang w:eastAsia="en-US"/>
        </w:rPr>
        <w:t>Artikel 37b</w:t>
      </w:r>
    </w:p>
    <w:p w:rsidR="00FA7B82" w:rsidP="00FA7B82" w14:paraId="50E245B0" w14:textId="6CC4A350">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 xml:space="preserve">Onze Minister actualiseert jaarlijks per 1 januari het overzicht per provincie, bedoeld in artikel 35, eerste lid, indien: </w:t>
      </w:r>
    </w:p>
    <w:p w:rsidR="00FA7B82" w:rsidP="00E27E21" w14:paraId="13984097" w14:textId="77777777">
      <w:pPr>
        <w:pStyle w:val="ListParagraph"/>
        <w:numPr>
          <w:ilvl w:val="0"/>
          <w:numId w:val="44"/>
        </w:numPr>
        <w:spacing w:line="276" w:lineRule="auto"/>
        <w:rPr>
          <w:rFonts w:eastAsia="Calibri" w:cs="Times New Roman"/>
          <w:lang w:val="nl-NL"/>
        </w:rPr>
      </w:pPr>
      <w:r w:rsidRPr="00EF0EAB">
        <w:rPr>
          <w:rFonts w:eastAsia="Calibri" w:cs="Times New Roman"/>
          <w:lang w:val="nl-NL"/>
        </w:rPr>
        <w:t xml:space="preserve">verzoeken om een ontheffing als bedoeld in de artikelen 41b, tweede lid, of 41c, tweede lid, tweede volzin, van de wet zijn verleend; </w:t>
      </w:r>
    </w:p>
    <w:p w:rsidR="00FA7B82" w:rsidP="00E27E21" w14:paraId="52F2978D" w14:textId="24D329A2">
      <w:pPr>
        <w:pStyle w:val="ListParagraph"/>
        <w:numPr>
          <w:ilvl w:val="0"/>
          <w:numId w:val="44"/>
        </w:numPr>
        <w:spacing w:line="276" w:lineRule="auto"/>
        <w:rPr>
          <w:rFonts w:eastAsia="Calibri" w:cs="Times New Roman"/>
          <w:lang w:val="nl-NL"/>
        </w:rPr>
      </w:pPr>
      <w:r w:rsidRPr="00EF0EAB">
        <w:rPr>
          <w:rFonts w:eastAsia="Calibri" w:cs="Times New Roman"/>
          <w:lang w:val="nl-NL"/>
        </w:rPr>
        <w:t xml:space="preserve">een verzoek </w:t>
      </w:r>
      <w:r w:rsidRPr="009F1FDE">
        <w:rPr>
          <w:rFonts w:eastAsia="Calibri" w:cs="Times New Roman"/>
          <w:lang w:val="nl-NL"/>
        </w:rPr>
        <w:t>om goedkeuring van de voorgenomen fusie</w:t>
      </w:r>
      <w:r w:rsidRPr="00EF0EAB">
        <w:rPr>
          <w:rFonts w:eastAsia="Calibri" w:cs="Times New Roman"/>
          <w:lang w:val="nl-NL"/>
        </w:rPr>
        <w:t xml:space="preserve"> als bedoeld in artikel 53, tweede lid, eerste volzin, van de wet </w:t>
      </w:r>
      <w:r>
        <w:rPr>
          <w:rFonts w:eastAsia="Calibri" w:cs="Times New Roman"/>
          <w:lang w:val="nl-NL"/>
        </w:rPr>
        <w:t xml:space="preserve">is goedgekeurd; </w:t>
      </w:r>
      <w:r w:rsidRPr="00EF0EAB">
        <w:rPr>
          <w:rFonts w:eastAsia="Calibri" w:cs="Times New Roman"/>
          <w:lang w:val="nl-NL"/>
        </w:rPr>
        <w:t xml:space="preserve">of </w:t>
      </w:r>
    </w:p>
    <w:p w:rsidRPr="00EF0EAB" w:rsidR="00FA7B82" w:rsidP="00E27E21" w14:paraId="3FACECFD" w14:textId="77777777">
      <w:pPr>
        <w:pStyle w:val="ListParagraph"/>
        <w:numPr>
          <w:ilvl w:val="0"/>
          <w:numId w:val="44"/>
        </w:numPr>
        <w:spacing w:line="276" w:lineRule="auto"/>
        <w:rPr>
          <w:rFonts w:eastAsia="Calibri" w:cs="Times New Roman"/>
          <w:lang w:val="nl-NL"/>
        </w:rPr>
      </w:pPr>
      <w:r w:rsidRPr="00EF0EAB">
        <w:rPr>
          <w:rFonts w:eastAsia="Calibri" w:cs="Times New Roman"/>
          <w:lang w:val="nl-NL"/>
        </w:rPr>
        <w:t>een verzoek om goedkeuring van de voorgenomen splitsing als bedoeld in artikel 53, achtste lid, van de wet</w:t>
      </w:r>
      <w:r>
        <w:rPr>
          <w:rFonts w:eastAsia="Calibri" w:cs="Times New Roman"/>
          <w:lang w:val="nl-NL"/>
        </w:rPr>
        <w:t xml:space="preserve"> is goedgekeurd. </w:t>
      </w:r>
    </w:p>
    <w:bookmarkEnd w:id="8"/>
    <w:p w:rsidR="00FA7B82" w:rsidP="00F63824" w14:paraId="3C63F18A" w14:textId="77777777">
      <w:pPr>
        <w:autoSpaceDN/>
        <w:spacing w:after="160" w:line="276" w:lineRule="auto"/>
        <w:contextualSpacing/>
        <w:textAlignment w:val="auto"/>
        <w:rPr>
          <w:rFonts w:eastAsia="Calibri" w:cs="Times New Roman"/>
          <w:color w:val="auto"/>
          <w:szCs w:val="22"/>
          <w:lang w:eastAsia="en-US"/>
        </w:rPr>
      </w:pPr>
    </w:p>
    <w:p w:rsidRPr="008760CE" w:rsidR="00FA7B82" w:rsidP="008760CE" w14:paraId="7E96FEDD" w14:textId="3E72278C">
      <w:pPr>
        <w:autoSpaceDN/>
        <w:spacing w:after="160" w:line="276" w:lineRule="auto"/>
        <w:contextualSpacing/>
        <w:textAlignment w:val="auto"/>
        <w:rPr>
          <w:rFonts w:eastAsia="Calibri" w:cs="Times New Roman"/>
          <w:color w:val="auto"/>
          <w:lang w:eastAsia="en-US"/>
        </w:rPr>
      </w:pPr>
      <w:r w:rsidRPr="00DD50C2">
        <w:rPr>
          <w:rFonts w:eastAsia="Calibri" w:cs="Times New Roman"/>
          <w:color w:val="auto"/>
          <w:lang w:eastAsia="en-US"/>
        </w:rPr>
        <w:t>F</w:t>
      </w:r>
    </w:p>
    <w:p w:rsidR="00FA7B82" w:rsidP="00F63824" w14:paraId="3196361C" w14:textId="77777777">
      <w:pPr>
        <w:autoSpaceDN/>
        <w:spacing w:after="160" w:line="276" w:lineRule="auto"/>
        <w:contextualSpacing/>
        <w:textAlignment w:val="auto"/>
        <w:rPr>
          <w:rFonts w:eastAsia="Calibri" w:cs="Times New Roman"/>
          <w:color w:val="auto"/>
          <w:szCs w:val="22"/>
          <w:lang w:eastAsia="en-US"/>
        </w:rPr>
      </w:pPr>
    </w:p>
    <w:p w:rsidRPr="00F00905" w:rsidR="00144085" w:rsidP="00F00905" w14:paraId="5814663C" w14:textId="56A22478">
      <w:pPr>
        <w:autoSpaceDN/>
        <w:spacing w:after="160" w:line="276" w:lineRule="auto"/>
        <w:contextualSpacing/>
        <w:textAlignment w:val="auto"/>
        <w:rPr>
          <w:rFonts w:eastAsia="Calibri" w:cs="Times New Roman"/>
          <w:color w:val="auto"/>
          <w:lang w:eastAsia="en-US"/>
        </w:rPr>
      </w:pPr>
      <w:r w:rsidRPr="00A70427">
        <w:rPr>
          <w:rFonts w:eastAsia="Calibri" w:cs="Times New Roman"/>
          <w:color w:val="auto"/>
          <w:lang w:eastAsia="en-US"/>
        </w:rPr>
        <w:t>In het opschrift van hoofdstuk V, afdeling 1, paragraaf 2</w:t>
      </w:r>
      <w:r w:rsidR="00984492">
        <w:rPr>
          <w:rFonts w:eastAsia="Calibri" w:cs="Times New Roman"/>
          <w:color w:val="auto"/>
          <w:lang w:eastAsia="en-US"/>
        </w:rPr>
        <w:t>,</w:t>
      </w:r>
      <w:r w:rsidRPr="00A70427">
        <w:rPr>
          <w:rFonts w:eastAsia="Calibri" w:cs="Times New Roman"/>
          <w:color w:val="auto"/>
          <w:lang w:eastAsia="en-US"/>
        </w:rPr>
        <w:t xml:space="preserve"> </w:t>
      </w:r>
      <w:r w:rsidRPr="009E7A70">
        <w:rPr>
          <w:rFonts w:eastAsia="Calibri" w:cs="Times New Roman"/>
          <w:color w:val="auto"/>
          <w:lang w:eastAsia="en-US"/>
        </w:rPr>
        <w:t>wordt “</w:t>
      </w:r>
      <w:r w:rsidR="007D5DAE">
        <w:rPr>
          <w:rFonts w:eastAsia="Calibri" w:cs="Times New Roman"/>
          <w:color w:val="auto"/>
          <w:lang w:eastAsia="en-US"/>
        </w:rPr>
        <w:t xml:space="preserve">de </w:t>
      </w:r>
      <w:r w:rsidRPr="009E7A70">
        <w:rPr>
          <w:rFonts w:eastAsia="Calibri" w:cs="Times New Roman"/>
          <w:color w:val="auto"/>
          <w:lang w:eastAsia="en-US"/>
        </w:rPr>
        <w:t>gemeentelijke woonvisie” vervangen door “</w:t>
      </w:r>
      <w:r w:rsidR="007D5DAE">
        <w:rPr>
          <w:rFonts w:eastAsia="Calibri" w:cs="Times New Roman"/>
          <w:color w:val="auto"/>
          <w:lang w:eastAsia="en-US"/>
        </w:rPr>
        <w:t xml:space="preserve">het </w:t>
      </w:r>
      <w:r w:rsidRPr="0067237E">
        <w:t>gemeentelijk volkshuisvestingsprogramma</w:t>
      </w:r>
      <w:r w:rsidRPr="009E7A70">
        <w:rPr>
          <w:rFonts w:eastAsia="Calibri" w:cs="Times New Roman"/>
          <w:color w:val="auto"/>
          <w:lang w:eastAsia="en-US"/>
        </w:rPr>
        <w:t xml:space="preserve">”. </w:t>
      </w:r>
    </w:p>
    <w:p w:rsidR="00144085" w:rsidP="00F63824" w14:paraId="03F111A1" w14:textId="77777777">
      <w:pPr>
        <w:autoSpaceDN/>
        <w:spacing w:after="160" w:line="276" w:lineRule="auto"/>
        <w:contextualSpacing/>
        <w:textAlignment w:val="auto"/>
        <w:rPr>
          <w:rFonts w:eastAsia="Calibri" w:cs="Times New Roman"/>
          <w:color w:val="auto"/>
          <w:szCs w:val="22"/>
          <w:lang w:eastAsia="en-US"/>
        </w:rPr>
      </w:pPr>
    </w:p>
    <w:p w:rsidRPr="00F00905" w:rsidR="00144085" w:rsidP="00F00905" w14:paraId="0060A367" w14:textId="6FB04A14">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G</w:t>
      </w:r>
    </w:p>
    <w:p w:rsidRPr="00D266CA" w:rsidR="002C1340" w:rsidP="00F63824" w14:paraId="12D2EB43" w14:textId="77777777">
      <w:pPr>
        <w:autoSpaceDN/>
        <w:spacing w:after="160" w:line="276" w:lineRule="auto"/>
        <w:contextualSpacing/>
        <w:textAlignment w:val="auto"/>
        <w:rPr>
          <w:rFonts w:eastAsia="Calibri" w:cs="Times New Roman"/>
          <w:color w:val="auto"/>
          <w:szCs w:val="22"/>
          <w:lang w:eastAsia="en-US"/>
        </w:rPr>
      </w:pPr>
    </w:p>
    <w:p w:rsidRPr="00F00905" w:rsidR="00D266CA" w:rsidP="00F00905" w14:paraId="4F14A31A" w14:textId="36024863">
      <w:pPr>
        <w:autoSpaceDN/>
        <w:spacing w:after="160" w:line="276" w:lineRule="auto"/>
        <w:contextualSpacing/>
        <w:textAlignment w:val="auto"/>
        <w:rPr>
          <w:rFonts w:eastAsia="Calibri" w:cs="Times New Roman"/>
          <w:color w:val="auto"/>
          <w:lang w:eastAsia="en-US"/>
        </w:rPr>
      </w:pPr>
      <w:r w:rsidRPr="009E7A70">
        <w:rPr>
          <w:rFonts w:eastAsia="Calibri" w:cs="Times New Roman"/>
          <w:color w:val="auto"/>
          <w:lang w:eastAsia="en-US"/>
        </w:rPr>
        <w:t xml:space="preserve">Artikel 39 wordt als volgt gewijzigd: </w:t>
      </w:r>
    </w:p>
    <w:p w:rsidR="00C35D1A" w:rsidP="00F63824" w14:paraId="31C050F8" w14:textId="39EF010D">
      <w:pPr>
        <w:autoSpaceDN/>
        <w:spacing w:after="160" w:line="276" w:lineRule="auto"/>
        <w:contextualSpacing/>
        <w:textAlignment w:val="auto"/>
        <w:rPr>
          <w:rFonts w:eastAsia="Calibri" w:cs="Times New Roman"/>
          <w:color w:val="auto"/>
          <w:szCs w:val="22"/>
          <w:lang w:eastAsia="en-US"/>
        </w:rPr>
      </w:pPr>
    </w:p>
    <w:p w:rsidRPr="00F00905" w:rsidR="00C35D1A" w:rsidP="00F00905" w14:paraId="21082A17" w14:textId="798D9058">
      <w:pPr>
        <w:autoSpaceDN/>
        <w:spacing w:after="160" w:line="276" w:lineRule="auto"/>
        <w:contextualSpacing/>
        <w:textAlignment w:val="auto"/>
        <w:rPr>
          <w:rFonts w:eastAsia="Calibri" w:cs="Times New Roman"/>
          <w:color w:val="auto"/>
          <w:lang w:eastAsia="en-US"/>
        </w:rPr>
      </w:pPr>
      <w:r w:rsidRPr="009E7A70">
        <w:rPr>
          <w:rFonts w:eastAsia="Calibri" w:cs="Times New Roman"/>
          <w:color w:val="auto"/>
          <w:lang w:eastAsia="en-US"/>
        </w:rPr>
        <w:t>1. In het eerste lid wordt “de door Onze Minister (…) en de bewonersorganisaties” vervangen door “het national</w:t>
      </w:r>
      <w:r w:rsidR="00D07B98">
        <w:rPr>
          <w:rFonts w:eastAsia="Calibri" w:cs="Times New Roman"/>
          <w:color w:val="auto"/>
          <w:lang w:eastAsia="en-US"/>
        </w:rPr>
        <w:t>e</w:t>
      </w:r>
      <w:r w:rsidRPr="009E7A70">
        <w:rPr>
          <w:rFonts w:eastAsia="Calibri" w:cs="Times New Roman"/>
          <w:color w:val="auto"/>
          <w:lang w:eastAsia="en-US"/>
        </w:rPr>
        <w:t xml:space="preserve"> volkshuisvestingsprogramma, bedoeld in artikel 3.9, vijfde lid, van de Omgevingswet”.</w:t>
      </w:r>
    </w:p>
    <w:p w:rsidRPr="00F00905" w:rsidR="00C35D1A" w:rsidP="00F00905" w14:paraId="2EF7FABC" w14:textId="7820D1C4">
      <w:pPr>
        <w:autoSpaceDN/>
        <w:spacing w:after="160" w:line="276" w:lineRule="auto"/>
        <w:contextualSpacing/>
        <w:textAlignment w:val="auto"/>
        <w:rPr>
          <w:rFonts w:eastAsia="Calibri" w:cs="Times New Roman"/>
          <w:color w:val="auto"/>
          <w:lang w:eastAsia="en-US"/>
        </w:rPr>
      </w:pPr>
      <w:r w:rsidRPr="009E7A70">
        <w:rPr>
          <w:rFonts w:eastAsia="Calibri" w:cs="Times New Roman"/>
          <w:color w:val="auto"/>
          <w:lang w:eastAsia="en-US"/>
        </w:rPr>
        <w:t xml:space="preserve">2. In de aanhef van het tweede lid wordt “woonvisie” vervangen door “volkshuisvestingsprogramma”. </w:t>
      </w:r>
    </w:p>
    <w:p w:rsidR="00C35D1A" w:rsidP="00F63824" w14:paraId="1416FE85" w14:textId="77777777">
      <w:pPr>
        <w:autoSpaceDN/>
        <w:spacing w:after="160" w:line="276" w:lineRule="auto"/>
        <w:contextualSpacing/>
        <w:textAlignment w:val="auto"/>
        <w:rPr>
          <w:rFonts w:eastAsia="Calibri" w:cs="Times New Roman"/>
          <w:color w:val="auto"/>
          <w:szCs w:val="22"/>
          <w:lang w:eastAsia="en-US"/>
        </w:rPr>
      </w:pPr>
    </w:p>
    <w:p w:rsidRPr="00F00905" w:rsidR="00D266CA" w:rsidP="00F00905" w14:paraId="37565609" w14:textId="367B345B">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H</w:t>
      </w:r>
    </w:p>
    <w:p w:rsidR="00C35D1A" w:rsidP="00F63824" w14:paraId="0EA4B240" w14:textId="77777777">
      <w:pPr>
        <w:autoSpaceDN/>
        <w:spacing w:after="160" w:line="276" w:lineRule="auto"/>
        <w:contextualSpacing/>
        <w:textAlignment w:val="auto"/>
        <w:rPr>
          <w:rFonts w:eastAsia="Calibri" w:cs="Times New Roman"/>
          <w:color w:val="auto"/>
          <w:szCs w:val="22"/>
          <w:lang w:eastAsia="en-US"/>
        </w:rPr>
      </w:pPr>
    </w:p>
    <w:p w:rsidRPr="00F00905" w:rsidR="00D266CA" w:rsidP="00F00905" w14:paraId="062F57A3" w14:textId="2430ED11">
      <w:pPr>
        <w:autoSpaceDN/>
        <w:spacing w:after="160" w:line="276" w:lineRule="auto"/>
        <w:contextualSpacing/>
        <w:textAlignment w:val="auto"/>
        <w:rPr>
          <w:rFonts w:eastAsia="Calibri" w:cs="Times New Roman"/>
          <w:color w:val="auto"/>
          <w:lang w:eastAsia="en-US"/>
        </w:rPr>
      </w:pPr>
      <w:r w:rsidRPr="009E7A70">
        <w:rPr>
          <w:rFonts w:eastAsia="Calibri" w:cs="Times New Roman"/>
          <w:color w:val="auto"/>
          <w:lang w:eastAsia="en-US"/>
        </w:rPr>
        <w:t>Artikel 40 wordt als volgt gewijzigd:</w:t>
      </w:r>
    </w:p>
    <w:p w:rsidR="00C35D1A" w:rsidP="00F63824" w14:paraId="26D78B28" w14:textId="5C0A8F54">
      <w:pPr>
        <w:autoSpaceDN/>
        <w:spacing w:after="160" w:line="276" w:lineRule="auto"/>
        <w:contextualSpacing/>
        <w:textAlignment w:val="auto"/>
        <w:rPr>
          <w:rFonts w:eastAsia="Calibri" w:cs="Times New Roman"/>
          <w:color w:val="auto"/>
          <w:szCs w:val="22"/>
          <w:lang w:eastAsia="en-US"/>
        </w:rPr>
      </w:pPr>
    </w:p>
    <w:p w:rsidRPr="00F00905" w:rsidR="00C35D1A" w:rsidP="00F00905" w14:paraId="1C297FE8" w14:textId="1F07E3DB">
      <w:pPr>
        <w:autoSpaceDN/>
        <w:spacing w:after="160" w:line="276" w:lineRule="auto"/>
        <w:contextualSpacing/>
        <w:textAlignment w:val="auto"/>
        <w:rPr>
          <w:rFonts w:eastAsia="Calibri" w:cs="Times New Roman"/>
          <w:color w:val="auto"/>
          <w:lang w:eastAsia="en-US"/>
        </w:rPr>
      </w:pPr>
      <w:r w:rsidRPr="009E7A70">
        <w:rPr>
          <w:rFonts w:eastAsia="Calibri" w:cs="Times New Roman"/>
          <w:color w:val="auto"/>
          <w:lang w:eastAsia="en-US"/>
        </w:rPr>
        <w:t xml:space="preserve">1. In het eerste lid wordt “artikel 44, derde lid, van de wet” vervangen door “artikel 44bis, eerste en tweede lid, van de wet”. </w:t>
      </w:r>
    </w:p>
    <w:p w:rsidRPr="00F00905" w:rsidR="00D266CA" w:rsidP="00F00905" w14:paraId="528DCE9B" w14:textId="45734057">
      <w:pPr>
        <w:autoSpaceDN/>
        <w:spacing w:after="160" w:line="276" w:lineRule="auto"/>
        <w:contextualSpacing/>
        <w:textAlignment w:val="auto"/>
        <w:rPr>
          <w:rFonts w:eastAsia="Calibri" w:cs="Times New Roman"/>
          <w:color w:val="auto"/>
          <w:lang w:eastAsia="en-US"/>
        </w:rPr>
      </w:pPr>
      <w:r w:rsidRPr="009E7A70">
        <w:rPr>
          <w:rFonts w:eastAsia="Calibri" w:cs="Times New Roman"/>
          <w:color w:val="auto"/>
          <w:lang w:eastAsia="en-US"/>
        </w:rPr>
        <w:t xml:space="preserve">2. In het tweede lid wordt “artikel 44, derde en vierde lid, van de wet” vervangen door “artikel 44bis, eerste, tweede en derde lid, van de wet”. </w:t>
      </w:r>
    </w:p>
    <w:p w:rsidR="00144085" w:rsidP="00144085" w14:paraId="717818A7" w14:textId="2756B0B6">
      <w:pPr>
        <w:autoSpaceDN/>
        <w:spacing w:after="160" w:line="276" w:lineRule="auto"/>
        <w:contextualSpacing/>
        <w:textAlignment w:val="auto"/>
        <w:rPr>
          <w:rFonts w:eastAsia="Calibri" w:cs="Times New Roman"/>
          <w:color w:val="auto"/>
          <w:szCs w:val="22"/>
          <w:lang w:eastAsia="en-US"/>
        </w:rPr>
      </w:pPr>
    </w:p>
    <w:p w:rsidRPr="00F00905" w:rsidR="00144085" w:rsidP="00F00905" w14:paraId="43C5FB47" w14:textId="6892DD87">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I</w:t>
      </w:r>
    </w:p>
    <w:p w:rsidR="00144085" w:rsidP="00144085" w14:paraId="7A2B7B6B" w14:textId="712AB6DF">
      <w:pPr>
        <w:autoSpaceDN/>
        <w:spacing w:after="160" w:line="276" w:lineRule="auto"/>
        <w:contextualSpacing/>
        <w:textAlignment w:val="auto"/>
        <w:rPr>
          <w:rFonts w:eastAsia="Calibri" w:cs="Times New Roman"/>
          <w:color w:val="auto"/>
          <w:szCs w:val="22"/>
          <w:lang w:eastAsia="en-US"/>
        </w:rPr>
      </w:pPr>
    </w:p>
    <w:p w:rsidRPr="00F00905" w:rsidR="00144085" w:rsidP="00F00905" w14:paraId="0EB684B9" w14:textId="3E6DAED0">
      <w:pPr>
        <w:autoSpaceDN/>
        <w:spacing w:after="160" w:line="276" w:lineRule="auto"/>
        <w:contextualSpacing/>
        <w:textAlignment w:val="auto"/>
        <w:rPr>
          <w:rFonts w:eastAsia="Calibri" w:cs="Times New Roman"/>
          <w:color w:val="auto"/>
          <w:lang w:eastAsia="en-US"/>
        </w:rPr>
      </w:pPr>
      <w:bookmarkStart w:name="_Hlk150421435" w:id="9"/>
      <w:r w:rsidRPr="009E7A70">
        <w:rPr>
          <w:rFonts w:eastAsia="Calibri" w:cs="Times New Roman"/>
          <w:color w:val="auto"/>
          <w:lang w:eastAsia="en-US"/>
        </w:rPr>
        <w:t>In artikel 65, vierde lid, wordt “</w:t>
      </w:r>
      <w:r w:rsidRPr="00C048C1" w:rsidR="00C048C1">
        <w:rPr>
          <w:rFonts w:eastAsia="Calibri" w:cs="Times New Roman"/>
          <w:color w:val="auto"/>
          <w:lang w:eastAsia="en-US"/>
        </w:rPr>
        <w:t xml:space="preserve">de in de betrokken gemeente geldende </w:t>
      </w:r>
      <w:r w:rsidRPr="009E7A70">
        <w:rPr>
          <w:rFonts w:eastAsia="Calibri" w:cs="Times New Roman"/>
          <w:color w:val="auto"/>
          <w:lang w:eastAsia="en-US"/>
        </w:rPr>
        <w:t>woonvisie” vervangen door “</w:t>
      </w:r>
      <w:bookmarkStart w:name="_Hlk150429137" w:id="10"/>
      <w:r w:rsidR="00C048C1">
        <w:rPr>
          <w:rFonts w:eastAsia="Calibri" w:cs="Times New Roman"/>
          <w:color w:val="auto"/>
          <w:lang w:eastAsia="en-US"/>
        </w:rPr>
        <w:t>het</w:t>
      </w:r>
      <w:r w:rsidRPr="00C048C1" w:rsidR="00C048C1">
        <w:rPr>
          <w:rFonts w:eastAsia="Calibri" w:cs="Times New Roman"/>
          <w:color w:val="auto"/>
          <w:lang w:eastAsia="en-US"/>
        </w:rPr>
        <w:t xml:space="preserve"> in de betrokken gemeente geldende </w:t>
      </w:r>
      <w:r w:rsidRPr="0067237E" w:rsidR="00AB7C1A">
        <w:t>volkshuisvestingsprogramma</w:t>
      </w:r>
      <w:bookmarkEnd w:id="10"/>
      <w:r w:rsidRPr="009E7A70" w:rsidR="00AB7C1A">
        <w:rPr>
          <w:rFonts w:eastAsia="Calibri" w:cs="Times New Roman"/>
          <w:color w:val="auto"/>
          <w:lang w:eastAsia="en-US"/>
        </w:rPr>
        <w:t xml:space="preserve">”. </w:t>
      </w:r>
    </w:p>
    <w:bookmarkEnd w:id="9"/>
    <w:p w:rsidR="00AB7C1A" w:rsidP="00144085" w14:paraId="1CA68361" w14:textId="3B0AF26F">
      <w:pPr>
        <w:autoSpaceDN/>
        <w:spacing w:after="160" w:line="276" w:lineRule="auto"/>
        <w:contextualSpacing/>
        <w:textAlignment w:val="auto"/>
        <w:rPr>
          <w:rFonts w:eastAsia="Calibri" w:cs="Times New Roman"/>
          <w:color w:val="auto"/>
          <w:szCs w:val="22"/>
          <w:lang w:eastAsia="en-US"/>
        </w:rPr>
      </w:pPr>
    </w:p>
    <w:p w:rsidRPr="00F00905" w:rsidR="00AB7C1A" w:rsidP="00F00905" w14:paraId="2E037021" w14:textId="4F8BA042">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J</w:t>
      </w:r>
    </w:p>
    <w:p w:rsidR="00AB7C1A" w:rsidP="00144085" w14:paraId="4752B563" w14:textId="4B058110">
      <w:pPr>
        <w:autoSpaceDN/>
        <w:spacing w:after="160" w:line="276" w:lineRule="auto"/>
        <w:contextualSpacing/>
        <w:textAlignment w:val="auto"/>
        <w:rPr>
          <w:rFonts w:eastAsia="Calibri" w:cs="Times New Roman"/>
          <w:color w:val="auto"/>
          <w:szCs w:val="22"/>
          <w:lang w:eastAsia="en-US"/>
        </w:rPr>
      </w:pPr>
    </w:p>
    <w:p w:rsidRPr="00F00905" w:rsidR="00D266CA" w:rsidP="00F00905" w14:paraId="43104436" w14:textId="6B04BAD8">
      <w:pPr>
        <w:autoSpaceDN/>
        <w:spacing w:after="160" w:line="276" w:lineRule="auto"/>
        <w:contextualSpacing/>
        <w:textAlignment w:val="auto"/>
        <w:rPr>
          <w:rFonts w:eastAsia="Calibri" w:cs="Times New Roman"/>
          <w:color w:val="auto"/>
          <w:lang w:eastAsia="en-US"/>
        </w:rPr>
      </w:pPr>
      <w:r w:rsidRPr="009E7A70">
        <w:rPr>
          <w:rFonts w:eastAsia="Calibri" w:cs="Times New Roman"/>
          <w:color w:val="auto"/>
          <w:lang w:eastAsia="en-US"/>
        </w:rPr>
        <w:t>In artikel 92, eerste lid, onder b, wordt “de gemeentelijke woonvisie” vervangen door “</w:t>
      </w:r>
      <w:bookmarkStart w:name="_Hlk150429174" w:id="11"/>
      <w:r w:rsidRPr="009E7A70">
        <w:rPr>
          <w:rFonts w:eastAsia="Calibri" w:cs="Times New Roman"/>
          <w:color w:val="auto"/>
          <w:lang w:eastAsia="en-US"/>
        </w:rPr>
        <w:t xml:space="preserve">het </w:t>
      </w:r>
      <w:r w:rsidR="00512A27">
        <w:rPr>
          <w:rFonts w:eastAsia="Calibri" w:cs="Times New Roman"/>
          <w:color w:val="auto"/>
          <w:lang w:eastAsia="en-US"/>
        </w:rPr>
        <w:t xml:space="preserve">in de betrokken gemeente geldende </w:t>
      </w:r>
      <w:r w:rsidRPr="009E7A70">
        <w:rPr>
          <w:rFonts w:eastAsia="Calibri" w:cs="Times New Roman"/>
          <w:color w:val="auto"/>
          <w:lang w:eastAsia="en-US"/>
        </w:rPr>
        <w:t>volkshuisvestingsprogramma</w:t>
      </w:r>
      <w:bookmarkEnd w:id="11"/>
      <w:r w:rsidRPr="009E7A70">
        <w:rPr>
          <w:rFonts w:eastAsia="Calibri" w:cs="Times New Roman"/>
          <w:color w:val="auto"/>
          <w:lang w:eastAsia="en-US"/>
        </w:rPr>
        <w:t xml:space="preserve">”. </w:t>
      </w:r>
    </w:p>
    <w:p w:rsidR="00512A27" w:rsidP="00F00905" w14:paraId="038DEA61" w14:textId="77777777">
      <w:pPr>
        <w:autoSpaceDN/>
        <w:spacing w:after="160" w:line="276" w:lineRule="auto"/>
        <w:contextualSpacing/>
        <w:textAlignment w:val="auto"/>
        <w:rPr>
          <w:rFonts w:eastAsia="Calibri" w:cs="Times New Roman"/>
          <w:color w:val="auto"/>
          <w:lang w:eastAsia="en-US"/>
        </w:rPr>
      </w:pPr>
    </w:p>
    <w:p w:rsidR="00512A27" w:rsidP="00F00905" w14:paraId="78E4D13C" w14:textId="731DF1B6">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K</w:t>
      </w:r>
    </w:p>
    <w:p w:rsidR="00C8676F" w:rsidP="00F00905" w14:paraId="11D3268E" w14:textId="77777777">
      <w:pPr>
        <w:autoSpaceDN/>
        <w:spacing w:after="160" w:line="276" w:lineRule="auto"/>
        <w:contextualSpacing/>
        <w:textAlignment w:val="auto"/>
        <w:rPr>
          <w:rFonts w:eastAsia="Calibri" w:cs="Times New Roman"/>
          <w:color w:val="auto"/>
          <w:lang w:eastAsia="en-US"/>
        </w:rPr>
      </w:pPr>
    </w:p>
    <w:p w:rsidR="00512A27" w:rsidP="00F00905" w14:paraId="03A154CC" w14:textId="7B00F74A">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In artikel 110c, tweede lid, onder b, wordt “</w:t>
      </w:r>
      <w:r w:rsidRPr="00512A27">
        <w:rPr>
          <w:rFonts w:eastAsia="Calibri" w:cs="Times New Roman"/>
          <w:color w:val="auto"/>
          <w:lang w:eastAsia="en-US"/>
        </w:rPr>
        <w:t>de in de betreffende gemeente geldende woonvisie, bedoeld in artikel 42, eerste lid, van de wet</w:t>
      </w:r>
      <w:r>
        <w:rPr>
          <w:rFonts w:eastAsia="Calibri" w:cs="Times New Roman"/>
          <w:color w:val="auto"/>
          <w:lang w:eastAsia="en-US"/>
        </w:rPr>
        <w:t>” vervangen door “de</w:t>
      </w:r>
      <w:r w:rsidRPr="009E7A70">
        <w:rPr>
          <w:rFonts w:eastAsia="Calibri" w:cs="Times New Roman"/>
          <w:color w:val="auto"/>
          <w:lang w:eastAsia="en-US"/>
        </w:rPr>
        <w:t xml:space="preserve"> </w:t>
      </w:r>
      <w:r>
        <w:rPr>
          <w:rFonts w:eastAsia="Calibri" w:cs="Times New Roman"/>
          <w:color w:val="auto"/>
          <w:lang w:eastAsia="en-US"/>
        </w:rPr>
        <w:t xml:space="preserve">in de betrokken gemeenten geldende </w:t>
      </w:r>
      <w:r w:rsidRPr="009E7A70">
        <w:rPr>
          <w:rFonts w:eastAsia="Calibri" w:cs="Times New Roman"/>
          <w:color w:val="auto"/>
          <w:lang w:eastAsia="en-US"/>
        </w:rPr>
        <w:t>volkshuisvestingsprogramma</w:t>
      </w:r>
      <w:r>
        <w:rPr>
          <w:rFonts w:eastAsia="Calibri" w:cs="Times New Roman"/>
          <w:color w:val="auto"/>
          <w:lang w:eastAsia="en-US"/>
        </w:rPr>
        <w:t>’s”.</w:t>
      </w:r>
    </w:p>
    <w:p w:rsidR="00512A27" w:rsidP="00F00905" w14:paraId="263D2C4E" w14:textId="77777777">
      <w:pPr>
        <w:autoSpaceDN/>
        <w:spacing w:after="160" w:line="276" w:lineRule="auto"/>
        <w:contextualSpacing/>
        <w:textAlignment w:val="auto"/>
        <w:rPr>
          <w:rFonts w:eastAsia="Calibri" w:cs="Times New Roman"/>
          <w:color w:val="auto"/>
          <w:lang w:eastAsia="en-US"/>
        </w:rPr>
      </w:pPr>
    </w:p>
    <w:p w:rsidR="00512A27" w:rsidP="00F00905" w14:paraId="7E421E45" w14:textId="052089F8">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L</w:t>
      </w:r>
    </w:p>
    <w:p w:rsidR="00C8676F" w:rsidP="00F00905" w14:paraId="3C5B09AD" w14:textId="77777777">
      <w:pPr>
        <w:autoSpaceDN/>
        <w:spacing w:after="160" w:line="276" w:lineRule="auto"/>
        <w:contextualSpacing/>
        <w:textAlignment w:val="auto"/>
        <w:rPr>
          <w:rFonts w:eastAsia="Calibri" w:cs="Times New Roman"/>
          <w:color w:val="auto"/>
          <w:lang w:eastAsia="en-US"/>
        </w:rPr>
      </w:pPr>
    </w:p>
    <w:p w:rsidRPr="00F00905" w:rsidR="00512A27" w:rsidP="00F00905" w14:paraId="1D65111F" w14:textId="22E07851">
      <w:pPr>
        <w:autoSpaceDN/>
        <w:spacing w:after="160" w:line="276" w:lineRule="auto"/>
        <w:contextualSpacing/>
        <w:textAlignment w:val="auto"/>
        <w:rPr>
          <w:rFonts w:eastAsia="Calibri" w:cs="Times New Roman"/>
          <w:color w:val="auto"/>
          <w:lang w:eastAsia="en-US"/>
        </w:rPr>
      </w:pPr>
      <w:r>
        <w:rPr>
          <w:rFonts w:eastAsia="Calibri" w:cs="Times New Roman"/>
          <w:color w:val="auto"/>
          <w:lang w:eastAsia="en-US"/>
        </w:rPr>
        <w:t>In artikel 110e, tweede lid, onder a, wordt “</w:t>
      </w:r>
      <w:r w:rsidRPr="00512A27">
        <w:rPr>
          <w:rFonts w:eastAsia="Calibri" w:cs="Times New Roman"/>
          <w:color w:val="auto"/>
          <w:lang w:eastAsia="en-US"/>
        </w:rPr>
        <w:t>de woonvisie, bedoeld in artikel 42, eerste lid, van de wet van de betrokken gemeente(n)</w:t>
      </w:r>
      <w:r>
        <w:rPr>
          <w:rFonts w:eastAsia="Calibri" w:cs="Times New Roman"/>
          <w:color w:val="auto"/>
          <w:lang w:eastAsia="en-US"/>
        </w:rPr>
        <w:t>” vervangen door “de</w:t>
      </w:r>
      <w:r w:rsidRPr="009E7A70">
        <w:rPr>
          <w:rFonts w:eastAsia="Calibri" w:cs="Times New Roman"/>
          <w:color w:val="auto"/>
          <w:lang w:eastAsia="en-US"/>
        </w:rPr>
        <w:t xml:space="preserve"> </w:t>
      </w:r>
      <w:r>
        <w:rPr>
          <w:rFonts w:eastAsia="Calibri" w:cs="Times New Roman"/>
          <w:color w:val="auto"/>
          <w:lang w:eastAsia="en-US"/>
        </w:rPr>
        <w:t xml:space="preserve">in de betrokken gemeenten geldende </w:t>
      </w:r>
      <w:r w:rsidRPr="009E7A70">
        <w:rPr>
          <w:rFonts w:eastAsia="Calibri" w:cs="Times New Roman"/>
          <w:color w:val="auto"/>
          <w:lang w:eastAsia="en-US"/>
        </w:rPr>
        <w:t>volkshuisvestingsprogramma</w:t>
      </w:r>
      <w:r>
        <w:rPr>
          <w:rFonts w:eastAsia="Calibri" w:cs="Times New Roman"/>
          <w:color w:val="auto"/>
          <w:lang w:eastAsia="en-US"/>
        </w:rPr>
        <w:t xml:space="preserve">’s”. </w:t>
      </w:r>
    </w:p>
    <w:p w:rsidRPr="00AB7C1A" w:rsidR="00AB7C1A" w:rsidP="00AB7C1A" w14:paraId="3A306A37" w14:textId="77777777">
      <w:pPr>
        <w:autoSpaceDN/>
        <w:spacing w:after="160" w:line="276" w:lineRule="auto"/>
        <w:contextualSpacing/>
        <w:textAlignment w:val="auto"/>
        <w:rPr>
          <w:rFonts w:eastAsia="Calibri" w:cs="Times New Roman"/>
          <w:color w:val="auto"/>
          <w:szCs w:val="22"/>
          <w:lang w:eastAsia="en-US"/>
        </w:rPr>
      </w:pPr>
    </w:p>
    <w:p w:rsidRPr="00D266CA" w:rsidR="00D266CA" w:rsidP="00F63824" w14:paraId="23E85237" w14:textId="32EE0227">
      <w:pPr>
        <w:spacing w:line="276" w:lineRule="auto"/>
        <w:contextualSpacing/>
        <w:rPr>
          <w:b/>
          <w:bCs/>
        </w:rPr>
      </w:pPr>
      <w:r w:rsidRPr="00D266CA">
        <w:rPr>
          <w:b/>
          <w:bCs/>
        </w:rPr>
        <w:t>ARTIKEL I</w:t>
      </w:r>
      <w:r w:rsidR="00B451AC">
        <w:rPr>
          <w:b/>
          <w:bCs/>
        </w:rPr>
        <w:t>V</w:t>
      </w:r>
    </w:p>
    <w:p w:rsidR="00D266CA" w:rsidP="00F63824" w14:paraId="7259D81B" w14:textId="77777777">
      <w:pPr>
        <w:spacing w:line="276" w:lineRule="auto"/>
        <w:contextualSpacing/>
      </w:pPr>
    </w:p>
    <w:p w:rsidRPr="00D266CA" w:rsidR="00D266CA" w:rsidP="00F63824" w14:paraId="22A6CCD7" w14:textId="62159DF6">
      <w:pPr>
        <w:spacing w:line="276" w:lineRule="auto"/>
        <w:contextualSpacing/>
      </w:pPr>
      <w:r w:rsidRPr="007C38CD">
        <w:t xml:space="preserve">Het </w:t>
      </w:r>
      <w:r w:rsidRPr="007C38CD">
        <w:rPr>
          <w:b/>
          <w:bCs/>
        </w:rPr>
        <w:t>Omgevingsbesluit</w:t>
      </w:r>
      <w:r w:rsidRPr="00D266CA">
        <w:t xml:space="preserve"> wordt als volgt gewijzigd:</w:t>
      </w:r>
    </w:p>
    <w:p w:rsidR="00D266CA" w:rsidP="00F63824" w14:paraId="33953921" w14:textId="77777777">
      <w:pPr>
        <w:spacing w:line="276" w:lineRule="auto"/>
        <w:contextualSpacing/>
      </w:pPr>
    </w:p>
    <w:p w:rsidRPr="00D266CA" w:rsidR="00D266CA" w:rsidP="00F63824" w14:paraId="740D2B2B" w14:textId="120060FB">
      <w:pPr>
        <w:spacing w:line="276" w:lineRule="auto"/>
        <w:contextualSpacing/>
      </w:pPr>
      <w:r w:rsidRPr="00D266CA">
        <w:t>A</w:t>
      </w:r>
    </w:p>
    <w:p w:rsidR="00D266CA" w:rsidP="00F63824" w14:paraId="2FDB7ABD" w14:textId="77777777">
      <w:pPr>
        <w:spacing w:line="276" w:lineRule="auto"/>
        <w:contextualSpacing/>
      </w:pPr>
    </w:p>
    <w:p w:rsidRPr="00D266CA" w:rsidR="00D266CA" w:rsidP="00F63824" w14:paraId="1A54E503" w14:textId="77777777">
      <w:pPr>
        <w:spacing w:line="276" w:lineRule="auto"/>
        <w:contextualSpacing/>
      </w:pPr>
      <w:r w:rsidRPr="00D266CA">
        <w:t xml:space="preserve">Na afdeling 10.7b wordt een afdeling ingevoegd, luidende: </w:t>
      </w:r>
    </w:p>
    <w:p w:rsidR="00D266CA" w:rsidP="00F63824" w14:paraId="35B1E671" w14:textId="77777777">
      <w:pPr>
        <w:spacing w:line="276" w:lineRule="auto"/>
        <w:contextualSpacing/>
      </w:pPr>
    </w:p>
    <w:p w:rsidRPr="00D266CA" w:rsidR="00D266CA" w:rsidP="00F63824" w14:paraId="45E26341" w14:textId="58AB10D7">
      <w:pPr>
        <w:spacing w:line="276" w:lineRule="auto"/>
        <w:contextualSpacing/>
      </w:pPr>
      <w:r w:rsidRPr="00D266CA">
        <w:t>AFDELING 10.7C AANWIJZING BESLUITEN TOEPASSING PROCEDURELE VERSNELLINGEN</w:t>
      </w:r>
    </w:p>
    <w:p w:rsidR="00D266CA" w:rsidP="00F63824" w14:paraId="785D6F51" w14:textId="77777777">
      <w:pPr>
        <w:spacing w:line="276" w:lineRule="auto"/>
        <w:contextualSpacing/>
        <w:rPr>
          <w:b/>
          <w:bCs/>
        </w:rPr>
      </w:pPr>
    </w:p>
    <w:p w:rsidRPr="00D266CA" w:rsidR="00D266CA" w:rsidP="00F63824" w14:paraId="1906932D" w14:textId="04E24AD5">
      <w:pPr>
        <w:spacing w:line="276" w:lineRule="auto"/>
        <w:contextualSpacing/>
        <w:rPr>
          <w:b/>
          <w:bCs/>
        </w:rPr>
      </w:pPr>
      <w:r w:rsidRPr="00D266CA">
        <w:rPr>
          <w:b/>
          <w:bCs/>
        </w:rPr>
        <w:t xml:space="preserve">Artikel 10.26f (aanwijzing woningbouwprojecten) </w:t>
      </w:r>
    </w:p>
    <w:p w:rsidRPr="00D266CA" w:rsidR="00D266CA" w:rsidP="00F63824" w14:paraId="2C48E1AB" w14:textId="2C7A02A2">
      <w:pPr>
        <w:spacing w:line="276" w:lineRule="auto"/>
        <w:contextualSpacing/>
      </w:pPr>
      <w:r>
        <w:t xml:space="preserve">1. </w:t>
      </w:r>
      <w:r w:rsidRPr="00D266CA">
        <w:t xml:space="preserve">Als besluiten als bedoeld in artikel 16.87a van de wet worden aangewezen voor zover het gaat om </w:t>
      </w:r>
      <w:r w:rsidRPr="00D266CA">
        <w:t xml:space="preserve">de </w:t>
      </w:r>
      <w:r w:rsidRPr="00D266CA">
        <w:t xml:space="preserve">bouw van ten minste </w:t>
      </w:r>
      <w:r w:rsidR="00F74BF7">
        <w:t>een woning</w:t>
      </w:r>
      <w:r w:rsidRPr="00D266CA">
        <w:t xml:space="preserve"> in een aaneengesloten gebied:</w:t>
      </w:r>
    </w:p>
    <w:p w:rsidRPr="00D266CA" w:rsidR="00D266CA" w:rsidP="00F63824" w14:paraId="03061911" w14:textId="0DDDB654">
      <w:pPr>
        <w:spacing w:line="276" w:lineRule="auto"/>
        <w:contextualSpacing/>
      </w:pPr>
      <w:r w:rsidRPr="00D266CA">
        <w:t xml:space="preserve">a. </w:t>
      </w:r>
      <w:r w:rsidRPr="332637ED" w:rsidR="005447AF">
        <w:t xml:space="preserve">de vaststelling of wijziging van </w:t>
      </w:r>
      <w:r w:rsidRPr="00D266CA">
        <w:t>een omgevingsplan;</w:t>
      </w:r>
      <w:r w:rsidR="004F26CF">
        <w:t xml:space="preserve"> en</w:t>
      </w:r>
    </w:p>
    <w:p w:rsidRPr="00D266CA" w:rsidR="00D266CA" w:rsidP="00F63824" w14:paraId="1BFC60A4" w14:textId="134D9251">
      <w:pPr>
        <w:spacing w:line="276" w:lineRule="auto"/>
        <w:contextualSpacing/>
      </w:pPr>
      <w:r w:rsidRPr="00D266CA">
        <w:t xml:space="preserve">b. </w:t>
      </w:r>
      <w:r w:rsidR="003563FF">
        <w:t xml:space="preserve">de beslissing op een aanvraag om </w:t>
      </w:r>
      <w:r w:rsidRPr="00D266CA">
        <w:t xml:space="preserve">een omgevingsvergunning voor: </w:t>
      </w:r>
    </w:p>
    <w:p w:rsidR="00C52DEF" w:rsidP="4C4D01D2" w14:paraId="0F265892" w14:textId="77777777">
      <w:pPr>
        <w:spacing w:line="276" w:lineRule="auto"/>
        <w:contextualSpacing/>
      </w:pPr>
      <w:r w:rsidRPr="00D266CA">
        <w:t>1°. een omgevingsplanactiviteit</w:t>
      </w:r>
      <w:r w:rsidR="005B3041">
        <w:t xml:space="preserve"> bestaande uit</w:t>
      </w:r>
      <w:r>
        <w:t>:</w:t>
      </w:r>
    </w:p>
    <w:p w:rsidRPr="001D567F" w:rsidR="00C52DEF" w:rsidP="3E0A22A9" w14:paraId="743BA460" w14:textId="3DF0FA77">
      <w:pPr>
        <w:pStyle w:val="ListParagraph"/>
        <w:numPr>
          <w:ilvl w:val="0"/>
          <w:numId w:val="76"/>
        </w:numPr>
        <w:rPr>
          <w:lang w:val="nl-NL"/>
        </w:rPr>
      </w:pPr>
      <w:r w:rsidRPr="00C52DEF">
        <w:rPr>
          <w:lang w:val="nl-NL"/>
        </w:rPr>
        <w:t>een bouwactiviteit</w:t>
      </w:r>
      <w:r>
        <w:rPr>
          <w:lang w:val="nl-NL"/>
        </w:rPr>
        <w:t xml:space="preserve"> en </w:t>
      </w:r>
      <w:r w:rsidRPr="00CF2450">
        <w:rPr>
          <w:lang w:val="nl-NL"/>
        </w:rPr>
        <w:t>het in stand houden en gebruiken van het te bouwen bouwwerk; of</w:t>
      </w:r>
    </w:p>
    <w:p w:rsidRPr="001D567F" w:rsidR="00C52DEF" w:rsidP="3E0A22A9" w14:paraId="2F1DE65F" w14:textId="0A0B81C5">
      <w:pPr>
        <w:pStyle w:val="ListParagraph"/>
        <w:numPr>
          <w:ilvl w:val="0"/>
          <w:numId w:val="76"/>
        </w:numPr>
        <w:spacing w:after="0"/>
        <w:rPr>
          <w:lang w:val="nl-NL"/>
        </w:rPr>
      </w:pPr>
      <w:r w:rsidRPr="00CF2450">
        <w:rPr>
          <w:lang w:val="nl-NL"/>
        </w:rPr>
        <w:t>het gebruiken van een locatie voor het verrichten van een activiteit als bedoeld onder a; of</w:t>
      </w:r>
    </w:p>
    <w:p w:rsidRPr="00D266CA" w:rsidR="00D266CA" w:rsidP="00F63824" w14:paraId="710D9480" w14:textId="23464280">
      <w:pPr>
        <w:spacing w:line="276" w:lineRule="auto"/>
        <w:contextualSpacing/>
      </w:pPr>
      <w:r w:rsidRPr="00D266CA">
        <w:t xml:space="preserve">2°. een bouwactiviteit. </w:t>
      </w:r>
    </w:p>
    <w:p w:rsidRPr="00C4741E" w:rsidR="00F51015" w:rsidP="00F51015" w14:paraId="28B520A8" w14:textId="3C4D10C2">
      <w:pPr>
        <w:spacing w:line="276" w:lineRule="auto"/>
      </w:pPr>
      <w:r>
        <w:t>2.</w:t>
      </w:r>
      <w:r>
        <w:t xml:space="preserve"> </w:t>
      </w:r>
      <w:bookmarkStart w:name="_Hlk175045046" w:id="12"/>
      <w:r w:rsidRPr="00C4741E">
        <w:t>Onze Minister van Volkshuisvesting en Ruimtelijke Ordening is belast met de uitvoering van de</w:t>
      </w:r>
      <w:r w:rsidR="00607E35">
        <w:t xml:space="preserve"> </w:t>
      </w:r>
      <w:r w:rsidR="0035521C">
        <w:t>monitoring</w:t>
      </w:r>
      <w:r w:rsidR="005218A2">
        <w:t xml:space="preserve"> </w:t>
      </w:r>
      <w:r w:rsidRPr="00C4741E">
        <w:t>van de effecten van deze aanwijzing</w:t>
      </w:r>
      <w:r>
        <w:t>.</w:t>
      </w:r>
      <w:r w:rsidRPr="00C4741E">
        <w:t xml:space="preserve"> </w:t>
      </w:r>
    </w:p>
    <w:p w:rsidRPr="00E92951" w:rsidR="00F51015" w:rsidP="00F51015" w14:paraId="47B29556" w14:textId="03B8D71C">
      <w:pPr>
        <w:spacing w:line="276" w:lineRule="auto"/>
      </w:pPr>
      <w:r w:rsidRPr="00E92951">
        <w:t xml:space="preserve">3. De </w:t>
      </w:r>
      <w:r w:rsidR="0035521C">
        <w:t>monitoring</w:t>
      </w:r>
      <w:r w:rsidRPr="00E92951">
        <w:t xml:space="preserve"> vindt plaats door het verzamelen van gegevens over: </w:t>
      </w:r>
    </w:p>
    <w:p w:rsidRPr="00E92951" w:rsidR="00F51015" w:rsidP="00E27E21" w14:paraId="2917E8F3" w14:textId="77777777">
      <w:pPr>
        <w:pStyle w:val="ListParagraph"/>
        <w:numPr>
          <w:ilvl w:val="0"/>
          <w:numId w:val="49"/>
        </w:numPr>
        <w:spacing w:line="276" w:lineRule="auto"/>
        <w:rPr>
          <w:lang w:val="nl-NL"/>
        </w:rPr>
      </w:pPr>
      <w:r w:rsidRPr="00E92951">
        <w:rPr>
          <w:lang w:val="nl-NL"/>
        </w:rPr>
        <w:t>het aantal beroepen dat bij de Afdeling bestuursrechtspraak van de Raad van State aanhangig is gemaakt en betrekking heeft op besluiten die zijn aangewezen in het eerste lid; en</w:t>
      </w:r>
    </w:p>
    <w:p w:rsidRPr="00E92951" w:rsidR="00F51015" w:rsidP="00E27E21" w14:paraId="15506A8D" w14:textId="4DEC7911">
      <w:pPr>
        <w:pStyle w:val="ListParagraph"/>
        <w:numPr>
          <w:ilvl w:val="0"/>
          <w:numId w:val="49"/>
        </w:numPr>
        <w:spacing w:line="276" w:lineRule="auto"/>
        <w:rPr>
          <w:lang w:val="nl-NL"/>
        </w:rPr>
      </w:pPr>
      <w:r w:rsidRPr="00E92951">
        <w:rPr>
          <w:lang w:val="nl-NL"/>
        </w:rPr>
        <w:t>de gemiddelde doorlooptijd van de beroepen, bedoeld onder a.</w:t>
      </w:r>
      <w:bookmarkStart w:name="_Hlk180590905" w:id="13"/>
    </w:p>
    <w:bookmarkEnd w:id="13"/>
    <w:p w:rsidR="00F51015" w:rsidP="00F51015" w14:paraId="49146682" w14:textId="6E2B3C5D">
      <w:pPr>
        <w:pStyle w:val="ListParagraph"/>
        <w:ind w:left="0"/>
        <w:rPr>
          <w:lang w:val="nl-NL"/>
        </w:rPr>
      </w:pPr>
      <w:r w:rsidRPr="00C4741E">
        <w:rPr>
          <w:lang w:val="nl-NL"/>
        </w:rPr>
        <w:t>4. Onze Minister van Volkshuisvesting en Ruimtelijke Ordening zendt aan beide kamers der Staten-Generaal</w:t>
      </w:r>
      <w:r>
        <w:rPr>
          <w:lang w:val="nl-NL"/>
        </w:rPr>
        <w:t xml:space="preserve">: </w:t>
      </w:r>
    </w:p>
    <w:p w:rsidR="00F51015" w:rsidP="3E0A22A9" w14:paraId="2EAD676A" w14:textId="25148E62">
      <w:pPr>
        <w:pStyle w:val="ListParagraph"/>
        <w:ind w:left="0"/>
        <w:rPr>
          <w:lang w:val="nl-NL"/>
        </w:rPr>
      </w:pPr>
      <w:r>
        <w:rPr>
          <w:lang w:val="nl-NL"/>
        </w:rPr>
        <w:t xml:space="preserve">a. </w:t>
      </w:r>
      <w:r w:rsidRPr="0018481A">
        <w:rPr>
          <w:lang w:val="nl-NL"/>
        </w:rPr>
        <w:t xml:space="preserve">jaarlijks een verslag over de resultaten van de </w:t>
      </w:r>
      <w:r w:rsidR="0035521C">
        <w:rPr>
          <w:lang w:val="nl-NL"/>
        </w:rPr>
        <w:t>monitoring</w:t>
      </w:r>
      <w:r>
        <w:rPr>
          <w:lang w:val="nl-NL"/>
        </w:rPr>
        <w:t>; en</w:t>
      </w:r>
    </w:p>
    <w:p w:rsidRPr="00677FFC" w:rsidR="00F51015" w:rsidP="00596E6E" w14:paraId="5E1599C7" w14:textId="6AC7C0B1">
      <w:pPr>
        <w:pStyle w:val="ListParagraph"/>
        <w:ind w:left="0"/>
        <w:rPr>
          <w:lang w:val="nl-NL"/>
        </w:rPr>
      </w:pPr>
      <w:r>
        <w:rPr>
          <w:lang w:val="nl-NL"/>
        </w:rPr>
        <w:t xml:space="preserve">b. </w:t>
      </w:r>
      <w:r w:rsidRPr="00C4741E">
        <w:rPr>
          <w:lang w:val="nl-NL"/>
        </w:rPr>
        <w:t>ten minste drie maanden voor het einde van de termijn, bedoeld in het vijfde lid, een verslag over de doeltreffendheid en de effecten van de aanwijzing, en ook een standpunt over de verlenging van de aanwijzing.</w:t>
      </w:r>
      <w:r w:rsidRPr="0079391D">
        <w:rPr>
          <w:lang w:val="nl-NL"/>
        </w:rPr>
        <w:t xml:space="preserve"> </w:t>
      </w:r>
      <w:bookmarkEnd w:id="12"/>
    </w:p>
    <w:p w:rsidRPr="00CC7E1C" w:rsidR="00842FF7" w:rsidP="00AE1548" w14:paraId="4A2691CE" w14:textId="1447F484">
      <w:pPr>
        <w:pStyle w:val="ListParagraph"/>
        <w:ind w:left="0"/>
        <w:rPr>
          <w:lang w:val="nl-NL"/>
        </w:rPr>
      </w:pPr>
      <w:r>
        <w:rPr>
          <w:lang w:val="nl-NL"/>
        </w:rPr>
        <w:t>5</w:t>
      </w:r>
      <w:r w:rsidR="00496433">
        <w:rPr>
          <w:lang w:val="nl-NL"/>
        </w:rPr>
        <w:t xml:space="preserve">. </w:t>
      </w:r>
      <w:r>
        <w:rPr>
          <w:lang w:val="nl-NL"/>
        </w:rPr>
        <w:t>Deze aanwijzing geldt tot</w:t>
      </w:r>
      <w:r w:rsidRPr="00990B42">
        <w:rPr>
          <w:lang w:val="nl-NL"/>
        </w:rPr>
        <w:t xml:space="preserve"> 1 januari 2031.</w:t>
      </w:r>
    </w:p>
    <w:p w:rsidR="00D266CA" w:rsidP="00F63824" w14:paraId="46CC9B0C" w14:textId="77777777">
      <w:pPr>
        <w:spacing w:line="276" w:lineRule="auto"/>
        <w:contextualSpacing/>
      </w:pPr>
    </w:p>
    <w:p w:rsidRPr="00D266CA" w:rsidR="00D266CA" w:rsidP="00F63824" w14:paraId="3106F39A" w14:textId="79E34645">
      <w:pPr>
        <w:spacing w:line="276" w:lineRule="auto"/>
        <w:contextualSpacing/>
      </w:pPr>
      <w:r>
        <w:t>B</w:t>
      </w:r>
    </w:p>
    <w:p w:rsidR="00D266CA" w:rsidP="00F63824" w14:paraId="68EE16DE" w14:textId="77777777">
      <w:pPr>
        <w:spacing w:line="276" w:lineRule="auto"/>
        <w:contextualSpacing/>
      </w:pPr>
    </w:p>
    <w:p w:rsidRPr="00D74135" w:rsidR="00D74135" w:rsidP="00D74135" w14:paraId="4D4F6BF0" w14:textId="1B287763">
      <w:pPr>
        <w:spacing w:line="276" w:lineRule="auto"/>
        <w:contextualSpacing/>
      </w:pPr>
      <w:r>
        <w:t>Aan afdeling 10.8 wordt een paragraaf toegevoegd, luidende:</w:t>
      </w:r>
    </w:p>
    <w:p w:rsidR="00043E6B" w:rsidP="00D74135" w14:paraId="510824DD" w14:textId="77777777">
      <w:pPr>
        <w:spacing w:line="276" w:lineRule="auto"/>
        <w:contextualSpacing/>
      </w:pPr>
    </w:p>
    <w:p w:rsidR="00043E6B" w:rsidP="00043E6B" w14:paraId="54D6580E" w14:textId="76234A4F">
      <w:pPr>
        <w:spacing w:line="276" w:lineRule="auto"/>
        <w:contextualSpacing/>
        <w:rPr>
          <w:color w:val="auto"/>
        </w:rPr>
      </w:pPr>
      <w:r w:rsidRPr="00C851D8">
        <w:rPr>
          <w:color w:val="auto"/>
        </w:rPr>
        <w:t>§ 1</w:t>
      </w:r>
      <w:r w:rsidR="00B14640">
        <w:rPr>
          <w:color w:val="auto"/>
        </w:rPr>
        <w:t>0</w:t>
      </w:r>
      <w:r w:rsidRPr="00C851D8">
        <w:rPr>
          <w:color w:val="auto"/>
        </w:rPr>
        <w:t>.</w:t>
      </w:r>
      <w:r w:rsidR="00B14640">
        <w:rPr>
          <w:color w:val="auto"/>
        </w:rPr>
        <w:t>8</w:t>
      </w:r>
      <w:r w:rsidRPr="00C851D8">
        <w:rPr>
          <w:color w:val="auto"/>
        </w:rPr>
        <w:t>.</w:t>
      </w:r>
      <w:r w:rsidR="00B14640">
        <w:rPr>
          <w:color w:val="auto"/>
        </w:rPr>
        <w:t>9</w:t>
      </w:r>
      <w:r w:rsidRPr="00C851D8">
        <w:rPr>
          <w:color w:val="auto"/>
        </w:rPr>
        <w:t xml:space="preserve"> </w:t>
      </w:r>
      <w:r>
        <w:rPr>
          <w:color w:val="auto"/>
        </w:rPr>
        <w:t>Evenwichtige samenstelling van de woningvoorraad</w:t>
      </w:r>
    </w:p>
    <w:p w:rsidR="00043E6B" w:rsidP="00043E6B" w14:paraId="5E1863E1" w14:textId="77777777">
      <w:pPr>
        <w:spacing w:line="276" w:lineRule="auto"/>
        <w:contextualSpacing/>
        <w:rPr>
          <w:color w:val="auto"/>
        </w:rPr>
      </w:pPr>
    </w:p>
    <w:p w:rsidR="00043E6B" w:rsidP="00043E6B" w14:paraId="017FD27F" w14:textId="537446D6">
      <w:pPr>
        <w:spacing w:line="276" w:lineRule="auto"/>
        <w:contextualSpacing/>
        <w:rPr>
          <w:b/>
          <w:bCs/>
          <w:color w:val="auto"/>
        </w:rPr>
      </w:pPr>
      <w:r>
        <w:rPr>
          <w:b/>
          <w:bCs/>
          <w:color w:val="auto"/>
        </w:rPr>
        <w:t>Artikel 10.49</w:t>
      </w:r>
      <w:r w:rsidRPr="00043E6B">
        <w:rPr>
          <w:b/>
          <w:bCs/>
          <w:color w:val="auto"/>
        </w:rPr>
        <w:t>e</w:t>
      </w:r>
      <w:r>
        <w:rPr>
          <w:b/>
          <w:bCs/>
          <w:color w:val="auto"/>
        </w:rPr>
        <w:t xml:space="preserve"> (publicatie verslagen </w:t>
      </w:r>
      <w:r w:rsidRPr="00C851D8" w:rsidR="009F18CB">
        <w:rPr>
          <w:b/>
          <w:bCs/>
          <w:color w:val="auto"/>
        </w:rPr>
        <w:t>woningvoorraad, woningbehoefte en woningtekort</w:t>
      </w:r>
      <w:r w:rsidR="009F18CB">
        <w:rPr>
          <w:b/>
          <w:bCs/>
          <w:color w:val="auto"/>
        </w:rPr>
        <w:t>)</w:t>
      </w:r>
    </w:p>
    <w:p w:rsidR="00CC7E1C" w:rsidP="00043E6B" w14:paraId="1267E0D0" w14:textId="318C744E">
      <w:pPr>
        <w:spacing w:line="276" w:lineRule="auto"/>
        <w:contextualSpacing/>
        <w:rPr>
          <w:rFonts w:eastAsia="Times New Roman"/>
          <w:color w:val="auto"/>
        </w:rPr>
      </w:pPr>
      <w:r w:rsidRPr="00C851D8">
        <w:rPr>
          <w:rFonts w:eastAsia="Times New Roman"/>
          <w:color w:val="auto"/>
        </w:rPr>
        <w:t xml:space="preserve">Onze Minister van </w:t>
      </w:r>
      <w:r>
        <w:rPr>
          <w:rFonts w:eastAsia="Times New Roman"/>
          <w:color w:val="auto"/>
        </w:rPr>
        <w:t>Volkshuisvesting en Ruimtelijke Ordening</w:t>
      </w:r>
      <w:r w:rsidRPr="00C851D8">
        <w:rPr>
          <w:rFonts w:eastAsia="Times New Roman"/>
          <w:color w:val="auto"/>
        </w:rPr>
        <w:t xml:space="preserve"> stelt</w:t>
      </w:r>
      <w:r>
        <w:rPr>
          <w:rFonts w:eastAsia="Times New Roman"/>
          <w:color w:val="auto"/>
        </w:rPr>
        <w:t xml:space="preserve"> </w:t>
      </w:r>
      <w:r w:rsidR="008A1857">
        <w:rPr>
          <w:rFonts w:eastAsia="Times New Roman"/>
          <w:color w:val="auto"/>
        </w:rPr>
        <w:t xml:space="preserve">de volgende verslagen met de volgende frequentie </w:t>
      </w:r>
      <w:r>
        <w:rPr>
          <w:rFonts w:eastAsia="Times New Roman"/>
          <w:color w:val="auto"/>
        </w:rPr>
        <w:t>elektronisch beschikbaar:</w:t>
      </w:r>
    </w:p>
    <w:p w:rsidR="00F05ED3" w:rsidP="3E0A22A9" w14:paraId="3D00E3D6" w14:textId="09FA1399">
      <w:pPr>
        <w:spacing w:line="276" w:lineRule="auto"/>
        <w:contextualSpacing/>
        <w:rPr>
          <w:rFonts w:eastAsia="Times New Roman"/>
          <w:color w:val="auto"/>
        </w:rPr>
      </w:pPr>
      <w:r w:rsidRPr="00F52D75">
        <w:rPr>
          <w:rFonts w:eastAsia="Times New Roman"/>
          <w:color w:val="auto"/>
        </w:rPr>
        <w:t>a.</w:t>
      </w:r>
      <w:r w:rsidRPr="00F52D75" w:rsidR="00480526">
        <w:rPr>
          <w:rFonts w:eastAsia="Times New Roman"/>
          <w:color w:val="auto"/>
        </w:rPr>
        <w:t xml:space="preserve"> </w:t>
      </w:r>
      <w:r w:rsidRPr="00F52D75" w:rsidR="008A1857">
        <w:rPr>
          <w:rFonts w:eastAsia="Times New Roman"/>
          <w:color w:val="auto"/>
        </w:rPr>
        <w:t>elk kwartaal:</w:t>
      </w:r>
      <w:r w:rsidRPr="00F52D75" w:rsidR="00480526">
        <w:rPr>
          <w:rFonts w:eastAsia="Times New Roman"/>
          <w:color w:val="auto"/>
        </w:rPr>
        <w:t xml:space="preserve"> </w:t>
      </w:r>
      <w:r w:rsidRPr="00F52D75" w:rsidR="00455A9A">
        <w:rPr>
          <w:rFonts w:eastAsia="Times New Roman"/>
          <w:color w:val="auto"/>
        </w:rPr>
        <w:t>een verslag over het gerealiseerde aantal woningen als bedoeld in artikel 11.77</w:t>
      </w:r>
      <w:r w:rsidRPr="00F52D75" w:rsidR="00416707">
        <w:rPr>
          <w:rFonts w:eastAsia="Times New Roman"/>
          <w:color w:val="auto"/>
        </w:rPr>
        <w:t>, onderdeel g, van het Besluit kwaliteit leefomgeving.</w:t>
      </w:r>
      <w:r w:rsidR="00416707">
        <w:rPr>
          <w:rFonts w:eastAsia="Times New Roman"/>
          <w:color w:val="auto"/>
        </w:rPr>
        <w:t xml:space="preserve"> </w:t>
      </w:r>
    </w:p>
    <w:p w:rsidR="008A1857" w:rsidP="00043E6B" w14:paraId="6D2F6211" w14:textId="77777777">
      <w:pPr>
        <w:spacing w:line="276" w:lineRule="auto"/>
        <w:contextualSpacing/>
        <w:rPr>
          <w:rFonts w:eastAsia="Times New Roman"/>
          <w:color w:val="auto"/>
        </w:rPr>
      </w:pPr>
      <w:r>
        <w:rPr>
          <w:rFonts w:eastAsia="Times New Roman"/>
          <w:color w:val="auto"/>
        </w:rPr>
        <w:t xml:space="preserve">b. </w:t>
      </w:r>
      <w:r>
        <w:rPr>
          <w:rFonts w:eastAsia="Times New Roman"/>
          <w:color w:val="auto"/>
        </w:rPr>
        <w:t xml:space="preserve">elk jaar: </w:t>
      </w:r>
    </w:p>
    <w:p w:rsidR="00455A9A" w:rsidP="00043E6B" w14:paraId="78DEEE50" w14:textId="232F2F12">
      <w:pPr>
        <w:spacing w:line="276" w:lineRule="auto"/>
        <w:contextualSpacing/>
        <w:rPr>
          <w:rFonts w:eastAsia="Times New Roman"/>
          <w:color w:val="auto"/>
        </w:rPr>
      </w:pPr>
      <w:r w:rsidRPr="00D266CA">
        <w:t>1°</w:t>
      </w:r>
      <w:r>
        <w:t xml:space="preserve">. </w:t>
      </w:r>
      <w:r>
        <w:rPr>
          <w:rFonts w:eastAsia="Times New Roman"/>
          <w:color w:val="auto"/>
        </w:rPr>
        <w:t>een verslag over het aantal benodigde woningen als bedoeld in artikel 11.77, onderdeel a, van het Besluit kwaliteit leefomgeving;</w:t>
      </w:r>
    </w:p>
    <w:p w:rsidR="00895925" w:rsidP="00043E6B" w14:paraId="7BDF44CE" w14:textId="4A2CADB9">
      <w:pPr>
        <w:spacing w:line="276" w:lineRule="auto"/>
        <w:contextualSpacing/>
        <w:rPr>
          <w:rFonts w:eastAsia="Times New Roman"/>
          <w:color w:val="auto"/>
        </w:rPr>
      </w:pPr>
      <w:r>
        <w:t>2</w:t>
      </w:r>
      <w:r w:rsidRPr="00D266CA">
        <w:t>°</w:t>
      </w:r>
      <w:r>
        <w:t xml:space="preserve">. </w:t>
      </w:r>
      <w:r>
        <w:rPr>
          <w:rFonts w:eastAsia="Times New Roman"/>
          <w:color w:val="auto"/>
        </w:rPr>
        <w:t xml:space="preserve">een verslag </w:t>
      </w:r>
      <w:r w:rsidR="00817A44">
        <w:rPr>
          <w:rFonts w:eastAsia="Times New Roman"/>
          <w:color w:val="auto"/>
        </w:rPr>
        <w:t xml:space="preserve">over het aantal benodigde studentenwoningen </w:t>
      </w:r>
      <w:r>
        <w:rPr>
          <w:rFonts w:eastAsia="Times New Roman"/>
          <w:color w:val="auto"/>
        </w:rPr>
        <w:t>als bedoeld in artikel 11.77</w:t>
      </w:r>
      <w:r w:rsidR="005218A2">
        <w:rPr>
          <w:rFonts w:eastAsia="Times New Roman"/>
          <w:color w:val="auto"/>
        </w:rPr>
        <w:t>, onderdeel c,</w:t>
      </w:r>
      <w:r>
        <w:rPr>
          <w:rFonts w:eastAsia="Times New Roman"/>
          <w:color w:val="auto"/>
        </w:rPr>
        <w:t xml:space="preserve"> van het Besluit kwaliteit leefomgeving </w:t>
      </w:r>
    </w:p>
    <w:p w:rsidR="00895925" w:rsidP="00895925" w14:paraId="57BEB41E" w14:textId="09810D0A">
      <w:pPr>
        <w:spacing w:line="276" w:lineRule="auto"/>
        <w:contextualSpacing/>
        <w:rPr>
          <w:rFonts w:eastAsia="Times New Roman"/>
          <w:color w:val="auto"/>
        </w:rPr>
      </w:pPr>
      <w:r>
        <w:t>3</w:t>
      </w:r>
      <w:r w:rsidRPr="00D266CA" w:rsidR="008A1857">
        <w:t>°</w:t>
      </w:r>
      <w:r w:rsidR="008A1857">
        <w:t>.</w:t>
      </w:r>
      <w:r>
        <w:rPr>
          <w:rFonts w:eastAsia="Times New Roman"/>
          <w:color w:val="auto"/>
        </w:rPr>
        <w:t xml:space="preserve"> een verslag</w:t>
      </w:r>
      <w:r w:rsidR="00817A44">
        <w:rPr>
          <w:rFonts w:eastAsia="Times New Roman"/>
          <w:color w:val="auto"/>
        </w:rPr>
        <w:t xml:space="preserve"> over het aantal benodigde woningen geschikt voor bewoning door ouderen</w:t>
      </w:r>
      <w:r>
        <w:rPr>
          <w:rFonts w:eastAsia="Times New Roman"/>
          <w:color w:val="auto"/>
        </w:rPr>
        <w:t xml:space="preserve"> als bedoeld in artikel 11.</w:t>
      </w:r>
      <w:r w:rsidR="005218A2">
        <w:rPr>
          <w:rFonts w:eastAsia="Times New Roman"/>
          <w:color w:val="auto"/>
        </w:rPr>
        <w:t>77, onderdeel d,</w:t>
      </w:r>
      <w:r>
        <w:rPr>
          <w:rFonts w:eastAsia="Times New Roman"/>
          <w:color w:val="auto"/>
        </w:rPr>
        <w:t xml:space="preserve"> van het Besluit kwaliteit leefomgeving;</w:t>
      </w:r>
      <w:r w:rsidR="00D56233">
        <w:rPr>
          <w:rFonts w:eastAsia="Times New Roman"/>
          <w:color w:val="auto"/>
        </w:rPr>
        <w:t xml:space="preserve"> en</w:t>
      </w:r>
    </w:p>
    <w:p w:rsidR="00895925" w:rsidP="00895925" w14:paraId="57471CE8" w14:textId="095EAEB7">
      <w:pPr>
        <w:spacing w:line="276" w:lineRule="auto"/>
        <w:contextualSpacing/>
        <w:rPr>
          <w:rFonts w:eastAsia="Times New Roman"/>
          <w:color w:val="auto"/>
        </w:rPr>
      </w:pPr>
      <w:r>
        <w:t>4</w:t>
      </w:r>
      <w:r w:rsidRPr="00D266CA" w:rsidR="008A1857">
        <w:t>°</w:t>
      </w:r>
      <w:r>
        <w:rPr>
          <w:rFonts w:eastAsia="Times New Roman"/>
          <w:color w:val="auto"/>
        </w:rPr>
        <w:t>. een verslag</w:t>
      </w:r>
      <w:r w:rsidR="00817A44">
        <w:rPr>
          <w:rFonts w:eastAsia="Times New Roman"/>
          <w:color w:val="auto"/>
        </w:rPr>
        <w:t xml:space="preserve"> over het aantal woningenzoekenden in aandachtsgroepen</w:t>
      </w:r>
      <w:r>
        <w:rPr>
          <w:rFonts w:eastAsia="Times New Roman"/>
          <w:color w:val="auto"/>
        </w:rPr>
        <w:t xml:space="preserve"> als bedoeld in artikel 11.</w:t>
      </w:r>
      <w:r w:rsidR="005218A2">
        <w:rPr>
          <w:rFonts w:eastAsia="Times New Roman"/>
          <w:color w:val="auto"/>
        </w:rPr>
        <w:t xml:space="preserve">77, onderdeel e, </w:t>
      </w:r>
      <w:r>
        <w:rPr>
          <w:rFonts w:eastAsia="Times New Roman"/>
          <w:color w:val="auto"/>
        </w:rPr>
        <w:t>van het Besluit kwaliteit leefomgeving</w:t>
      </w:r>
      <w:r w:rsidR="008A1857">
        <w:rPr>
          <w:rFonts w:eastAsia="Times New Roman"/>
          <w:color w:val="auto"/>
        </w:rPr>
        <w:t>;</w:t>
      </w:r>
    </w:p>
    <w:p w:rsidR="00D266CA" w:rsidP="00F63824" w14:paraId="4C460ED9" w14:textId="7516A71A">
      <w:pPr>
        <w:spacing w:line="276" w:lineRule="auto"/>
        <w:contextualSpacing/>
        <w:rPr>
          <w:b/>
          <w:bCs/>
        </w:rPr>
      </w:pPr>
      <w:r>
        <w:rPr>
          <w:rFonts w:eastAsia="Times New Roman"/>
          <w:color w:val="auto"/>
        </w:rPr>
        <w:t>c</w:t>
      </w:r>
      <w:r w:rsidR="00895925">
        <w:rPr>
          <w:rFonts w:eastAsia="Times New Roman"/>
          <w:color w:val="auto"/>
        </w:rPr>
        <w:t>.</w:t>
      </w:r>
      <w:r w:rsidR="008A1857">
        <w:rPr>
          <w:rFonts w:eastAsia="Times New Roman"/>
          <w:color w:val="auto"/>
        </w:rPr>
        <w:t xml:space="preserve"> elke drie jaar:</w:t>
      </w:r>
      <w:r w:rsidR="00895925">
        <w:rPr>
          <w:rFonts w:eastAsia="Times New Roman"/>
          <w:color w:val="auto"/>
        </w:rPr>
        <w:t xml:space="preserve"> een verslag</w:t>
      </w:r>
      <w:r w:rsidR="00817A44">
        <w:rPr>
          <w:rFonts w:eastAsia="Times New Roman"/>
          <w:color w:val="auto"/>
        </w:rPr>
        <w:t xml:space="preserve"> over de woonbehoefte</w:t>
      </w:r>
      <w:r w:rsidR="00895925">
        <w:rPr>
          <w:rFonts w:eastAsia="Times New Roman"/>
          <w:color w:val="auto"/>
        </w:rPr>
        <w:t xml:space="preserve"> als bedoeld in artikel 11.</w:t>
      </w:r>
      <w:r w:rsidR="005218A2">
        <w:rPr>
          <w:rFonts w:eastAsia="Times New Roman"/>
          <w:color w:val="auto"/>
        </w:rPr>
        <w:t>77, onderdeel b,</w:t>
      </w:r>
      <w:r w:rsidR="00895925">
        <w:rPr>
          <w:rFonts w:eastAsia="Times New Roman"/>
          <w:color w:val="auto"/>
        </w:rPr>
        <w:t xml:space="preserve"> van het Besluit kwaliteit leefomgeving elektronisch beschikbaar.</w:t>
      </w:r>
    </w:p>
    <w:p w:rsidR="00416707" w:rsidP="00F85F1A" w14:paraId="3D4971F1" w14:textId="77777777">
      <w:pPr>
        <w:spacing w:line="276" w:lineRule="auto"/>
        <w:contextualSpacing/>
        <w:rPr>
          <w:b/>
          <w:bCs/>
        </w:rPr>
      </w:pPr>
    </w:p>
    <w:p w:rsidR="00F85F1A" w:rsidP="00F85F1A" w14:paraId="19909D68" w14:textId="76A89AD9">
      <w:pPr>
        <w:spacing w:line="276" w:lineRule="auto"/>
        <w:contextualSpacing/>
        <w:rPr>
          <w:b/>
          <w:bCs/>
        </w:rPr>
      </w:pPr>
      <w:r>
        <w:rPr>
          <w:b/>
          <w:bCs/>
        </w:rPr>
        <w:t xml:space="preserve">ARTIKEL </w:t>
      </w:r>
      <w:r w:rsidR="004B49F0">
        <w:rPr>
          <w:b/>
          <w:bCs/>
        </w:rPr>
        <w:t>V</w:t>
      </w:r>
    </w:p>
    <w:p w:rsidRPr="00812101" w:rsidR="00F85F1A" w:rsidP="00535774" w14:paraId="21C1E795" w14:textId="69261C57">
      <w:pPr>
        <w:spacing w:line="276" w:lineRule="auto"/>
        <w:contextualSpacing/>
      </w:pPr>
      <w:r w:rsidRPr="00990B42">
        <w:t>Bij ministeriële regeling wordt het percentage, bedoeld in artikel 6, achtste lid, van de Huisvestingswet 2014 bepaald.</w:t>
      </w:r>
    </w:p>
    <w:p w:rsidR="00F85F1A" w:rsidP="00535774" w14:paraId="5602D989" w14:textId="77777777">
      <w:pPr>
        <w:spacing w:line="276" w:lineRule="auto"/>
        <w:contextualSpacing/>
        <w:rPr>
          <w:b/>
          <w:bCs/>
        </w:rPr>
      </w:pPr>
    </w:p>
    <w:p w:rsidR="00596E6E" w:rsidP="00C20DB2" w14:paraId="37650E18" w14:textId="77777777">
      <w:pPr>
        <w:rPr>
          <w:b/>
          <w:bCs/>
        </w:rPr>
      </w:pPr>
      <w:r w:rsidRPr="00D266CA">
        <w:rPr>
          <w:b/>
          <w:bCs/>
        </w:rPr>
        <w:t xml:space="preserve">ARTIKEL </w:t>
      </w:r>
      <w:r w:rsidR="004B49F0">
        <w:rPr>
          <w:b/>
          <w:bCs/>
        </w:rPr>
        <w:t>VI</w:t>
      </w:r>
    </w:p>
    <w:p w:rsidR="00D56233" w:rsidP="00535774" w14:paraId="71C45E05" w14:textId="77777777">
      <w:pPr>
        <w:spacing w:line="276" w:lineRule="auto"/>
        <w:contextualSpacing/>
      </w:pPr>
    </w:p>
    <w:p w:rsidR="00DA739D" w:rsidP="00535774" w14:paraId="7BBD1F10" w14:textId="35E59A53">
      <w:pPr>
        <w:spacing w:line="276" w:lineRule="auto"/>
        <w:contextualSpacing/>
        <w:rPr>
          <w:b/>
          <w:bCs/>
        </w:rPr>
      </w:pPr>
      <w:r>
        <w:t>Als voor de inwerkingtreding van artikel I</w:t>
      </w:r>
      <w:r w:rsidR="00B451AC">
        <w:t>I</w:t>
      </w:r>
      <w:r w:rsidR="00BA30E6">
        <w:t xml:space="preserve">, </w:t>
      </w:r>
      <w:r w:rsidRPr="0017031D" w:rsidR="00BA30E6">
        <w:t>onderde</w:t>
      </w:r>
      <w:r w:rsidRPr="0017031D" w:rsidR="00916ED1">
        <w:t>e</w:t>
      </w:r>
      <w:r w:rsidRPr="0017031D" w:rsidR="00BA30E6">
        <w:t xml:space="preserve">l C, </w:t>
      </w:r>
      <w:r w:rsidR="00C8676F">
        <w:t>I</w:t>
      </w:r>
      <w:r w:rsidRPr="0017031D" w:rsidR="00BA30E6">
        <w:t>,</w:t>
      </w:r>
      <w:r w:rsidR="00E97363">
        <w:t xml:space="preserve"> K </w:t>
      </w:r>
      <w:r w:rsidRPr="0017031D" w:rsidR="00BA30E6">
        <w:t xml:space="preserve">of </w:t>
      </w:r>
      <w:r w:rsidR="00E97363">
        <w:t>Q</w:t>
      </w:r>
      <w:r w:rsidRPr="0017031D" w:rsidR="00E1784E">
        <w:t>,</w:t>
      </w:r>
      <w:r>
        <w:t xml:space="preserve"> van dit besluit een ontwerp van een wijziging van het omgevingsplan of een projectbesluit ter inzage is gelegd of een aanvraag om een omgevingsvergunning voor een buitenplanse omgevingsplanactiviteit is ingediend, blijft het oude recht van toepassing tot het besluit onherroepelijk wordt.</w:t>
      </w:r>
    </w:p>
    <w:p w:rsidR="00BB0C59" w:rsidP="00535774" w14:paraId="4B8A93E4" w14:textId="77777777">
      <w:pPr>
        <w:spacing w:line="276" w:lineRule="auto"/>
        <w:contextualSpacing/>
        <w:rPr>
          <w:b/>
          <w:bCs/>
        </w:rPr>
      </w:pPr>
    </w:p>
    <w:p w:rsidR="00DA739D" w:rsidP="00535774" w14:paraId="25646BDF" w14:textId="52CADCEF">
      <w:pPr>
        <w:spacing w:line="276" w:lineRule="auto"/>
        <w:contextualSpacing/>
        <w:rPr>
          <w:b/>
          <w:bCs/>
        </w:rPr>
      </w:pPr>
      <w:r>
        <w:rPr>
          <w:b/>
          <w:bCs/>
        </w:rPr>
        <w:t>ARTIKEL V</w:t>
      </w:r>
      <w:r w:rsidR="004B49F0">
        <w:rPr>
          <w:b/>
          <w:bCs/>
        </w:rPr>
        <w:t>II</w:t>
      </w:r>
    </w:p>
    <w:p w:rsidRPr="00D266CA" w:rsidR="00CA4825" w:rsidP="00535774" w14:paraId="4EA33681" w14:textId="77777777">
      <w:pPr>
        <w:spacing w:line="276" w:lineRule="auto"/>
        <w:contextualSpacing/>
        <w:rPr>
          <w:b/>
          <w:bCs/>
        </w:rPr>
      </w:pPr>
    </w:p>
    <w:p w:rsidRPr="00D266CA" w:rsidR="006B2EDE" w:rsidP="006B2EDE" w14:paraId="0D28667F" w14:textId="77777777">
      <w:pPr>
        <w:spacing w:line="276" w:lineRule="auto"/>
        <w:contextualSpacing/>
      </w:pPr>
      <w:r w:rsidRPr="00D266CA">
        <w:t>De artikelen van dit besluit treden in werking op een bij koninklijk besluit te bepalen tijdstip, dat voor de verschillende artikelen of onderdelen daarvan verschillend kan worden vastgesteld.</w:t>
      </w:r>
    </w:p>
    <w:p w:rsidR="00535774" w:rsidP="00535774" w14:paraId="40AC684E" w14:textId="77777777">
      <w:pPr>
        <w:spacing w:line="276" w:lineRule="auto"/>
        <w:contextualSpacing/>
        <w:rPr>
          <w:b/>
          <w:bCs/>
        </w:rPr>
      </w:pPr>
    </w:p>
    <w:p w:rsidRPr="00D266CA" w:rsidR="00287699" w:rsidP="00535774" w14:paraId="6FA34AC5" w14:textId="359C789B">
      <w:pPr>
        <w:spacing w:line="276" w:lineRule="auto"/>
        <w:contextualSpacing/>
        <w:rPr>
          <w:b/>
          <w:bCs/>
        </w:rPr>
      </w:pPr>
      <w:r w:rsidRPr="00D266CA">
        <w:rPr>
          <w:b/>
          <w:bCs/>
        </w:rPr>
        <w:t>ARTIKEL V</w:t>
      </w:r>
      <w:r w:rsidR="00DA739D">
        <w:rPr>
          <w:b/>
          <w:bCs/>
        </w:rPr>
        <w:t>I</w:t>
      </w:r>
      <w:r w:rsidR="004B49F0">
        <w:rPr>
          <w:b/>
          <w:bCs/>
        </w:rPr>
        <w:t>II</w:t>
      </w:r>
    </w:p>
    <w:p w:rsidRPr="00D266CA" w:rsidR="006B2EDE" w:rsidP="006B2EDE" w14:paraId="5C6EED83" w14:textId="3BDCC028">
      <w:pPr>
        <w:spacing w:line="276" w:lineRule="auto"/>
        <w:contextualSpacing/>
      </w:pPr>
      <w:r w:rsidRPr="00D266CA">
        <w:t>Dit besluit wordt aangehaald als: Besluit versterking regie volkshuisvesting</w:t>
      </w:r>
      <w:r w:rsidR="00B442DD">
        <w:t>.</w:t>
      </w:r>
    </w:p>
    <w:p w:rsidR="00935EE3" w:rsidP="00F63824" w14:paraId="152A8DEC" w14:textId="45E73A68">
      <w:pPr>
        <w:spacing w:line="276" w:lineRule="auto"/>
        <w:contextualSpacing/>
      </w:pPr>
    </w:p>
    <w:p w:rsidRPr="001667A6" w:rsidR="00D266CA" w:rsidP="00F63824" w14:paraId="088E6240" w14:textId="77777777">
      <w:pPr>
        <w:spacing w:line="276" w:lineRule="auto"/>
        <w:contextualSpacing/>
      </w:pPr>
      <w:r w:rsidRPr="001667A6">
        <w:t>Lasten en bevelen dat dit besluit met de daarbij behorende nota van toelichting in het Staatsblad zal worden geplaatst.</w:t>
      </w:r>
    </w:p>
    <w:p w:rsidR="00935EE3" w:rsidP="00F63824" w14:paraId="4C8CAE50" w14:textId="77777777">
      <w:pPr>
        <w:spacing w:line="276" w:lineRule="auto"/>
        <w:contextualSpacing/>
      </w:pPr>
    </w:p>
    <w:p w:rsidRPr="001667A6" w:rsidR="00D266CA" w:rsidP="00F63824" w14:paraId="5ABD0962" w14:textId="77777777">
      <w:pPr>
        <w:spacing w:line="276" w:lineRule="auto"/>
        <w:contextualSpacing/>
        <w:rPr>
          <w:i/>
          <w:iCs/>
        </w:rPr>
      </w:pPr>
    </w:p>
    <w:p w:rsidR="00D266CA" w:rsidP="00F63824" w14:paraId="1BF22002" w14:textId="1275349E">
      <w:pPr>
        <w:spacing w:line="276" w:lineRule="auto"/>
        <w:contextualSpacing/>
      </w:pPr>
      <w:r w:rsidRPr="001667A6">
        <w:t xml:space="preserve">De Minister van </w:t>
      </w:r>
      <w:r w:rsidR="00990B42">
        <w:t>Volkshuisvesting en Ruimtelijke Ordening</w:t>
      </w:r>
      <w:r w:rsidRPr="001667A6">
        <w:t>,</w:t>
      </w:r>
    </w:p>
    <w:p w:rsidR="00D266CA" w:rsidP="00F63824" w14:paraId="32C2BF60" w14:textId="77777777">
      <w:pPr>
        <w:spacing w:line="276" w:lineRule="auto"/>
        <w:contextualSpacing/>
      </w:pPr>
    </w:p>
    <w:p w:rsidR="00D266CA" w:rsidP="00F63824" w14:paraId="743486C3" w14:textId="77777777">
      <w:pPr>
        <w:spacing w:line="276" w:lineRule="auto"/>
        <w:contextualSpacing/>
      </w:pPr>
    </w:p>
    <w:p w:rsidR="00D266CA" w:rsidP="00F63824" w14:paraId="1E22CC38" w14:textId="77777777">
      <w:pPr>
        <w:spacing w:line="276" w:lineRule="auto"/>
        <w:contextualSpacing/>
      </w:pPr>
    </w:p>
    <w:p w:rsidR="00D266CA" w:rsidP="00F63824" w14:paraId="3801510B" w14:textId="77777777">
      <w:pPr>
        <w:spacing w:line="276" w:lineRule="auto"/>
        <w:contextualSpacing/>
      </w:pPr>
    </w:p>
    <w:p w:rsidR="00935EE3" w:rsidP="00F63824" w14:paraId="27CA86B6" w14:textId="45891537">
      <w:pPr>
        <w:spacing w:line="276" w:lineRule="auto"/>
        <w:contextualSpacing/>
      </w:pPr>
      <w:r w:rsidRPr="001667A6">
        <w:t xml:space="preserve">De </w:t>
      </w:r>
      <w:r w:rsidR="00990B42">
        <w:t>Staatssecretaris</w:t>
      </w:r>
      <w:r w:rsidRPr="001667A6">
        <w:t xml:space="preserve"> </w:t>
      </w:r>
      <w:r w:rsidR="00C5261E">
        <w:t>van Justitie en Veiligheid</w:t>
      </w:r>
      <w:r w:rsidRPr="001667A6">
        <w:t>,</w:t>
      </w:r>
    </w:p>
    <w:sectPr w:rsidSect="00CF2450">
      <w:headerReference w:type="even" r:id="rId8"/>
      <w:headerReference w:type="default" r:id="rId9"/>
      <w:footerReference w:type="even" r:id="rId10"/>
      <w:footerReference w:type="default" r:id="rId11"/>
      <w:headerReference w:type="first" r:id="rId12"/>
      <w:footerReference w:type="first" r:id="rId13"/>
      <w:pgSz w:w="11905" w:h="16837"/>
      <w:pgMar w:top="2577" w:right="1765" w:bottom="1128" w:left="2011"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56C" w14:paraId="210B8F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EE3" w14:paraId="791F8D4F" w14:textId="77777777">
    <w:pPr>
      <w:pStyle w:val="MarginlessContainer"/>
      <w:spacing w:after="2339"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56C" w14:paraId="70E543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56C" w14:paraId="34F769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EE3" w14:paraId="1703318A" w14:textId="77777777">
    <w:pPr>
      <w:pStyle w:val="MarginlessContainer"/>
    </w:pPr>
    <w:r>
      <w:rPr>
        <w:noProof/>
      </w:rPr>
      <mc:AlternateContent>
        <mc:Choice Requires="wps">
          <w:drawing>
            <wp:anchor distT="0" distB="0" distL="0" distR="0" simplePos="0" relativeHeight="251658240" behindDoc="0" locked="1" layoutInCell="1" allowOverlap="1">
              <wp:simplePos x="0" y="0"/>
              <wp:positionH relativeFrom="page">
                <wp:posOffset>5932170</wp:posOffset>
              </wp:positionH>
              <wp:positionV relativeFrom="page">
                <wp:posOffset>10223500</wp:posOffset>
              </wp:positionV>
              <wp:extent cx="1247140" cy="142875"/>
              <wp:effectExtent l="0" t="0" r="0" b="0"/>
              <wp:wrapNone/>
              <wp:docPr id="5" name="Tekstvak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42875"/>
                      </a:xfrm>
                      <a:prstGeom prst="rect">
                        <a:avLst/>
                      </a:prstGeom>
                      <a:noFill/>
                    </wps:spPr>
                    <wps:txbx>
                      <w:txbxContent>
                        <w:p w:rsidR="00935EE3" w14:textId="77777777">
                          <w:pPr>
                            <w:pStyle w:val="Referentiegegevens"/>
                          </w:pPr>
                          <w:r>
                            <w:fldChar w:fldCharType="begin"/>
                          </w:r>
                          <w:r>
                            <w:instrText>PAGE</w:instrText>
                          </w:r>
                          <w:r>
                            <w:fldChar w:fldCharType="separate"/>
                          </w:r>
                          <w:r w:rsidR="006D0331">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5" o:spid="_x0000_s2049" type="#_x0000_t202" style="width:98.2pt;height:11.25pt;margin-top:805pt;margin-left:467.1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935EE3" w14:paraId="16786F36" w14:textId="77777777">
                    <w:pPr>
                      <w:pStyle w:val="Referentiegegevens"/>
                    </w:pPr>
                    <w:r>
                      <w:fldChar w:fldCharType="begin"/>
                    </w:r>
                    <w:r>
                      <w:instrText>PAGE</w:instrText>
                    </w:r>
                    <w:r>
                      <w:fldChar w:fldCharType="separate"/>
                    </w:r>
                    <w:r w:rsidR="006D0331">
                      <w:rPr>
                        <w:noProof/>
                      </w:rP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EE3" w14:paraId="374B8B88" w14:textId="77777777">
    <w:pPr>
      <w:pStyle w:val="MarginlessContainer"/>
      <w:spacing w:after="8691" w:line="14" w:lineRule="exact"/>
    </w:pPr>
    <w:r>
      <w:rPr>
        <w:noProof/>
      </w:rPr>
      <mc:AlternateContent>
        <mc:Choice Requires="wps">
          <w:drawing>
            <wp:anchor distT="0" distB="0" distL="0" distR="0" simplePos="0" relativeHeight="251660288" behindDoc="0" locked="1" layoutInCell="1" allowOverlap="1">
              <wp:simplePos x="0" y="0"/>
              <wp:positionH relativeFrom="page">
                <wp:posOffset>816610</wp:posOffset>
              </wp:positionH>
              <wp:positionV relativeFrom="page">
                <wp:posOffset>0</wp:posOffset>
              </wp:positionV>
              <wp:extent cx="6638290" cy="2562860"/>
              <wp:effectExtent l="0" t="0" r="0" b="0"/>
              <wp:wrapNone/>
              <wp:docPr id="1" name="Tekstvak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38290" cy="2562860"/>
                      </a:xfrm>
                      <a:prstGeom prst="rect">
                        <a:avLst/>
                      </a:prstGeom>
                      <a:noFill/>
                    </wps:spPr>
                    <wps:txbx>
                      <w:txbxContent>
                        <w:p w:rsidR="00935EE3" w14:textId="77777777">
                          <w:pPr>
                            <w:pStyle w:val="MarginlessContainer"/>
                          </w:pPr>
                          <w:r>
                            <w:rPr>
                              <w:noProof/>
                            </w:rPr>
                            <w:drawing>
                              <wp:inline distT="0" distB="0" distL="0" distR="0">
                                <wp:extent cx="6638290" cy="2561979"/>
                                <wp:effectExtent l="0" t="0" r="0" b="0"/>
                                <wp:docPr id="2085447357" name="Afbeelding 2"/>
                                <wp:cNvGraphicFramePr/>
                                <a:graphic xmlns:a="http://schemas.openxmlformats.org/drawingml/2006/main">
                                  <a:graphicData uri="http://schemas.openxmlformats.org/drawingml/2006/picture">
                                    <pic:pic xmlns:pic="http://schemas.openxmlformats.org/drawingml/2006/picture">
                                      <pic:nvPicPr>
                                        <pic:cNvPr id="2085447357" name="Wij_Willem_Alexander"/>
                                        <pic:cNvPicPr/>
                                      </pic:nvPicPr>
                                      <pic:blipFill>
                                        <a:blip xmlns:r="http://schemas.openxmlformats.org/officeDocument/2006/relationships" r:embed="rId1"/>
                                        <a:stretch>
                                          <a:fillRect/>
                                        </a:stretch>
                                      </pic:blipFill>
                                      <pic:spPr bwMode="auto">
                                        <a:xfrm>
                                          <a:off x="0" y="0"/>
                                          <a:ext cx="6638290" cy="2561979"/>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1" o:spid="_x0000_s2050" type="#_x0000_t202" style="width:522.7pt;height:201.8pt;margin-top:0;margin-left:64.3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935EE3" w14:paraId="6B6CC069" w14:textId="77777777">
                    <w:pPr>
                      <w:pStyle w:val="MarginlessContainer"/>
                    </w:pPr>
                    <w:drawing>
                      <wp:inline distT="0" distB="0" distL="0" distR="0">
                        <wp:extent cx="6638290" cy="256197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xmlns:r="http://schemas.openxmlformats.org/officeDocument/2006/relationships" r:embed="rId1"/>
                                <a:stretch>
                                  <a:fillRect/>
                                </a:stretch>
                              </pic:blipFill>
                              <pic:spPr bwMode="auto">
                                <a:xfrm>
                                  <a:off x="0" y="0"/>
                                  <a:ext cx="6638290" cy="2561979"/>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1281430</wp:posOffset>
              </wp:positionH>
              <wp:positionV relativeFrom="page">
                <wp:posOffset>3495675</wp:posOffset>
              </wp:positionV>
              <wp:extent cx="5495925" cy="628015"/>
              <wp:effectExtent l="0" t="0" r="0" b="0"/>
              <wp:wrapNone/>
              <wp:docPr id="3" name="Tekstvak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5925" cy="628015"/>
                      </a:xfrm>
                      <a:prstGeom prst="rect">
                        <a:avLst/>
                      </a:prstGeom>
                      <a:noFill/>
                    </wps:spPr>
                    <wps:txbx>
                      <w:txbxContent>
                        <w:p w:rsidR="00935EE3" w14:textId="77777777">
                          <w:pPr>
                            <w:pStyle w:val="StandaardVet"/>
                          </w:pPr>
                          <w:r>
                            <w:t>Besluit van </w:t>
                          </w:r>
                        </w:p>
                        <w:p w:rsidR="00935EE3" w14:textId="77777777"/>
                      </w:txbxContent>
                    </wps:txbx>
                    <wps:bodyPr vert="horz" wrap="square" lIns="0" tIns="0" rIns="0" bIns="0" anchor="t" anchorCtr="0"/>
                  </wps:wsp>
                </a:graphicData>
              </a:graphic>
            </wp:anchor>
          </w:drawing>
        </mc:Choice>
        <mc:Fallback>
          <w:pict>
            <v:shape id="Tekstvak 3" o:spid="_x0000_s2051" type="#_x0000_t202" style="width:432.75pt;height:49.45pt;margin-top:275.25pt;margin-left:100.9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935EE3" w14:paraId="159BCD4C" w14:textId="77777777">
                    <w:pPr>
                      <w:pStyle w:val="StandaardVet"/>
                    </w:pPr>
                    <w:r>
                      <w:t>Besluit van </w:t>
                    </w:r>
                  </w:p>
                  <w:p w:rsidR="00935EE3" w14:paraId="151FA63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1287145</wp:posOffset>
              </wp:positionH>
              <wp:positionV relativeFrom="page">
                <wp:posOffset>4535170</wp:posOffset>
              </wp:positionV>
              <wp:extent cx="5495925" cy="833755"/>
              <wp:effectExtent l="0" t="0" r="0" b="0"/>
              <wp:wrapNone/>
              <wp:docPr id="4" name="Tekstvak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5925" cy="833755"/>
                      </a:xfrm>
                      <a:prstGeom prst="rect">
                        <a:avLst/>
                      </a:prstGeom>
                      <a:noFill/>
                    </wps:spPr>
                    <wps:txbx>
                      <w:txbxContent>
                        <w:p w:rsidR="00935EE3" w14:textId="5AB84821">
                          <w:pPr>
                            <w:pStyle w:val="StandaardVet"/>
                            <w:rPr>
                              <w:bCs/>
                            </w:rPr>
                          </w:pPr>
                          <w:r>
                            <w:t xml:space="preserve">houdende wijziging </w:t>
                          </w:r>
                          <w:r w:rsidR="006D0331">
                            <w:rPr>
                              <w:bCs/>
                            </w:rPr>
                            <w:t xml:space="preserve">van het </w:t>
                          </w:r>
                          <w:r w:rsidR="00340468">
                            <w:rPr>
                              <w:bCs/>
                            </w:rPr>
                            <w:t xml:space="preserve">Besluit bouwwerken leefomgeving, het </w:t>
                          </w:r>
                          <w:r w:rsidR="006D0331">
                            <w:rPr>
                              <w:bCs/>
                            </w:rPr>
                            <w:t>Besluit kwaliteit leefomgeving, het Besluit toegelaten instellingen volkshuisvesting 2015</w:t>
                          </w:r>
                          <w:r w:rsidR="00340468">
                            <w:rPr>
                              <w:bCs/>
                            </w:rPr>
                            <w:t xml:space="preserve"> en het Omgevingsbesluit</w:t>
                          </w:r>
                          <w:r w:rsidR="006D0331">
                            <w:rPr>
                              <w:bCs/>
                            </w:rPr>
                            <w:t xml:space="preserve"> </w:t>
                          </w:r>
                          <w:r w:rsidRPr="00DC3516" w:rsidR="006D0331">
                            <w:rPr>
                              <w:bCs/>
                            </w:rPr>
                            <w:t>in verband met de versterking van de regie op de volkshuisvesting</w:t>
                          </w:r>
                          <w:r w:rsidR="006D0331">
                            <w:rPr>
                              <w:bCs/>
                            </w:rPr>
                            <w:t xml:space="preserve"> </w:t>
                          </w:r>
                          <w:r w:rsidRPr="00DC3516" w:rsidR="006D0331">
                            <w:rPr>
                              <w:bCs/>
                            </w:rPr>
                            <w:t>(</w:t>
                          </w:r>
                          <w:r w:rsidR="006D0331">
                            <w:rPr>
                              <w:bCs/>
                            </w:rPr>
                            <w:t>Besluit</w:t>
                          </w:r>
                          <w:r w:rsidRPr="00DC3516" w:rsidR="006D0331">
                            <w:rPr>
                              <w:bCs/>
                            </w:rPr>
                            <w:t xml:space="preserve"> versterking regie volkshuisvesting)</w:t>
                          </w:r>
                        </w:p>
                        <w:p w:rsidR="00935EE3" w:rsidRPr="008518E0" w:rsidP="008518E0" w14:textId="631A9D0B">
                          <w:pPr>
                            <w:rPr>
                              <w:b/>
                            </w:rPr>
                          </w:pPr>
                          <w:r w:rsidRPr="008518E0">
                            <w:rPr>
                              <w:b/>
                              <w:bCs/>
                            </w:rPr>
                            <w:t>[KetenID WG</w:t>
                          </w:r>
                          <w:r w:rsidR="003404BB">
                            <w:rPr>
                              <w:b/>
                              <w:bCs/>
                            </w:rPr>
                            <w:t xml:space="preserve"> </w:t>
                          </w:r>
                          <w:r w:rsidRPr="003404BB" w:rsidR="003404BB">
                            <w:rPr>
                              <w:b/>
                              <w:bCs/>
                            </w:rPr>
                            <w:t>25231</w:t>
                          </w:r>
                          <w:r w:rsidR="003404BB">
                            <w:rPr>
                              <w:b/>
                              <w:bCs/>
                            </w:rPr>
                            <w:t>]</w:t>
                          </w:r>
                        </w:p>
                      </w:txbxContent>
                    </wps:txbx>
                    <wps:bodyPr vert="horz" wrap="square" lIns="0" tIns="0" rIns="0" bIns="0" anchor="t" anchorCtr="0"/>
                  </wps:wsp>
                </a:graphicData>
              </a:graphic>
              <wp14:sizeRelV relativeFrom="margin">
                <wp14:pctHeight>0</wp14:pctHeight>
              </wp14:sizeRelV>
            </wp:anchor>
          </w:drawing>
        </mc:Choice>
        <mc:Fallback>
          <w:pict>
            <v:shape id="Tekstvak 4" o:spid="_x0000_s2052" type="#_x0000_t202" style="width:432.75pt;height:65.65pt;margin-top:357.1pt;margin-left:101.35pt;mso-height-percent:0;mso-height-relative:margin;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935EE3" w14:paraId="3A8AF1E5" w14:textId="5AB84821">
                    <w:pPr>
                      <w:pStyle w:val="StandaardVet"/>
                      <w:rPr>
                        <w:bCs/>
                      </w:rPr>
                    </w:pPr>
                    <w:r>
                      <w:t xml:space="preserve">houdende wijziging </w:t>
                    </w:r>
                    <w:r w:rsidR="006D0331">
                      <w:rPr>
                        <w:bCs/>
                      </w:rPr>
                      <w:t xml:space="preserve">van het </w:t>
                    </w:r>
                    <w:r w:rsidR="00340468">
                      <w:rPr>
                        <w:bCs/>
                      </w:rPr>
                      <w:t xml:space="preserve">Besluit bouwwerken leefomgeving, het </w:t>
                    </w:r>
                    <w:r w:rsidR="006D0331">
                      <w:rPr>
                        <w:bCs/>
                      </w:rPr>
                      <w:t>Besluit kwaliteit leefomgeving, het Besluit toegelaten instellingen volkshuisvesting 2015</w:t>
                    </w:r>
                    <w:r w:rsidR="00340468">
                      <w:rPr>
                        <w:bCs/>
                      </w:rPr>
                      <w:t xml:space="preserve"> en het Omgevingsbesluit</w:t>
                    </w:r>
                    <w:r w:rsidR="006D0331">
                      <w:rPr>
                        <w:bCs/>
                      </w:rPr>
                      <w:t xml:space="preserve"> </w:t>
                    </w:r>
                    <w:r w:rsidRPr="00DC3516" w:rsidR="006D0331">
                      <w:rPr>
                        <w:bCs/>
                      </w:rPr>
                      <w:t>in verband met de versterking van de regie op de volkshuisvesting</w:t>
                    </w:r>
                    <w:r w:rsidR="006D0331">
                      <w:rPr>
                        <w:bCs/>
                      </w:rPr>
                      <w:t xml:space="preserve"> </w:t>
                    </w:r>
                    <w:r w:rsidRPr="00DC3516" w:rsidR="006D0331">
                      <w:rPr>
                        <w:bCs/>
                      </w:rPr>
                      <w:t>(</w:t>
                    </w:r>
                    <w:r w:rsidR="006D0331">
                      <w:rPr>
                        <w:bCs/>
                      </w:rPr>
                      <w:t>Besluit</w:t>
                    </w:r>
                    <w:r w:rsidRPr="00DC3516" w:rsidR="006D0331">
                      <w:rPr>
                        <w:bCs/>
                      </w:rPr>
                      <w:t xml:space="preserve"> versterking regie volkshuisvesting)</w:t>
                    </w:r>
                  </w:p>
                  <w:p w:rsidR="00935EE3" w:rsidRPr="008518E0" w:rsidP="008518E0" w14:paraId="36006775" w14:textId="631A9D0B">
                    <w:pPr>
                      <w:rPr>
                        <w:b/>
                      </w:rPr>
                    </w:pPr>
                    <w:r w:rsidRPr="008518E0">
                      <w:rPr>
                        <w:b/>
                        <w:bCs/>
                      </w:rPr>
                      <w:t>[KetenID WG</w:t>
                    </w:r>
                    <w:r w:rsidR="003404BB">
                      <w:rPr>
                        <w:b/>
                        <w:bCs/>
                      </w:rPr>
                      <w:t xml:space="preserve"> </w:t>
                    </w:r>
                    <w:r w:rsidRPr="003404BB" w:rsidR="003404BB">
                      <w:rPr>
                        <w:b/>
                        <w:bCs/>
                      </w:rPr>
                      <w:t>25231</w:t>
                    </w:r>
                    <w:r w:rsidR="003404BB">
                      <w:rPr>
                        <w:b/>
                        <w:bCs/>
                      </w:rPr>
                      <w:t>]</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2F3696"/>
    <w:multiLevelType w:val="multilevel"/>
    <w:tmpl w:val="C8F2EEC0"/>
    <w:name w:val="Bijlage ongenummerd"/>
    <w:lvl w:ilvl="0">
      <w:start w:val="1"/>
      <w:numFmt w:val="bullet"/>
      <w:pStyle w:val="Bijlageongenummerd"/>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B60ECD0"/>
    <w:multiLevelType w:val="multilevel"/>
    <w:tmpl w:val="62ABC73C"/>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FF397A8"/>
    <w:multiLevelType w:val="multilevel"/>
    <w:tmpl w:val="21555D1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51FF04C"/>
    <w:multiLevelType w:val="multilevel"/>
    <w:tmpl w:val="E2C5DB6A"/>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B77872E"/>
    <w:multiLevelType w:val="multilevel"/>
    <w:tmpl w:val="937A165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008F0A9"/>
    <w:multiLevelType w:val="multilevel"/>
    <w:tmpl w:val="E35FB1C9"/>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B0C9C3D4"/>
    <w:multiLevelType w:val="multilevel"/>
    <w:tmpl w:val="53F3D0E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773A13C"/>
    <w:multiLevelType w:val="multilevel"/>
    <w:tmpl w:val="CE69E7BE"/>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37D3B9B"/>
    <w:multiLevelType w:val="multilevel"/>
    <w:tmpl w:val="F027EDED"/>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A6028DA"/>
    <w:multiLevelType w:val="multilevel"/>
    <w:tmpl w:val="B4A9D6CB"/>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D3E2E270"/>
    <w:multiLevelType w:val="multilevel"/>
    <w:tmpl w:val="ADD4984A"/>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D4CF52C9"/>
    <w:multiLevelType w:val="multilevel"/>
    <w:tmpl w:val="02D46B48"/>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D610B9CA"/>
    <w:multiLevelType w:val="multilevel"/>
    <w:tmpl w:val="046329D1"/>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D7C77126"/>
    <w:multiLevelType w:val="multilevel"/>
    <w:tmpl w:val="F7598FC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DE2502AC"/>
    <w:multiLevelType w:val="multilevel"/>
    <w:tmpl w:val="CADE6183"/>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291BA5B"/>
    <w:multiLevelType w:val="multilevel"/>
    <w:tmpl w:val="2E265545"/>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E5B8F0F5"/>
    <w:multiLevelType w:val="multilevel"/>
    <w:tmpl w:val="68457A2E"/>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E5F9C603"/>
    <w:multiLevelType w:val="multilevel"/>
    <w:tmpl w:val="683BCF1E"/>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E8035772"/>
    <w:multiLevelType w:val="multilevel"/>
    <w:tmpl w:val="D6B03FF1"/>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EE7128CA"/>
    <w:multiLevelType w:val="multilevel"/>
    <w:tmpl w:val="6F78E2F6"/>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EF3847C3"/>
    <w:multiLevelType w:val="multilevel"/>
    <w:tmpl w:val="2531D597"/>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F18AF798"/>
    <w:multiLevelType w:val="multilevel"/>
    <w:tmpl w:val="3E3721EA"/>
    <w:name w:val="Rapport_RijksHuisstijl_zonder_nummering"/>
    <w:lvl w:ilvl="0">
      <w:start w:val="1"/>
      <w:numFmt w:val="bullet"/>
      <w:pStyle w:val="RapportRijksHuisstijlzonder"/>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FFCC3676"/>
    <w:multiLevelType w:val="multilevel"/>
    <w:tmpl w:val="FABCB0CB"/>
    <w:name w:val="Rapport_RijksHuisstijl_6_zonder_nummering"/>
    <w:lvl w:ilvl="0">
      <w:start w:val="1"/>
      <w:numFmt w:val="bullet"/>
      <w:pStyle w:val="RapportRijksHuisstijl6"/>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27A2D36"/>
    <w:multiLevelType w:val="hybridMultilevel"/>
    <w:tmpl w:val="66D099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03243725"/>
    <w:multiLevelType w:val="hybridMultilevel"/>
    <w:tmpl w:val="AF1C5CD4"/>
    <w:lvl w:ilvl="0">
      <w:start w:val="1"/>
      <w:numFmt w:val="lowerRoman"/>
      <w:lvlText w:val="%1."/>
      <w:lvlJc w:val="left"/>
      <w:pPr>
        <w:ind w:left="1428" w:hanging="72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5">
    <w:nsid w:val="0C0D6FA9"/>
    <w:multiLevelType w:val="hybridMultilevel"/>
    <w:tmpl w:val="D84C8C3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0CA01845"/>
    <w:multiLevelType w:val="hybridMultilevel"/>
    <w:tmpl w:val="A7920536"/>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F526D37"/>
    <w:multiLevelType w:val="hybridMultilevel"/>
    <w:tmpl w:val="143A549C"/>
    <w:lvl w:ilvl="0">
      <w:start w:val="1"/>
      <w:numFmt w:val="lowerRoman"/>
      <w:lvlText w:val="%1."/>
      <w:lvlJc w:val="left"/>
      <w:pPr>
        <w:ind w:left="1428" w:hanging="72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8">
    <w:nsid w:val="0FDF0893"/>
    <w:multiLevelType w:val="hybridMultilevel"/>
    <w:tmpl w:val="C1A69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2802708"/>
    <w:multiLevelType w:val="multilevel"/>
    <w:tmpl w:val="14BF53D8"/>
    <w:name w:val="Opsomming Bullet"/>
    <w:lvl w:ilvl="0">
      <w:start w:val="1"/>
      <w:numFmt w:val="bullet"/>
      <w:pStyle w:val="Opsomming-bulletzonderinspringen"/>
      <w:lvlText w:val="●"/>
      <w:lvlJc w:val="left"/>
      <w:pPr>
        <w:ind w:left="440" w:hanging="4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128409E0"/>
    <w:multiLevelType w:val="hybridMultilevel"/>
    <w:tmpl w:val="8118FF8A"/>
    <w:lvl w:ilvl="0">
      <w:start w:val="6"/>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150346C4"/>
    <w:multiLevelType w:val="hybridMultilevel"/>
    <w:tmpl w:val="6AB62E3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2">
    <w:nsid w:val="15C609A2"/>
    <w:multiLevelType w:val="hybridMultilevel"/>
    <w:tmpl w:val="C3D8E46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16852B5F"/>
    <w:multiLevelType w:val="hybridMultilevel"/>
    <w:tmpl w:val="EF82E42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178C13B1"/>
    <w:multiLevelType w:val="hybridMultilevel"/>
    <w:tmpl w:val="796A65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FB6C46"/>
    <w:multiLevelType w:val="hybridMultilevel"/>
    <w:tmpl w:val="0366B842"/>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36">
    <w:nsid w:val="20214076"/>
    <w:multiLevelType w:val="hybridMultilevel"/>
    <w:tmpl w:val="11924D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083FE6E"/>
    <w:multiLevelType w:val="multilevel"/>
    <w:tmpl w:val="44E834E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22850CF7"/>
    <w:multiLevelType w:val="hybridMultilevel"/>
    <w:tmpl w:val="C1A69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BDD7703"/>
    <w:multiLevelType w:val="hybridMultilevel"/>
    <w:tmpl w:val="6C4AC348"/>
    <w:lvl w:ilvl="0">
      <w:start w:val="1"/>
      <w:numFmt w:val="lowerLetter"/>
      <w:lvlText w:val="%1."/>
      <w:lvlJc w:val="left"/>
      <w:pPr>
        <w:ind w:left="1080" w:hanging="360"/>
      </w:pPr>
      <w:rPr>
        <w:rFonts w:ascii="Verdana" w:eastAsia="Calibri" w:hAnsi="Verdana" w:cs="Arial"/>
        <w:color w:val="333333"/>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nsid w:val="2DAA1232"/>
    <w:multiLevelType w:val="hybridMultilevel"/>
    <w:tmpl w:val="912476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5AE7063"/>
    <w:multiLevelType w:val="multilevel"/>
    <w:tmpl w:val="CA61DE30"/>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35BB9224"/>
    <w:multiLevelType w:val="multilevel"/>
    <w:tmpl w:val="F44246EB"/>
    <w:name w:val="Bijlage ongenummerd"/>
    <w:lvl w:ilvl="0">
      <w:start w:val="1"/>
      <w:numFmt w:val="bullet"/>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3AA45D79"/>
    <w:multiLevelType w:val="hybridMultilevel"/>
    <w:tmpl w:val="DA4AE2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2F4833B"/>
    <w:multiLevelType w:val="multilevel"/>
    <w:tmpl w:val="54459AA8"/>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43A673FF"/>
    <w:multiLevelType w:val="hybridMultilevel"/>
    <w:tmpl w:val="962475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44255C6"/>
    <w:multiLevelType w:val="hybridMultilevel"/>
    <w:tmpl w:val="93F8F5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55D3F88"/>
    <w:multiLevelType w:val="hybridMultilevel"/>
    <w:tmpl w:val="6F546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5632D95"/>
    <w:multiLevelType w:val="hybridMultilevel"/>
    <w:tmpl w:val="6D62A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6CFD98A"/>
    <w:multiLevelType w:val="multilevel"/>
    <w:tmpl w:val="EA58FE9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50">
    <w:nsid w:val="49E62F26"/>
    <w:multiLevelType w:val="hybridMultilevel"/>
    <w:tmpl w:val="912476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CE6620A"/>
    <w:multiLevelType w:val="hybridMultilevel"/>
    <w:tmpl w:val="A5066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E042592"/>
    <w:multiLevelType w:val="hybridMultilevel"/>
    <w:tmpl w:val="05DAD57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FEB3705"/>
    <w:multiLevelType w:val="hybridMultilevel"/>
    <w:tmpl w:val="29866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0115ADB"/>
    <w:multiLevelType w:val="hybridMultilevel"/>
    <w:tmpl w:val="AA40EE62"/>
    <w:lvl w:ilvl="0">
      <w:start w:val="1"/>
      <w:numFmt w:val="lowerLetter"/>
      <w:lvlText w:val="%1."/>
      <w:lvlJc w:val="left"/>
      <w:pPr>
        <w:ind w:left="360" w:hanging="360"/>
      </w:pPr>
      <w:rPr>
        <w:rFonts w:ascii="Verdana" w:hAnsi="Verdana" w:hint="default"/>
        <w:sz w:val="18"/>
        <w:szCs w:val="18"/>
      </w:rPr>
    </w:lvl>
    <w:lvl w:ilvl="1">
      <w:start w:val="1"/>
      <w:numFmt w:val="lowerLetter"/>
      <w:lvlText w:val="%2."/>
      <w:lvlJc w:val="left"/>
      <w:pPr>
        <w:ind w:left="1080" w:hanging="360"/>
      </w:pPr>
      <w:rPr>
        <w:rFonts w:ascii="Verdana" w:hAnsi="Verdana" w:cstheme="minorHAnsi" w:hint="default"/>
        <w:sz w:val="18"/>
        <w:szCs w:val="1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5181022F"/>
    <w:multiLevelType w:val="hybridMultilevel"/>
    <w:tmpl w:val="FCE47CEC"/>
    <w:lvl w:ilvl="0">
      <w:start w:val="1"/>
      <w:numFmt w:val="decimal"/>
      <w:lvlText w:val="%1."/>
      <w:lvlJc w:val="left"/>
      <w:pPr>
        <w:ind w:left="360" w:hanging="360"/>
      </w:pPr>
      <w:rPr>
        <w:rFonts w:ascii="Verdana" w:eastAsia="Times New Roman" w:hAnsi="Verdana" w:cs="Lohit Hindi"/>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5268785B"/>
    <w:multiLevelType w:val="multilevel"/>
    <w:tmpl w:val="B5C94BB0"/>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560A7E08"/>
    <w:multiLevelType w:val="hybridMultilevel"/>
    <w:tmpl w:val="EAB857E6"/>
    <w:lvl w:ilvl="0">
      <w:start w:val="1"/>
      <w:numFmt w:val="lowerRoman"/>
      <w:lvlText w:val="%1."/>
      <w:lvlJc w:val="left"/>
      <w:pPr>
        <w:ind w:left="1428" w:hanging="72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8">
    <w:nsid w:val="57968361"/>
    <w:multiLevelType w:val="multilevel"/>
    <w:tmpl w:val="001C780C"/>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57C66DE5"/>
    <w:multiLevelType w:val="multilevel"/>
    <w:tmpl w:val="86BEDD0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59961549"/>
    <w:multiLevelType w:val="hybridMultilevel"/>
    <w:tmpl w:val="8190D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9B46B9E"/>
    <w:multiLevelType w:val="multilevel"/>
    <w:tmpl w:val="DDD42ABF"/>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5C560F91"/>
    <w:multiLevelType w:val="hybridMultilevel"/>
    <w:tmpl w:val="02BAF1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CD228D7"/>
    <w:multiLevelType w:val="hybridMultilevel"/>
    <w:tmpl w:val="A9EA1F0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F1566D3"/>
    <w:multiLevelType w:val="hybridMultilevel"/>
    <w:tmpl w:val="DF762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F980B21"/>
    <w:multiLevelType w:val="hybridMultilevel"/>
    <w:tmpl w:val="CF2424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015571A"/>
    <w:multiLevelType w:val="hybridMultilevel"/>
    <w:tmpl w:val="8E8E7272"/>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46B81BD"/>
    <w:multiLevelType w:val="multilevel"/>
    <w:tmpl w:val="5DEB9965"/>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65B52AEB"/>
    <w:multiLevelType w:val="hybridMultilevel"/>
    <w:tmpl w:val="AD262E38"/>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67184C44"/>
    <w:multiLevelType w:val="hybridMultilevel"/>
    <w:tmpl w:val="7ACAF6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D51067C"/>
    <w:multiLevelType w:val="hybridMultilevel"/>
    <w:tmpl w:val="36E0A80C"/>
    <w:lvl w:ilvl="0">
      <w:start w:val="1"/>
      <w:numFmt w:val="lowerRoman"/>
      <w:lvlText w:val="%1."/>
      <w:lvlJc w:val="left"/>
      <w:pPr>
        <w:ind w:left="1428" w:hanging="72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1">
    <w:nsid w:val="6D7618F5"/>
    <w:multiLevelType w:val="hybridMultilevel"/>
    <w:tmpl w:val="4318672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F6F4CEB"/>
    <w:multiLevelType w:val="hybridMultilevel"/>
    <w:tmpl w:val="3BFCAD7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1D308D3"/>
    <w:multiLevelType w:val="hybridMultilevel"/>
    <w:tmpl w:val="CD62C9A8"/>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732F1E8A"/>
    <w:multiLevelType w:val="hybridMultilevel"/>
    <w:tmpl w:val="73A28A78"/>
    <w:lvl w:ilvl="0">
      <w:start w:val="1"/>
      <w:numFmt w:val="upperRoman"/>
      <w:lvlText w:val="%1."/>
      <w:lvlJc w:val="right"/>
      <w:pPr>
        <w:ind w:left="1020" w:hanging="360"/>
      </w:pPr>
    </w:lvl>
    <w:lvl w:ilvl="1">
      <w:start w:val="1"/>
      <w:numFmt w:val="upperRoman"/>
      <w:lvlText w:val="%2."/>
      <w:lvlJc w:val="right"/>
      <w:pPr>
        <w:ind w:left="1020" w:hanging="360"/>
      </w:pPr>
    </w:lvl>
    <w:lvl w:ilvl="2">
      <w:start w:val="1"/>
      <w:numFmt w:val="upperRoman"/>
      <w:lvlText w:val="%3."/>
      <w:lvlJc w:val="right"/>
      <w:pPr>
        <w:ind w:left="1020" w:hanging="360"/>
      </w:pPr>
    </w:lvl>
    <w:lvl w:ilvl="3">
      <w:start w:val="1"/>
      <w:numFmt w:val="upperRoman"/>
      <w:lvlText w:val="%4."/>
      <w:lvlJc w:val="right"/>
      <w:pPr>
        <w:ind w:left="1020" w:hanging="360"/>
      </w:pPr>
    </w:lvl>
    <w:lvl w:ilvl="4">
      <w:start w:val="1"/>
      <w:numFmt w:val="upperRoman"/>
      <w:lvlText w:val="%5."/>
      <w:lvlJc w:val="right"/>
      <w:pPr>
        <w:ind w:left="1020" w:hanging="360"/>
      </w:pPr>
    </w:lvl>
    <w:lvl w:ilvl="5">
      <w:start w:val="1"/>
      <w:numFmt w:val="upperRoman"/>
      <w:lvlText w:val="%6."/>
      <w:lvlJc w:val="right"/>
      <w:pPr>
        <w:ind w:left="1020" w:hanging="360"/>
      </w:pPr>
    </w:lvl>
    <w:lvl w:ilvl="6">
      <w:start w:val="1"/>
      <w:numFmt w:val="upperRoman"/>
      <w:lvlText w:val="%7."/>
      <w:lvlJc w:val="right"/>
      <w:pPr>
        <w:ind w:left="1020" w:hanging="360"/>
      </w:pPr>
    </w:lvl>
    <w:lvl w:ilvl="7">
      <w:start w:val="1"/>
      <w:numFmt w:val="upperRoman"/>
      <w:lvlText w:val="%8."/>
      <w:lvlJc w:val="right"/>
      <w:pPr>
        <w:ind w:left="1020" w:hanging="360"/>
      </w:pPr>
    </w:lvl>
    <w:lvl w:ilvl="8">
      <w:start w:val="1"/>
      <w:numFmt w:val="upperRoman"/>
      <w:lvlText w:val="%9."/>
      <w:lvlJc w:val="right"/>
      <w:pPr>
        <w:ind w:left="1020" w:hanging="360"/>
      </w:pPr>
    </w:lvl>
  </w:abstractNum>
  <w:abstractNum w:abstractNumId="75">
    <w:nsid w:val="75197F08"/>
    <w:multiLevelType w:val="hybridMultilevel"/>
    <w:tmpl w:val="4B5A41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D3E3E09"/>
    <w:multiLevelType w:val="multilevel"/>
    <w:tmpl w:val="7E2D40E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7">
    <w:nsid w:val="7DBB3488"/>
    <w:multiLevelType w:val="hybridMultilevel"/>
    <w:tmpl w:val="133AE832"/>
    <w:lvl w:ilvl="0">
      <w:start w:val="1"/>
      <w:numFmt w:val="lowerRoman"/>
      <w:lvlText w:val="%1."/>
      <w:lvlJc w:val="righ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2373749">
    <w:abstractNumId w:val="10"/>
  </w:num>
  <w:num w:numId="2" w16cid:durableId="910384034">
    <w:abstractNumId w:val="76"/>
  </w:num>
  <w:num w:numId="3" w16cid:durableId="1126317066">
    <w:abstractNumId w:val="0"/>
  </w:num>
  <w:num w:numId="4" w16cid:durableId="1951736861">
    <w:abstractNumId w:val="20"/>
  </w:num>
  <w:num w:numId="5" w16cid:durableId="2024554011">
    <w:abstractNumId w:val="44"/>
  </w:num>
  <w:num w:numId="6" w16cid:durableId="592007998">
    <w:abstractNumId w:val="19"/>
  </w:num>
  <w:num w:numId="7" w16cid:durableId="1883667280">
    <w:abstractNumId w:val="16"/>
  </w:num>
  <w:num w:numId="8" w16cid:durableId="1948076740">
    <w:abstractNumId w:val="18"/>
  </w:num>
  <w:num w:numId="9" w16cid:durableId="1371107012">
    <w:abstractNumId w:val="5"/>
  </w:num>
  <w:num w:numId="10" w16cid:durableId="996960277">
    <w:abstractNumId w:val="37"/>
  </w:num>
  <w:num w:numId="11" w16cid:durableId="1804931980">
    <w:abstractNumId w:val="6"/>
  </w:num>
  <w:num w:numId="12" w16cid:durableId="1248223898">
    <w:abstractNumId w:val="1"/>
  </w:num>
  <w:num w:numId="13" w16cid:durableId="1101339201">
    <w:abstractNumId w:val="41"/>
  </w:num>
  <w:num w:numId="14" w16cid:durableId="72824998">
    <w:abstractNumId w:val="9"/>
  </w:num>
  <w:num w:numId="15" w16cid:durableId="70320267">
    <w:abstractNumId w:val="3"/>
  </w:num>
  <w:num w:numId="16" w16cid:durableId="1912420106">
    <w:abstractNumId w:val="58"/>
  </w:num>
  <w:num w:numId="17" w16cid:durableId="139275233">
    <w:abstractNumId w:val="2"/>
  </w:num>
  <w:num w:numId="18" w16cid:durableId="558982748">
    <w:abstractNumId w:val="29"/>
  </w:num>
  <w:num w:numId="19" w16cid:durableId="1019240833">
    <w:abstractNumId w:val="67"/>
  </w:num>
  <w:num w:numId="20" w16cid:durableId="618924006">
    <w:abstractNumId w:val="56"/>
  </w:num>
  <w:num w:numId="21" w16cid:durableId="1874228304">
    <w:abstractNumId w:val="59"/>
  </w:num>
  <w:num w:numId="22" w16cid:durableId="1888761464">
    <w:abstractNumId w:val="22"/>
  </w:num>
  <w:num w:numId="23" w16cid:durableId="127865572">
    <w:abstractNumId w:val="21"/>
  </w:num>
  <w:num w:numId="24" w16cid:durableId="1427535917">
    <w:abstractNumId w:val="12"/>
  </w:num>
  <w:num w:numId="25" w16cid:durableId="588007882">
    <w:abstractNumId w:val="11"/>
  </w:num>
  <w:num w:numId="26" w16cid:durableId="993339584">
    <w:abstractNumId w:val="49"/>
  </w:num>
  <w:num w:numId="27" w16cid:durableId="1771197573">
    <w:abstractNumId w:val="17"/>
  </w:num>
  <w:num w:numId="28" w16cid:durableId="937374126">
    <w:abstractNumId w:val="15"/>
  </w:num>
  <w:num w:numId="29" w16cid:durableId="580992820">
    <w:abstractNumId w:val="13"/>
  </w:num>
  <w:num w:numId="30" w16cid:durableId="1167477629">
    <w:abstractNumId w:val="8"/>
  </w:num>
  <w:num w:numId="31" w16cid:durableId="9072246">
    <w:abstractNumId w:val="14"/>
  </w:num>
  <w:num w:numId="32" w16cid:durableId="858661242">
    <w:abstractNumId w:val="7"/>
  </w:num>
  <w:num w:numId="33" w16cid:durableId="1823617411">
    <w:abstractNumId w:val="61"/>
  </w:num>
  <w:num w:numId="34" w16cid:durableId="1210846850">
    <w:abstractNumId w:val="4"/>
  </w:num>
  <w:num w:numId="35" w16cid:durableId="1001815749">
    <w:abstractNumId w:val="55"/>
  </w:num>
  <w:num w:numId="36" w16cid:durableId="1307511658">
    <w:abstractNumId w:val="66"/>
  </w:num>
  <w:num w:numId="37" w16cid:durableId="156574072">
    <w:abstractNumId w:val="73"/>
  </w:num>
  <w:num w:numId="38" w16cid:durableId="830800626">
    <w:abstractNumId w:val="68"/>
  </w:num>
  <w:num w:numId="39" w16cid:durableId="624779324">
    <w:abstractNumId w:val="62"/>
  </w:num>
  <w:num w:numId="40" w16cid:durableId="1178544382">
    <w:abstractNumId w:val="51"/>
  </w:num>
  <w:num w:numId="41" w16cid:durableId="2078016144">
    <w:abstractNumId w:val="71"/>
  </w:num>
  <w:num w:numId="42" w16cid:durableId="7153994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7660324">
    <w:abstractNumId w:val="39"/>
    <w:lvlOverride w:ilvl="0">
      <w:startOverride w:val="1"/>
    </w:lvlOverride>
    <w:lvlOverride w:ilvl="1"/>
    <w:lvlOverride w:ilvl="2"/>
    <w:lvlOverride w:ilvl="3"/>
    <w:lvlOverride w:ilvl="4"/>
    <w:lvlOverride w:ilvl="5"/>
    <w:lvlOverride w:ilvl="6"/>
    <w:lvlOverride w:ilvl="7"/>
    <w:lvlOverride w:ilvl="8"/>
  </w:num>
  <w:num w:numId="44" w16cid:durableId="1484128809">
    <w:abstractNumId w:val="36"/>
  </w:num>
  <w:num w:numId="45" w16cid:durableId="109204307">
    <w:abstractNumId w:val="25"/>
  </w:num>
  <w:num w:numId="46" w16cid:durableId="406273187">
    <w:abstractNumId w:val="34"/>
  </w:num>
  <w:num w:numId="47" w16cid:durableId="499395625">
    <w:abstractNumId w:val="60"/>
  </w:num>
  <w:num w:numId="48" w16cid:durableId="1814253948">
    <w:abstractNumId w:val="54"/>
  </w:num>
  <w:num w:numId="49" w16cid:durableId="138929994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35131588">
    <w:abstractNumId w:val="35"/>
  </w:num>
  <w:num w:numId="51" w16cid:durableId="669530868">
    <w:abstractNumId w:val="74"/>
  </w:num>
  <w:num w:numId="52" w16cid:durableId="729962540">
    <w:abstractNumId w:val="63"/>
  </w:num>
  <w:num w:numId="53" w16cid:durableId="1499616949">
    <w:abstractNumId w:val="31"/>
  </w:num>
  <w:num w:numId="54" w16cid:durableId="2050642484">
    <w:abstractNumId w:val="69"/>
  </w:num>
  <w:num w:numId="55" w16cid:durableId="1272977403">
    <w:abstractNumId w:val="33"/>
  </w:num>
  <w:num w:numId="56" w16cid:durableId="737169778">
    <w:abstractNumId w:val="27"/>
  </w:num>
  <w:num w:numId="57" w16cid:durableId="240674214">
    <w:abstractNumId w:val="57"/>
  </w:num>
  <w:num w:numId="58" w16cid:durableId="583807692">
    <w:abstractNumId w:val="64"/>
  </w:num>
  <w:num w:numId="59" w16cid:durableId="1268388252">
    <w:abstractNumId w:val="45"/>
  </w:num>
  <w:num w:numId="60" w16cid:durableId="1070619494">
    <w:abstractNumId w:val="39"/>
  </w:num>
  <w:num w:numId="61" w16cid:durableId="1520585290">
    <w:abstractNumId w:val="46"/>
  </w:num>
  <w:num w:numId="62" w16cid:durableId="1181243244">
    <w:abstractNumId w:val="43"/>
  </w:num>
  <w:num w:numId="63" w16cid:durableId="1173255824">
    <w:abstractNumId w:val="48"/>
  </w:num>
  <w:num w:numId="64" w16cid:durableId="2125028925">
    <w:abstractNumId w:val="75"/>
  </w:num>
  <w:num w:numId="65" w16cid:durableId="330448689">
    <w:abstractNumId w:val="23"/>
  </w:num>
  <w:num w:numId="66" w16cid:durableId="654263138">
    <w:abstractNumId w:val="47"/>
  </w:num>
  <w:num w:numId="67" w16cid:durableId="1871607689">
    <w:abstractNumId w:val="24"/>
  </w:num>
  <w:num w:numId="68" w16cid:durableId="1638950132">
    <w:abstractNumId w:val="70"/>
  </w:num>
  <w:num w:numId="69" w16cid:durableId="1203977305">
    <w:abstractNumId w:val="26"/>
  </w:num>
  <w:num w:numId="70" w16cid:durableId="867720751">
    <w:abstractNumId w:val="77"/>
  </w:num>
  <w:num w:numId="71" w16cid:durableId="2031101685">
    <w:abstractNumId w:val="50"/>
  </w:num>
  <w:num w:numId="72" w16cid:durableId="1661811677">
    <w:abstractNumId w:val="52"/>
  </w:num>
  <w:num w:numId="73" w16cid:durableId="1740442713">
    <w:abstractNumId w:val="53"/>
  </w:num>
  <w:num w:numId="74" w16cid:durableId="1339426975">
    <w:abstractNumId w:val="65"/>
  </w:num>
  <w:num w:numId="75" w16cid:durableId="757561175">
    <w:abstractNumId w:val="28"/>
  </w:num>
  <w:num w:numId="76" w16cid:durableId="933130358">
    <w:abstractNumId w:val="40"/>
  </w:num>
  <w:num w:numId="77" w16cid:durableId="809441679">
    <w:abstractNumId w:val="32"/>
  </w:num>
  <w:num w:numId="78" w16cid:durableId="2128697916">
    <w:abstractNumId w:val="3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31"/>
    <w:rsid w:val="00000CC2"/>
    <w:rsid w:val="00000D51"/>
    <w:rsid w:val="0000230A"/>
    <w:rsid w:val="0000299F"/>
    <w:rsid w:val="00002F22"/>
    <w:rsid w:val="00003CAD"/>
    <w:rsid w:val="00004642"/>
    <w:rsid w:val="00004A1D"/>
    <w:rsid w:val="00004C6A"/>
    <w:rsid w:val="00005D46"/>
    <w:rsid w:val="00006800"/>
    <w:rsid w:val="0000682A"/>
    <w:rsid w:val="000102D7"/>
    <w:rsid w:val="000106AA"/>
    <w:rsid w:val="00012283"/>
    <w:rsid w:val="000122B1"/>
    <w:rsid w:val="0001232E"/>
    <w:rsid w:val="000125B8"/>
    <w:rsid w:val="00012AAB"/>
    <w:rsid w:val="00012CF3"/>
    <w:rsid w:val="0001691D"/>
    <w:rsid w:val="00017975"/>
    <w:rsid w:val="0002084C"/>
    <w:rsid w:val="00021C41"/>
    <w:rsid w:val="00021D73"/>
    <w:rsid w:val="0002226D"/>
    <w:rsid w:val="00022838"/>
    <w:rsid w:val="00022FC4"/>
    <w:rsid w:val="00023348"/>
    <w:rsid w:val="00024241"/>
    <w:rsid w:val="000243F8"/>
    <w:rsid w:val="0002479A"/>
    <w:rsid w:val="000249E8"/>
    <w:rsid w:val="000249F0"/>
    <w:rsid w:val="00024FC0"/>
    <w:rsid w:val="00025453"/>
    <w:rsid w:val="000270F3"/>
    <w:rsid w:val="00027392"/>
    <w:rsid w:val="000318DD"/>
    <w:rsid w:val="00031E98"/>
    <w:rsid w:val="00032839"/>
    <w:rsid w:val="0003393E"/>
    <w:rsid w:val="0003436F"/>
    <w:rsid w:val="000345B4"/>
    <w:rsid w:val="00034C1A"/>
    <w:rsid w:val="00035073"/>
    <w:rsid w:val="0003547F"/>
    <w:rsid w:val="00035DDF"/>
    <w:rsid w:val="0003677B"/>
    <w:rsid w:val="00036D15"/>
    <w:rsid w:val="00040095"/>
    <w:rsid w:val="00041D52"/>
    <w:rsid w:val="000424E8"/>
    <w:rsid w:val="00042774"/>
    <w:rsid w:val="0004292F"/>
    <w:rsid w:val="00042BA5"/>
    <w:rsid w:val="00043E6B"/>
    <w:rsid w:val="000442DB"/>
    <w:rsid w:val="000447F9"/>
    <w:rsid w:val="00044C8F"/>
    <w:rsid w:val="00045FE8"/>
    <w:rsid w:val="000464D7"/>
    <w:rsid w:val="00046586"/>
    <w:rsid w:val="00050264"/>
    <w:rsid w:val="00050942"/>
    <w:rsid w:val="0005177A"/>
    <w:rsid w:val="0005207D"/>
    <w:rsid w:val="000528EC"/>
    <w:rsid w:val="00052F11"/>
    <w:rsid w:val="00054224"/>
    <w:rsid w:val="00054687"/>
    <w:rsid w:val="00054E3E"/>
    <w:rsid w:val="00054F91"/>
    <w:rsid w:val="000550BC"/>
    <w:rsid w:val="000565C8"/>
    <w:rsid w:val="0005796D"/>
    <w:rsid w:val="00060273"/>
    <w:rsid w:val="00060C56"/>
    <w:rsid w:val="000634C2"/>
    <w:rsid w:val="00064A27"/>
    <w:rsid w:val="00066221"/>
    <w:rsid w:val="000716E6"/>
    <w:rsid w:val="00071E84"/>
    <w:rsid w:val="00072967"/>
    <w:rsid w:val="00072D01"/>
    <w:rsid w:val="00073F54"/>
    <w:rsid w:val="00077010"/>
    <w:rsid w:val="00077812"/>
    <w:rsid w:val="0008029A"/>
    <w:rsid w:val="00081F18"/>
    <w:rsid w:val="000828CE"/>
    <w:rsid w:val="000830F5"/>
    <w:rsid w:val="0008358A"/>
    <w:rsid w:val="00085351"/>
    <w:rsid w:val="00086D93"/>
    <w:rsid w:val="00087315"/>
    <w:rsid w:val="00090AB0"/>
    <w:rsid w:val="000913B0"/>
    <w:rsid w:val="000916F9"/>
    <w:rsid w:val="00091EC8"/>
    <w:rsid w:val="0009280E"/>
    <w:rsid w:val="00092E16"/>
    <w:rsid w:val="0009352A"/>
    <w:rsid w:val="000935BC"/>
    <w:rsid w:val="0009393D"/>
    <w:rsid w:val="0009589C"/>
    <w:rsid w:val="00096114"/>
    <w:rsid w:val="000962CF"/>
    <w:rsid w:val="00096665"/>
    <w:rsid w:val="000A08C0"/>
    <w:rsid w:val="000A1330"/>
    <w:rsid w:val="000A13D9"/>
    <w:rsid w:val="000A15F8"/>
    <w:rsid w:val="000A21BE"/>
    <w:rsid w:val="000A3994"/>
    <w:rsid w:val="000A52AB"/>
    <w:rsid w:val="000A5777"/>
    <w:rsid w:val="000A634C"/>
    <w:rsid w:val="000B2387"/>
    <w:rsid w:val="000B2C69"/>
    <w:rsid w:val="000B2C94"/>
    <w:rsid w:val="000B33D1"/>
    <w:rsid w:val="000B35A1"/>
    <w:rsid w:val="000B3AFE"/>
    <w:rsid w:val="000B3E52"/>
    <w:rsid w:val="000B4DAF"/>
    <w:rsid w:val="000B53A8"/>
    <w:rsid w:val="000B5CF4"/>
    <w:rsid w:val="000B7616"/>
    <w:rsid w:val="000C0538"/>
    <w:rsid w:val="000C0796"/>
    <w:rsid w:val="000C12EF"/>
    <w:rsid w:val="000C1E4E"/>
    <w:rsid w:val="000C3ACD"/>
    <w:rsid w:val="000C40FF"/>
    <w:rsid w:val="000C4386"/>
    <w:rsid w:val="000C5075"/>
    <w:rsid w:val="000C76A8"/>
    <w:rsid w:val="000C780B"/>
    <w:rsid w:val="000C78D5"/>
    <w:rsid w:val="000D0134"/>
    <w:rsid w:val="000D0316"/>
    <w:rsid w:val="000D09F8"/>
    <w:rsid w:val="000D2817"/>
    <w:rsid w:val="000D28C6"/>
    <w:rsid w:val="000D3B49"/>
    <w:rsid w:val="000D3B4C"/>
    <w:rsid w:val="000D4349"/>
    <w:rsid w:val="000D4833"/>
    <w:rsid w:val="000D5CC6"/>
    <w:rsid w:val="000D6CF0"/>
    <w:rsid w:val="000D749A"/>
    <w:rsid w:val="000E04AB"/>
    <w:rsid w:val="000E0962"/>
    <w:rsid w:val="000E0F3F"/>
    <w:rsid w:val="000E108A"/>
    <w:rsid w:val="000E21A4"/>
    <w:rsid w:val="000E29A8"/>
    <w:rsid w:val="000E2A4F"/>
    <w:rsid w:val="000E6A3F"/>
    <w:rsid w:val="000E7E29"/>
    <w:rsid w:val="000F00F1"/>
    <w:rsid w:val="000F08B7"/>
    <w:rsid w:val="000F1505"/>
    <w:rsid w:val="000F21D6"/>
    <w:rsid w:val="000F2D29"/>
    <w:rsid w:val="000F5148"/>
    <w:rsid w:val="000F5B42"/>
    <w:rsid w:val="00100828"/>
    <w:rsid w:val="00100975"/>
    <w:rsid w:val="00100DE5"/>
    <w:rsid w:val="00102883"/>
    <w:rsid w:val="0010420D"/>
    <w:rsid w:val="001045FB"/>
    <w:rsid w:val="00106191"/>
    <w:rsid w:val="00106AF4"/>
    <w:rsid w:val="0011029E"/>
    <w:rsid w:val="001108C9"/>
    <w:rsid w:val="001115C3"/>
    <w:rsid w:val="0011172F"/>
    <w:rsid w:val="0011190F"/>
    <w:rsid w:val="00112A4A"/>
    <w:rsid w:val="00112ABD"/>
    <w:rsid w:val="00112D68"/>
    <w:rsid w:val="00113D69"/>
    <w:rsid w:val="00113EBF"/>
    <w:rsid w:val="00114C1B"/>
    <w:rsid w:val="001158E0"/>
    <w:rsid w:val="0012012F"/>
    <w:rsid w:val="001207D5"/>
    <w:rsid w:val="00120D01"/>
    <w:rsid w:val="00121FC3"/>
    <w:rsid w:val="00122824"/>
    <w:rsid w:val="00126F49"/>
    <w:rsid w:val="00130C0B"/>
    <w:rsid w:val="00131705"/>
    <w:rsid w:val="00131E41"/>
    <w:rsid w:val="001350FF"/>
    <w:rsid w:val="00136D69"/>
    <w:rsid w:val="00137754"/>
    <w:rsid w:val="001377F6"/>
    <w:rsid w:val="001402CA"/>
    <w:rsid w:val="001418DB"/>
    <w:rsid w:val="0014206E"/>
    <w:rsid w:val="00142480"/>
    <w:rsid w:val="00142615"/>
    <w:rsid w:val="00142700"/>
    <w:rsid w:val="00142AA4"/>
    <w:rsid w:val="00142AF0"/>
    <w:rsid w:val="00142E52"/>
    <w:rsid w:val="00142F5C"/>
    <w:rsid w:val="001431AE"/>
    <w:rsid w:val="0014361F"/>
    <w:rsid w:val="00143E72"/>
    <w:rsid w:val="00144085"/>
    <w:rsid w:val="001444B7"/>
    <w:rsid w:val="001464DD"/>
    <w:rsid w:val="00147568"/>
    <w:rsid w:val="001507F2"/>
    <w:rsid w:val="00150816"/>
    <w:rsid w:val="0015189A"/>
    <w:rsid w:val="00151DD7"/>
    <w:rsid w:val="00153768"/>
    <w:rsid w:val="001548B9"/>
    <w:rsid w:val="001549C7"/>
    <w:rsid w:val="00154FB1"/>
    <w:rsid w:val="00155206"/>
    <w:rsid w:val="001557C3"/>
    <w:rsid w:val="00162A8F"/>
    <w:rsid w:val="00164065"/>
    <w:rsid w:val="001641CB"/>
    <w:rsid w:val="001648B3"/>
    <w:rsid w:val="00165AB1"/>
    <w:rsid w:val="00165C09"/>
    <w:rsid w:val="001667A6"/>
    <w:rsid w:val="00167452"/>
    <w:rsid w:val="00167A1F"/>
    <w:rsid w:val="0017031D"/>
    <w:rsid w:val="00170CFF"/>
    <w:rsid w:val="001710C8"/>
    <w:rsid w:val="0017583B"/>
    <w:rsid w:val="00175D7B"/>
    <w:rsid w:val="00177524"/>
    <w:rsid w:val="001779AE"/>
    <w:rsid w:val="0018014E"/>
    <w:rsid w:val="00180496"/>
    <w:rsid w:val="00181C19"/>
    <w:rsid w:val="00184651"/>
    <w:rsid w:val="0018481A"/>
    <w:rsid w:val="00186DF1"/>
    <w:rsid w:val="00191731"/>
    <w:rsid w:val="00194D21"/>
    <w:rsid w:val="00195784"/>
    <w:rsid w:val="00195965"/>
    <w:rsid w:val="00195E08"/>
    <w:rsid w:val="0019744A"/>
    <w:rsid w:val="001A16A8"/>
    <w:rsid w:val="001A3863"/>
    <w:rsid w:val="001A507F"/>
    <w:rsid w:val="001A68B4"/>
    <w:rsid w:val="001A6F96"/>
    <w:rsid w:val="001A722C"/>
    <w:rsid w:val="001A749B"/>
    <w:rsid w:val="001B091C"/>
    <w:rsid w:val="001B11F8"/>
    <w:rsid w:val="001B1D98"/>
    <w:rsid w:val="001B639F"/>
    <w:rsid w:val="001B6C8A"/>
    <w:rsid w:val="001B6ED6"/>
    <w:rsid w:val="001B7116"/>
    <w:rsid w:val="001B7C17"/>
    <w:rsid w:val="001B7DA2"/>
    <w:rsid w:val="001B7E0E"/>
    <w:rsid w:val="001C077F"/>
    <w:rsid w:val="001C170B"/>
    <w:rsid w:val="001C1B56"/>
    <w:rsid w:val="001C28CE"/>
    <w:rsid w:val="001C3DD4"/>
    <w:rsid w:val="001C486B"/>
    <w:rsid w:val="001C70FA"/>
    <w:rsid w:val="001D0688"/>
    <w:rsid w:val="001D1CF7"/>
    <w:rsid w:val="001D20FC"/>
    <w:rsid w:val="001D23F5"/>
    <w:rsid w:val="001D255A"/>
    <w:rsid w:val="001D2BAE"/>
    <w:rsid w:val="001D45C8"/>
    <w:rsid w:val="001D4A32"/>
    <w:rsid w:val="001D4A90"/>
    <w:rsid w:val="001D567F"/>
    <w:rsid w:val="001D5E51"/>
    <w:rsid w:val="001D6987"/>
    <w:rsid w:val="001D75D3"/>
    <w:rsid w:val="001D7790"/>
    <w:rsid w:val="001E26B3"/>
    <w:rsid w:val="001E2C07"/>
    <w:rsid w:val="001E3F28"/>
    <w:rsid w:val="001E5888"/>
    <w:rsid w:val="001E5F4A"/>
    <w:rsid w:val="001E5F74"/>
    <w:rsid w:val="001E6D8E"/>
    <w:rsid w:val="001E7141"/>
    <w:rsid w:val="001F066F"/>
    <w:rsid w:val="001F0726"/>
    <w:rsid w:val="001F0807"/>
    <w:rsid w:val="001F0C95"/>
    <w:rsid w:val="001F1113"/>
    <w:rsid w:val="001F1D76"/>
    <w:rsid w:val="001F2782"/>
    <w:rsid w:val="001F41B1"/>
    <w:rsid w:val="001F4C3A"/>
    <w:rsid w:val="001F551C"/>
    <w:rsid w:val="001F5902"/>
    <w:rsid w:val="001F6D64"/>
    <w:rsid w:val="001F7852"/>
    <w:rsid w:val="0020034A"/>
    <w:rsid w:val="00200B02"/>
    <w:rsid w:val="00202069"/>
    <w:rsid w:val="00202BB5"/>
    <w:rsid w:val="002033A4"/>
    <w:rsid w:val="00203623"/>
    <w:rsid w:val="00203A0F"/>
    <w:rsid w:val="00203F8D"/>
    <w:rsid w:val="00205039"/>
    <w:rsid w:val="0020506D"/>
    <w:rsid w:val="00205397"/>
    <w:rsid w:val="00205421"/>
    <w:rsid w:val="0020589B"/>
    <w:rsid w:val="00205CCF"/>
    <w:rsid w:val="00206070"/>
    <w:rsid w:val="00206A35"/>
    <w:rsid w:val="00207A65"/>
    <w:rsid w:val="0021064B"/>
    <w:rsid w:val="002107B3"/>
    <w:rsid w:val="00210AD6"/>
    <w:rsid w:val="00211056"/>
    <w:rsid w:val="00211734"/>
    <w:rsid w:val="00211992"/>
    <w:rsid w:val="002122E2"/>
    <w:rsid w:val="00212A61"/>
    <w:rsid w:val="002140B4"/>
    <w:rsid w:val="00214B39"/>
    <w:rsid w:val="00215976"/>
    <w:rsid w:val="00215B98"/>
    <w:rsid w:val="002162D6"/>
    <w:rsid w:val="00216E2D"/>
    <w:rsid w:val="00217927"/>
    <w:rsid w:val="00217962"/>
    <w:rsid w:val="002209E9"/>
    <w:rsid w:val="00221630"/>
    <w:rsid w:val="00223346"/>
    <w:rsid w:val="00223EB2"/>
    <w:rsid w:val="002246A4"/>
    <w:rsid w:val="002248A9"/>
    <w:rsid w:val="002278BF"/>
    <w:rsid w:val="002278DC"/>
    <w:rsid w:val="00230D32"/>
    <w:rsid w:val="002338AE"/>
    <w:rsid w:val="002340E3"/>
    <w:rsid w:val="0023441F"/>
    <w:rsid w:val="00234E4D"/>
    <w:rsid w:val="00235D08"/>
    <w:rsid w:val="0023601B"/>
    <w:rsid w:val="00236381"/>
    <w:rsid w:val="00236A09"/>
    <w:rsid w:val="00237E1A"/>
    <w:rsid w:val="0024118E"/>
    <w:rsid w:val="002421A4"/>
    <w:rsid w:val="00243C8E"/>
    <w:rsid w:val="002457BB"/>
    <w:rsid w:val="0024606D"/>
    <w:rsid w:val="00246A2B"/>
    <w:rsid w:val="00246A96"/>
    <w:rsid w:val="00247655"/>
    <w:rsid w:val="002503D5"/>
    <w:rsid w:val="00252342"/>
    <w:rsid w:val="00254B83"/>
    <w:rsid w:val="00255168"/>
    <w:rsid w:val="002560AE"/>
    <w:rsid w:val="002571DC"/>
    <w:rsid w:val="00260EF2"/>
    <w:rsid w:val="00260F17"/>
    <w:rsid w:val="00261D03"/>
    <w:rsid w:val="002640CF"/>
    <w:rsid w:val="00264B66"/>
    <w:rsid w:val="00264C7C"/>
    <w:rsid w:val="00265E95"/>
    <w:rsid w:val="00267473"/>
    <w:rsid w:val="00267F50"/>
    <w:rsid w:val="002730B2"/>
    <w:rsid w:val="002731D2"/>
    <w:rsid w:val="002732E0"/>
    <w:rsid w:val="00273618"/>
    <w:rsid w:val="00273C8D"/>
    <w:rsid w:val="00275931"/>
    <w:rsid w:val="00276A66"/>
    <w:rsid w:val="00276E8F"/>
    <w:rsid w:val="00277437"/>
    <w:rsid w:val="00282083"/>
    <w:rsid w:val="00282A88"/>
    <w:rsid w:val="00283C8D"/>
    <w:rsid w:val="00285835"/>
    <w:rsid w:val="00286B22"/>
    <w:rsid w:val="00287043"/>
    <w:rsid w:val="00287699"/>
    <w:rsid w:val="00290044"/>
    <w:rsid w:val="002901F7"/>
    <w:rsid w:val="00290391"/>
    <w:rsid w:val="002924C6"/>
    <w:rsid w:val="00292FDC"/>
    <w:rsid w:val="00295CB4"/>
    <w:rsid w:val="002977B5"/>
    <w:rsid w:val="002A2988"/>
    <w:rsid w:val="002A2D7E"/>
    <w:rsid w:val="002A30D7"/>
    <w:rsid w:val="002A4A9A"/>
    <w:rsid w:val="002A6478"/>
    <w:rsid w:val="002A68EF"/>
    <w:rsid w:val="002A6E2D"/>
    <w:rsid w:val="002B0AD3"/>
    <w:rsid w:val="002B2179"/>
    <w:rsid w:val="002B38B9"/>
    <w:rsid w:val="002B418F"/>
    <w:rsid w:val="002B45F5"/>
    <w:rsid w:val="002B5050"/>
    <w:rsid w:val="002B6CE9"/>
    <w:rsid w:val="002C0099"/>
    <w:rsid w:val="002C00BD"/>
    <w:rsid w:val="002C0D72"/>
    <w:rsid w:val="002C1340"/>
    <w:rsid w:val="002C1664"/>
    <w:rsid w:val="002C17EC"/>
    <w:rsid w:val="002C1D95"/>
    <w:rsid w:val="002C2660"/>
    <w:rsid w:val="002C2FA6"/>
    <w:rsid w:val="002C3BBF"/>
    <w:rsid w:val="002C3DBD"/>
    <w:rsid w:val="002C5601"/>
    <w:rsid w:val="002D074E"/>
    <w:rsid w:val="002D107C"/>
    <w:rsid w:val="002D180A"/>
    <w:rsid w:val="002D269B"/>
    <w:rsid w:val="002D2C63"/>
    <w:rsid w:val="002D2E15"/>
    <w:rsid w:val="002D31EF"/>
    <w:rsid w:val="002D47BB"/>
    <w:rsid w:val="002D5677"/>
    <w:rsid w:val="002E02CD"/>
    <w:rsid w:val="002E056C"/>
    <w:rsid w:val="002E1097"/>
    <w:rsid w:val="002E2A30"/>
    <w:rsid w:val="002E2ED1"/>
    <w:rsid w:val="002E3877"/>
    <w:rsid w:val="002E39FF"/>
    <w:rsid w:val="002E3B7D"/>
    <w:rsid w:val="002E3FC1"/>
    <w:rsid w:val="002E48D3"/>
    <w:rsid w:val="002E5310"/>
    <w:rsid w:val="002E68F2"/>
    <w:rsid w:val="002E73C0"/>
    <w:rsid w:val="002E7801"/>
    <w:rsid w:val="002F0477"/>
    <w:rsid w:val="002F2257"/>
    <w:rsid w:val="002F35D7"/>
    <w:rsid w:val="002F3968"/>
    <w:rsid w:val="002F3C8B"/>
    <w:rsid w:val="002F4FE4"/>
    <w:rsid w:val="002F5F5B"/>
    <w:rsid w:val="002F7A91"/>
    <w:rsid w:val="00300212"/>
    <w:rsid w:val="00300B36"/>
    <w:rsid w:val="00300B73"/>
    <w:rsid w:val="00300CBE"/>
    <w:rsid w:val="00300F22"/>
    <w:rsid w:val="00301D52"/>
    <w:rsid w:val="00301F0A"/>
    <w:rsid w:val="0030324B"/>
    <w:rsid w:val="0030451A"/>
    <w:rsid w:val="003047EA"/>
    <w:rsid w:val="00305294"/>
    <w:rsid w:val="00305EA1"/>
    <w:rsid w:val="00306073"/>
    <w:rsid w:val="00306EB9"/>
    <w:rsid w:val="00310F17"/>
    <w:rsid w:val="0031210E"/>
    <w:rsid w:val="0031231D"/>
    <w:rsid w:val="00312DD9"/>
    <w:rsid w:val="00313F11"/>
    <w:rsid w:val="00315005"/>
    <w:rsid w:val="003152D6"/>
    <w:rsid w:val="003164F9"/>
    <w:rsid w:val="00316B9B"/>
    <w:rsid w:val="00317DE2"/>
    <w:rsid w:val="00317E2C"/>
    <w:rsid w:val="003214A7"/>
    <w:rsid w:val="00321C91"/>
    <w:rsid w:val="00322024"/>
    <w:rsid w:val="0032504F"/>
    <w:rsid w:val="00325666"/>
    <w:rsid w:val="00326CC6"/>
    <w:rsid w:val="003303EC"/>
    <w:rsid w:val="003310B8"/>
    <w:rsid w:val="00331473"/>
    <w:rsid w:val="003318CC"/>
    <w:rsid w:val="003330B6"/>
    <w:rsid w:val="00333ACD"/>
    <w:rsid w:val="0033576F"/>
    <w:rsid w:val="00335ABC"/>
    <w:rsid w:val="00335AC6"/>
    <w:rsid w:val="00337BD6"/>
    <w:rsid w:val="00340468"/>
    <w:rsid w:val="003404BB"/>
    <w:rsid w:val="00340D03"/>
    <w:rsid w:val="00341924"/>
    <w:rsid w:val="00342109"/>
    <w:rsid w:val="00342EFD"/>
    <w:rsid w:val="00344A60"/>
    <w:rsid w:val="0034616E"/>
    <w:rsid w:val="0034687B"/>
    <w:rsid w:val="00350F3C"/>
    <w:rsid w:val="003513FC"/>
    <w:rsid w:val="00351A7D"/>
    <w:rsid w:val="00353874"/>
    <w:rsid w:val="00353971"/>
    <w:rsid w:val="0035461E"/>
    <w:rsid w:val="00354C7E"/>
    <w:rsid w:val="0035521C"/>
    <w:rsid w:val="003555E7"/>
    <w:rsid w:val="003556B0"/>
    <w:rsid w:val="003563FF"/>
    <w:rsid w:val="00356DBC"/>
    <w:rsid w:val="00357B39"/>
    <w:rsid w:val="003616D3"/>
    <w:rsid w:val="003628C6"/>
    <w:rsid w:val="0036313B"/>
    <w:rsid w:val="00363B26"/>
    <w:rsid w:val="0036467E"/>
    <w:rsid w:val="00364C01"/>
    <w:rsid w:val="00365A4D"/>
    <w:rsid w:val="00365FDE"/>
    <w:rsid w:val="00366EF3"/>
    <w:rsid w:val="00367313"/>
    <w:rsid w:val="00367C70"/>
    <w:rsid w:val="00367C7D"/>
    <w:rsid w:val="00367CAE"/>
    <w:rsid w:val="00371720"/>
    <w:rsid w:val="00371B33"/>
    <w:rsid w:val="003721C7"/>
    <w:rsid w:val="00372870"/>
    <w:rsid w:val="003729E3"/>
    <w:rsid w:val="003739F9"/>
    <w:rsid w:val="00373A9E"/>
    <w:rsid w:val="00375BCA"/>
    <w:rsid w:val="00375CFF"/>
    <w:rsid w:val="00376911"/>
    <w:rsid w:val="003774E2"/>
    <w:rsid w:val="00377D0A"/>
    <w:rsid w:val="00377EB1"/>
    <w:rsid w:val="0038219B"/>
    <w:rsid w:val="00382F9A"/>
    <w:rsid w:val="0038650A"/>
    <w:rsid w:val="00387E2D"/>
    <w:rsid w:val="00392E52"/>
    <w:rsid w:val="00392E7B"/>
    <w:rsid w:val="003931F1"/>
    <w:rsid w:val="003939DC"/>
    <w:rsid w:val="003946A8"/>
    <w:rsid w:val="0039517B"/>
    <w:rsid w:val="0039523E"/>
    <w:rsid w:val="003962FB"/>
    <w:rsid w:val="003967D9"/>
    <w:rsid w:val="0039680F"/>
    <w:rsid w:val="00397621"/>
    <w:rsid w:val="003976D3"/>
    <w:rsid w:val="003A0E81"/>
    <w:rsid w:val="003A4CE2"/>
    <w:rsid w:val="003A4D3F"/>
    <w:rsid w:val="003A551C"/>
    <w:rsid w:val="003A5B1F"/>
    <w:rsid w:val="003A6D47"/>
    <w:rsid w:val="003A701C"/>
    <w:rsid w:val="003B0181"/>
    <w:rsid w:val="003B0675"/>
    <w:rsid w:val="003B224B"/>
    <w:rsid w:val="003B243E"/>
    <w:rsid w:val="003B41BA"/>
    <w:rsid w:val="003B5EBD"/>
    <w:rsid w:val="003B674B"/>
    <w:rsid w:val="003B6CC1"/>
    <w:rsid w:val="003B779F"/>
    <w:rsid w:val="003B783A"/>
    <w:rsid w:val="003B7B13"/>
    <w:rsid w:val="003C2600"/>
    <w:rsid w:val="003C2629"/>
    <w:rsid w:val="003C3889"/>
    <w:rsid w:val="003C6423"/>
    <w:rsid w:val="003C6F01"/>
    <w:rsid w:val="003D0EC4"/>
    <w:rsid w:val="003D1121"/>
    <w:rsid w:val="003D18F3"/>
    <w:rsid w:val="003D2CDC"/>
    <w:rsid w:val="003D437B"/>
    <w:rsid w:val="003D5CC9"/>
    <w:rsid w:val="003D6106"/>
    <w:rsid w:val="003D654D"/>
    <w:rsid w:val="003D694B"/>
    <w:rsid w:val="003D737D"/>
    <w:rsid w:val="003D77CE"/>
    <w:rsid w:val="003D790B"/>
    <w:rsid w:val="003E12A9"/>
    <w:rsid w:val="003E14DD"/>
    <w:rsid w:val="003E24A4"/>
    <w:rsid w:val="003E2A7B"/>
    <w:rsid w:val="003E2D61"/>
    <w:rsid w:val="003E3725"/>
    <w:rsid w:val="003E478F"/>
    <w:rsid w:val="003E4853"/>
    <w:rsid w:val="003E4B86"/>
    <w:rsid w:val="003E5CE8"/>
    <w:rsid w:val="003E6D2A"/>
    <w:rsid w:val="003E6DA8"/>
    <w:rsid w:val="003E7BCC"/>
    <w:rsid w:val="003E7D5D"/>
    <w:rsid w:val="003F003A"/>
    <w:rsid w:val="003F02B5"/>
    <w:rsid w:val="003F038E"/>
    <w:rsid w:val="003F0671"/>
    <w:rsid w:val="003F146D"/>
    <w:rsid w:val="003F151C"/>
    <w:rsid w:val="003F4559"/>
    <w:rsid w:val="003F64D9"/>
    <w:rsid w:val="0040061D"/>
    <w:rsid w:val="00400A16"/>
    <w:rsid w:val="00401E21"/>
    <w:rsid w:val="004025C7"/>
    <w:rsid w:val="00402772"/>
    <w:rsid w:val="00402B65"/>
    <w:rsid w:val="0040332C"/>
    <w:rsid w:val="00403F4E"/>
    <w:rsid w:val="0040494C"/>
    <w:rsid w:val="00407AF9"/>
    <w:rsid w:val="004111CC"/>
    <w:rsid w:val="00411BF9"/>
    <w:rsid w:val="004123E5"/>
    <w:rsid w:val="0041275B"/>
    <w:rsid w:val="00412D8D"/>
    <w:rsid w:val="00413C18"/>
    <w:rsid w:val="00414033"/>
    <w:rsid w:val="00414E52"/>
    <w:rsid w:val="004153ED"/>
    <w:rsid w:val="00416628"/>
    <w:rsid w:val="00416707"/>
    <w:rsid w:val="0042153E"/>
    <w:rsid w:val="0042284F"/>
    <w:rsid w:val="00423FA9"/>
    <w:rsid w:val="00423FDB"/>
    <w:rsid w:val="00424B7D"/>
    <w:rsid w:val="004257C6"/>
    <w:rsid w:val="00425CF1"/>
    <w:rsid w:val="00426BE9"/>
    <w:rsid w:val="00426F22"/>
    <w:rsid w:val="00427772"/>
    <w:rsid w:val="00427CB6"/>
    <w:rsid w:val="004325B4"/>
    <w:rsid w:val="00433255"/>
    <w:rsid w:val="004333FC"/>
    <w:rsid w:val="0043359A"/>
    <w:rsid w:val="00433C2D"/>
    <w:rsid w:val="0043553F"/>
    <w:rsid w:val="0044087E"/>
    <w:rsid w:val="00440CF3"/>
    <w:rsid w:val="00440E08"/>
    <w:rsid w:val="00441ADF"/>
    <w:rsid w:val="0044525F"/>
    <w:rsid w:val="00445BFD"/>
    <w:rsid w:val="00446D2C"/>
    <w:rsid w:val="00447AEC"/>
    <w:rsid w:val="0045009D"/>
    <w:rsid w:val="00451756"/>
    <w:rsid w:val="00453723"/>
    <w:rsid w:val="0045425B"/>
    <w:rsid w:val="0045470D"/>
    <w:rsid w:val="004557E8"/>
    <w:rsid w:val="00455A9A"/>
    <w:rsid w:val="00456142"/>
    <w:rsid w:val="00456B0D"/>
    <w:rsid w:val="0045722A"/>
    <w:rsid w:val="0046020D"/>
    <w:rsid w:val="004608AF"/>
    <w:rsid w:val="00461145"/>
    <w:rsid w:val="00461904"/>
    <w:rsid w:val="00463C87"/>
    <w:rsid w:val="00463DF6"/>
    <w:rsid w:val="004648CA"/>
    <w:rsid w:val="00467727"/>
    <w:rsid w:val="0047101C"/>
    <w:rsid w:val="0047157C"/>
    <w:rsid w:val="00471E09"/>
    <w:rsid w:val="00471E4B"/>
    <w:rsid w:val="00472955"/>
    <w:rsid w:val="00472998"/>
    <w:rsid w:val="0047331C"/>
    <w:rsid w:val="004753B4"/>
    <w:rsid w:val="00475420"/>
    <w:rsid w:val="0047585C"/>
    <w:rsid w:val="00480526"/>
    <w:rsid w:val="0048183D"/>
    <w:rsid w:val="00482B4E"/>
    <w:rsid w:val="00484CC7"/>
    <w:rsid w:val="004886DF"/>
    <w:rsid w:val="00492BEE"/>
    <w:rsid w:val="00493400"/>
    <w:rsid w:val="00493FA5"/>
    <w:rsid w:val="00494C0A"/>
    <w:rsid w:val="00495CB8"/>
    <w:rsid w:val="00496433"/>
    <w:rsid w:val="004A102F"/>
    <w:rsid w:val="004A2B6D"/>
    <w:rsid w:val="004A2ED2"/>
    <w:rsid w:val="004A3061"/>
    <w:rsid w:val="004A53DC"/>
    <w:rsid w:val="004A6552"/>
    <w:rsid w:val="004A6A7C"/>
    <w:rsid w:val="004A7A66"/>
    <w:rsid w:val="004B19F9"/>
    <w:rsid w:val="004B21C4"/>
    <w:rsid w:val="004B2A82"/>
    <w:rsid w:val="004B49F0"/>
    <w:rsid w:val="004B4C4C"/>
    <w:rsid w:val="004B70F0"/>
    <w:rsid w:val="004B7524"/>
    <w:rsid w:val="004B75E1"/>
    <w:rsid w:val="004B7DE9"/>
    <w:rsid w:val="004C0E2F"/>
    <w:rsid w:val="004C198F"/>
    <w:rsid w:val="004C22DD"/>
    <w:rsid w:val="004C2673"/>
    <w:rsid w:val="004C29EF"/>
    <w:rsid w:val="004C387A"/>
    <w:rsid w:val="004C40C1"/>
    <w:rsid w:val="004C5A18"/>
    <w:rsid w:val="004C7EEB"/>
    <w:rsid w:val="004D0174"/>
    <w:rsid w:val="004D16A9"/>
    <w:rsid w:val="004D1ADB"/>
    <w:rsid w:val="004D2B60"/>
    <w:rsid w:val="004D2E98"/>
    <w:rsid w:val="004D43D0"/>
    <w:rsid w:val="004D4921"/>
    <w:rsid w:val="004D5896"/>
    <w:rsid w:val="004D70AC"/>
    <w:rsid w:val="004D7C55"/>
    <w:rsid w:val="004D7E66"/>
    <w:rsid w:val="004E0F1E"/>
    <w:rsid w:val="004E184B"/>
    <w:rsid w:val="004E1D3B"/>
    <w:rsid w:val="004E30CF"/>
    <w:rsid w:val="004E4664"/>
    <w:rsid w:val="004E4730"/>
    <w:rsid w:val="004E4875"/>
    <w:rsid w:val="004E4D02"/>
    <w:rsid w:val="004E522B"/>
    <w:rsid w:val="004E5C6C"/>
    <w:rsid w:val="004E60B2"/>
    <w:rsid w:val="004E69E9"/>
    <w:rsid w:val="004E6C89"/>
    <w:rsid w:val="004E741A"/>
    <w:rsid w:val="004E76DE"/>
    <w:rsid w:val="004E7C6D"/>
    <w:rsid w:val="004F01F1"/>
    <w:rsid w:val="004F09D8"/>
    <w:rsid w:val="004F1A44"/>
    <w:rsid w:val="004F23B7"/>
    <w:rsid w:val="004F26CF"/>
    <w:rsid w:val="004F2C12"/>
    <w:rsid w:val="004F2D22"/>
    <w:rsid w:val="004F4E6F"/>
    <w:rsid w:val="004F4EAC"/>
    <w:rsid w:val="004F621F"/>
    <w:rsid w:val="004F7C8C"/>
    <w:rsid w:val="00500AE3"/>
    <w:rsid w:val="00500E83"/>
    <w:rsid w:val="00502E78"/>
    <w:rsid w:val="00504466"/>
    <w:rsid w:val="005057EA"/>
    <w:rsid w:val="005060A1"/>
    <w:rsid w:val="005067CC"/>
    <w:rsid w:val="0050681F"/>
    <w:rsid w:val="0050687D"/>
    <w:rsid w:val="00506F57"/>
    <w:rsid w:val="005079AC"/>
    <w:rsid w:val="0051134C"/>
    <w:rsid w:val="005125F1"/>
    <w:rsid w:val="00512A27"/>
    <w:rsid w:val="005141A7"/>
    <w:rsid w:val="005144D6"/>
    <w:rsid w:val="00514C75"/>
    <w:rsid w:val="00515328"/>
    <w:rsid w:val="00515CAF"/>
    <w:rsid w:val="00515EA9"/>
    <w:rsid w:val="00516018"/>
    <w:rsid w:val="0051661F"/>
    <w:rsid w:val="0051776D"/>
    <w:rsid w:val="00520674"/>
    <w:rsid w:val="00520981"/>
    <w:rsid w:val="005218A2"/>
    <w:rsid w:val="00522694"/>
    <w:rsid w:val="00522C77"/>
    <w:rsid w:val="00523137"/>
    <w:rsid w:val="0052313E"/>
    <w:rsid w:val="005232AA"/>
    <w:rsid w:val="00523B89"/>
    <w:rsid w:val="005258B5"/>
    <w:rsid w:val="005260CA"/>
    <w:rsid w:val="00526345"/>
    <w:rsid w:val="00527241"/>
    <w:rsid w:val="00527EFC"/>
    <w:rsid w:val="00530059"/>
    <w:rsid w:val="005301B9"/>
    <w:rsid w:val="00530FE1"/>
    <w:rsid w:val="00531F66"/>
    <w:rsid w:val="00532550"/>
    <w:rsid w:val="005325D0"/>
    <w:rsid w:val="00532D64"/>
    <w:rsid w:val="0053575A"/>
    <w:rsid w:val="00535774"/>
    <w:rsid w:val="0053669C"/>
    <w:rsid w:val="00536785"/>
    <w:rsid w:val="005370CF"/>
    <w:rsid w:val="00537A06"/>
    <w:rsid w:val="00537E2C"/>
    <w:rsid w:val="00537ED8"/>
    <w:rsid w:val="00540238"/>
    <w:rsid w:val="00541038"/>
    <w:rsid w:val="005414D5"/>
    <w:rsid w:val="00541F1B"/>
    <w:rsid w:val="00542176"/>
    <w:rsid w:val="005429DA"/>
    <w:rsid w:val="00543BE5"/>
    <w:rsid w:val="005447AF"/>
    <w:rsid w:val="00545BB8"/>
    <w:rsid w:val="00545BFF"/>
    <w:rsid w:val="00545DC4"/>
    <w:rsid w:val="005468FC"/>
    <w:rsid w:val="005471C5"/>
    <w:rsid w:val="00547643"/>
    <w:rsid w:val="00547B19"/>
    <w:rsid w:val="00547D89"/>
    <w:rsid w:val="00550063"/>
    <w:rsid w:val="00550388"/>
    <w:rsid w:val="00550448"/>
    <w:rsid w:val="00552358"/>
    <w:rsid w:val="00553060"/>
    <w:rsid w:val="00553B3B"/>
    <w:rsid w:val="00554E3E"/>
    <w:rsid w:val="00555742"/>
    <w:rsid w:val="0055715F"/>
    <w:rsid w:val="00557820"/>
    <w:rsid w:val="005578A1"/>
    <w:rsid w:val="0056253D"/>
    <w:rsid w:val="00562F8B"/>
    <w:rsid w:val="0056365F"/>
    <w:rsid w:val="00563C3F"/>
    <w:rsid w:val="005651DB"/>
    <w:rsid w:val="0056532B"/>
    <w:rsid w:val="00566354"/>
    <w:rsid w:val="005667B9"/>
    <w:rsid w:val="00567DA8"/>
    <w:rsid w:val="00571942"/>
    <w:rsid w:val="00571AE4"/>
    <w:rsid w:val="00572C15"/>
    <w:rsid w:val="00572CAB"/>
    <w:rsid w:val="00574FCD"/>
    <w:rsid w:val="00574FE7"/>
    <w:rsid w:val="0057578A"/>
    <w:rsid w:val="00576D06"/>
    <w:rsid w:val="00577F8B"/>
    <w:rsid w:val="0058048A"/>
    <w:rsid w:val="00580626"/>
    <w:rsid w:val="00580C2E"/>
    <w:rsid w:val="005811D0"/>
    <w:rsid w:val="00581351"/>
    <w:rsid w:val="005815AC"/>
    <w:rsid w:val="005818D2"/>
    <w:rsid w:val="00583351"/>
    <w:rsid w:val="00583BA4"/>
    <w:rsid w:val="005840CA"/>
    <w:rsid w:val="00584938"/>
    <w:rsid w:val="005860B8"/>
    <w:rsid w:val="00586BEA"/>
    <w:rsid w:val="00587430"/>
    <w:rsid w:val="00590725"/>
    <w:rsid w:val="00590A1A"/>
    <w:rsid w:val="00590B90"/>
    <w:rsid w:val="00591D32"/>
    <w:rsid w:val="005928C7"/>
    <w:rsid w:val="00593291"/>
    <w:rsid w:val="00593860"/>
    <w:rsid w:val="00593AA6"/>
    <w:rsid w:val="00593B57"/>
    <w:rsid w:val="0059471E"/>
    <w:rsid w:val="00596E6E"/>
    <w:rsid w:val="005975F6"/>
    <w:rsid w:val="005976A2"/>
    <w:rsid w:val="005A042A"/>
    <w:rsid w:val="005A0750"/>
    <w:rsid w:val="005A0E46"/>
    <w:rsid w:val="005A10D4"/>
    <w:rsid w:val="005A13D3"/>
    <w:rsid w:val="005A222E"/>
    <w:rsid w:val="005A2B85"/>
    <w:rsid w:val="005A356C"/>
    <w:rsid w:val="005A3970"/>
    <w:rsid w:val="005A45B0"/>
    <w:rsid w:val="005A49E5"/>
    <w:rsid w:val="005A4D9F"/>
    <w:rsid w:val="005A5AF7"/>
    <w:rsid w:val="005A5B4B"/>
    <w:rsid w:val="005A7B6C"/>
    <w:rsid w:val="005A7EDC"/>
    <w:rsid w:val="005B0586"/>
    <w:rsid w:val="005B09D6"/>
    <w:rsid w:val="005B09F3"/>
    <w:rsid w:val="005B0D62"/>
    <w:rsid w:val="005B13A1"/>
    <w:rsid w:val="005B235B"/>
    <w:rsid w:val="005B3041"/>
    <w:rsid w:val="005B3702"/>
    <w:rsid w:val="005B3F30"/>
    <w:rsid w:val="005B41FD"/>
    <w:rsid w:val="005B42B6"/>
    <w:rsid w:val="005B4A3B"/>
    <w:rsid w:val="005B4EE6"/>
    <w:rsid w:val="005B5784"/>
    <w:rsid w:val="005B5A01"/>
    <w:rsid w:val="005B78F3"/>
    <w:rsid w:val="005C00E8"/>
    <w:rsid w:val="005C04D1"/>
    <w:rsid w:val="005C0CC6"/>
    <w:rsid w:val="005C1E83"/>
    <w:rsid w:val="005C2A84"/>
    <w:rsid w:val="005C3456"/>
    <w:rsid w:val="005C3CD1"/>
    <w:rsid w:val="005C529C"/>
    <w:rsid w:val="005C5D23"/>
    <w:rsid w:val="005C5FAC"/>
    <w:rsid w:val="005C6990"/>
    <w:rsid w:val="005C70FE"/>
    <w:rsid w:val="005D038D"/>
    <w:rsid w:val="005D0783"/>
    <w:rsid w:val="005D0F9C"/>
    <w:rsid w:val="005D22CD"/>
    <w:rsid w:val="005D3058"/>
    <w:rsid w:val="005D5858"/>
    <w:rsid w:val="005E2673"/>
    <w:rsid w:val="005E378B"/>
    <w:rsid w:val="005E3CBE"/>
    <w:rsid w:val="005E5341"/>
    <w:rsid w:val="005E53FA"/>
    <w:rsid w:val="005E543C"/>
    <w:rsid w:val="005E66EB"/>
    <w:rsid w:val="005E74BC"/>
    <w:rsid w:val="005E74CC"/>
    <w:rsid w:val="005E7528"/>
    <w:rsid w:val="005E7B1A"/>
    <w:rsid w:val="005F0848"/>
    <w:rsid w:val="005F0DD2"/>
    <w:rsid w:val="005F0DDE"/>
    <w:rsid w:val="005F0DF2"/>
    <w:rsid w:val="005F14E1"/>
    <w:rsid w:val="005F4AFF"/>
    <w:rsid w:val="005F624C"/>
    <w:rsid w:val="005F75DB"/>
    <w:rsid w:val="005F7CC0"/>
    <w:rsid w:val="005F7EDF"/>
    <w:rsid w:val="0060078C"/>
    <w:rsid w:val="006040EB"/>
    <w:rsid w:val="006051FC"/>
    <w:rsid w:val="0060654C"/>
    <w:rsid w:val="00606E9C"/>
    <w:rsid w:val="00607A04"/>
    <w:rsid w:val="00607E35"/>
    <w:rsid w:val="0061084F"/>
    <w:rsid w:val="0061104C"/>
    <w:rsid w:val="00612546"/>
    <w:rsid w:val="00612F98"/>
    <w:rsid w:val="00613375"/>
    <w:rsid w:val="00614358"/>
    <w:rsid w:val="0061489B"/>
    <w:rsid w:val="00614D77"/>
    <w:rsid w:val="00615570"/>
    <w:rsid w:val="00616089"/>
    <w:rsid w:val="00617950"/>
    <w:rsid w:val="0062036B"/>
    <w:rsid w:val="00620D3B"/>
    <w:rsid w:val="00621260"/>
    <w:rsid w:val="006214E5"/>
    <w:rsid w:val="0062157A"/>
    <w:rsid w:val="006217AB"/>
    <w:rsid w:val="0062217A"/>
    <w:rsid w:val="0062340E"/>
    <w:rsid w:val="00623898"/>
    <w:rsid w:val="00623D7C"/>
    <w:rsid w:val="00624749"/>
    <w:rsid w:val="00625DD3"/>
    <w:rsid w:val="0062609D"/>
    <w:rsid w:val="00626E4F"/>
    <w:rsid w:val="0063108E"/>
    <w:rsid w:val="00631131"/>
    <w:rsid w:val="00632C18"/>
    <w:rsid w:val="00632EE3"/>
    <w:rsid w:val="00634A6F"/>
    <w:rsid w:val="00635076"/>
    <w:rsid w:val="00635B58"/>
    <w:rsid w:val="00635C2C"/>
    <w:rsid w:val="00636134"/>
    <w:rsid w:val="006365BA"/>
    <w:rsid w:val="0063750F"/>
    <w:rsid w:val="0064030E"/>
    <w:rsid w:val="00640528"/>
    <w:rsid w:val="00642364"/>
    <w:rsid w:val="006426B3"/>
    <w:rsid w:val="006427F3"/>
    <w:rsid w:val="006433E3"/>
    <w:rsid w:val="00643BA6"/>
    <w:rsid w:val="006459A9"/>
    <w:rsid w:val="00647267"/>
    <w:rsid w:val="00647DE1"/>
    <w:rsid w:val="00650672"/>
    <w:rsid w:val="006507B1"/>
    <w:rsid w:val="00651820"/>
    <w:rsid w:val="00653279"/>
    <w:rsid w:val="006532A5"/>
    <w:rsid w:val="00654054"/>
    <w:rsid w:val="00654262"/>
    <w:rsid w:val="006548C6"/>
    <w:rsid w:val="00657198"/>
    <w:rsid w:val="006576CF"/>
    <w:rsid w:val="006602BA"/>
    <w:rsid w:val="0066067B"/>
    <w:rsid w:val="00661DA6"/>
    <w:rsid w:val="0066321E"/>
    <w:rsid w:val="006667AB"/>
    <w:rsid w:val="00666867"/>
    <w:rsid w:val="00667304"/>
    <w:rsid w:val="006712FF"/>
    <w:rsid w:val="0067232A"/>
    <w:rsid w:val="0067237E"/>
    <w:rsid w:val="00672849"/>
    <w:rsid w:val="0067331F"/>
    <w:rsid w:val="00673D37"/>
    <w:rsid w:val="006754CA"/>
    <w:rsid w:val="00677C0A"/>
    <w:rsid w:val="00677F16"/>
    <w:rsid w:val="00677FFC"/>
    <w:rsid w:val="00680F82"/>
    <w:rsid w:val="006810C5"/>
    <w:rsid w:val="006810C8"/>
    <w:rsid w:val="00681D98"/>
    <w:rsid w:val="00682C16"/>
    <w:rsid w:val="00683EC9"/>
    <w:rsid w:val="00684520"/>
    <w:rsid w:val="0068507D"/>
    <w:rsid w:val="00686BB4"/>
    <w:rsid w:val="006876C1"/>
    <w:rsid w:val="00687906"/>
    <w:rsid w:val="006879C3"/>
    <w:rsid w:val="00691052"/>
    <w:rsid w:val="0069219C"/>
    <w:rsid w:val="0069287B"/>
    <w:rsid w:val="0069314F"/>
    <w:rsid w:val="00693EE3"/>
    <w:rsid w:val="006957F9"/>
    <w:rsid w:val="00695CB4"/>
    <w:rsid w:val="00695CEA"/>
    <w:rsid w:val="0069627A"/>
    <w:rsid w:val="006974C8"/>
    <w:rsid w:val="00697ACF"/>
    <w:rsid w:val="006A099D"/>
    <w:rsid w:val="006A2161"/>
    <w:rsid w:val="006A3374"/>
    <w:rsid w:val="006A4917"/>
    <w:rsid w:val="006A6DC0"/>
    <w:rsid w:val="006A7BDE"/>
    <w:rsid w:val="006B0911"/>
    <w:rsid w:val="006B193E"/>
    <w:rsid w:val="006B2051"/>
    <w:rsid w:val="006B2EDE"/>
    <w:rsid w:val="006B4322"/>
    <w:rsid w:val="006B4363"/>
    <w:rsid w:val="006B6879"/>
    <w:rsid w:val="006B7AA1"/>
    <w:rsid w:val="006C0B6E"/>
    <w:rsid w:val="006C17D5"/>
    <w:rsid w:val="006C2A06"/>
    <w:rsid w:val="006C2A8B"/>
    <w:rsid w:val="006C30C4"/>
    <w:rsid w:val="006C33D6"/>
    <w:rsid w:val="006C36C8"/>
    <w:rsid w:val="006C5B9D"/>
    <w:rsid w:val="006C64DB"/>
    <w:rsid w:val="006C7640"/>
    <w:rsid w:val="006C7D9C"/>
    <w:rsid w:val="006C7E66"/>
    <w:rsid w:val="006D0331"/>
    <w:rsid w:val="006D0831"/>
    <w:rsid w:val="006D0BCE"/>
    <w:rsid w:val="006D2425"/>
    <w:rsid w:val="006D2DC5"/>
    <w:rsid w:val="006D4571"/>
    <w:rsid w:val="006D54A4"/>
    <w:rsid w:val="006D6EA3"/>
    <w:rsid w:val="006D779B"/>
    <w:rsid w:val="006D7D72"/>
    <w:rsid w:val="006E078D"/>
    <w:rsid w:val="006E0E9E"/>
    <w:rsid w:val="006E13F8"/>
    <w:rsid w:val="006E2BB3"/>
    <w:rsid w:val="006E2C94"/>
    <w:rsid w:val="006E5D7C"/>
    <w:rsid w:val="006E6D0A"/>
    <w:rsid w:val="006E7A7B"/>
    <w:rsid w:val="006F13CF"/>
    <w:rsid w:val="006F1F3D"/>
    <w:rsid w:val="006F1F9F"/>
    <w:rsid w:val="006F2026"/>
    <w:rsid w:val="006F29FA"/>
    <w:rsid w:val="006F2FB8"/>
    <w:rsid w:val="006F6525"/>
    <w:rsid w:val="006F71DF"/>
    <w:rsid w:val="006F7ACF"/>
    <w:rsid w:val="007004DF"/>
    <w:rsid w:val="007007B1"/>
    <w:rsid w:val="00700D0F"/>
    <w:rsid w:val="00700E4B"/>
    <w:rsid w:val="00702144"/>
    <w:rsid w:val="00703DC2"/>
    <w:rsid w:val="00704F8B"/>
    <w:rsid w:val="00705703"/>
    <w:rsid w:val="0070589E"/>
    <w:rsid w:val="00707499"/>
    <w:rsid w:val="00707A63"/>
    <w:rsid w:val="00712B63"/>
    <w:rsid w:val="00713792"/>
    <w:rsid w:val="0071395A"/>
    <w:rsid w:val="00713ECD"/>
    <w:rsid w:val="00714D26"/>
    <w:rsid w:val="007156D7"/>
    <w:rsid w:val="0071665A"/>
    <w:rsid w:val="0071665E"/>
    <w:rsid w:val="00717A1A"/>
    <w:rsid w:val="00717AD1"/>
    <w:rsid w:val="0072074B"/>
    <w:rsid w:val="00721784"/>
    <w:rsid w:val="0072283E"/>
    <w:rsid w:val="007229BD"/>
    <w:rsid w:val="00722BBC"/>
    <w:rsid w:val="0072325B"/>
    <w:rsid w:val="007239B7"/>
    <w:rsid w:val="00725553"/>
    <w:rsid w:val="00725D50"/>
    <w:rsid w:val="00726FEA"/>
    <w:rsid w:val="00727CB5"/>
    <w:rsid w:val="00731342"/>
    <w:rsid w:val="00732136"/>
    <w:rsid w:val="0073299C"/>
    <w:rsid w:val="00735CB4"/>
    <w:rsid w:val="00735F1F"/>
    <w:rsid w:val="0073649F"/>
    <w:rsid w:val="0073657B"/>
    <w:rsid w:val="00736E98"/>
    <w:rsid w:val="007430D2"/>
    <w:rsid w:val="00743148"/>
    <w:rsid w:val="00743884"/>
    <w:rsid w:val="00745B11"/>
    <w:rsid w:val="007466E8"/>
    <w:rsid w:val="007470D0"/>
    <w:rsid w:val="007503B4"/>
    <w:rsid w:val="007508F2"/>
    <w:rsid w:val="007515B0"/>
    <w:rsid w:val="00751832"/>
    <w:rsid w:val="0075274D"/>
    <w:rsid w:val="0075276A"/>
    <w:rsid w:val="007533AE"/>
    <w:rsid w:val="00755B62"/>
    <w:rsid w:val="00757037"/>
    <w:rsid w:val="00760BA6"/>
    <w:rsid w:val="00760C0F"/>
    <w:rsid w:val="007616BC"/>
    <w:rsid w:val="00761926"/>
    <w:rsid w:val="00762789"/>
    <w:rsid w:val="00763334"/>
    <w:rsid w:val="00763BF9"/>
    <w:rsid w:val="0076471E"/>
    <w:rsid w:val="007650CE"/>
    <w:rsid w:val="00765ACE"/>
    <w:rsid w:val="00765E92"/>
    <w:rsid w:val="00766056"/>
    <w:rsid w:val="00766760"/>
    <w:rsid w:val="0076746D"/>
    <w:rsid w:val="0076758E"/>
    <w:rsid w:val="007703EE"/>
    <w:rsid w:val="007707D3"/>
    <w:rsid w:val="00772110"/>
    <w:rsid w:val="007730A4"/>
    <w:rsid w:val="00773312"/>
    <w:rsid w:val="0077430A"/>
    <w:rsid w:val="00775A9D"/>
    <w:rsid w:val="00775F12"/>
    <w:rsid w:val="007762D9"/>
    <w:rsid w:val="00782417"/>
    <w:rsid w:val="00782D0D"/>
    <w:rsid w:val="007836B9"/>
    <w:rsid w:val="00783CD8"/>
    <w:rsid w:val="007848D9"/>
    <w:rsid w:val="007850C4"/>
    <w:rsid w:val="007856FE"/>
    <w:rsid w:val="00785E7B"/>
    <w:rsid w:val="007879B5"/>
    <w:rsid w:val="007901DD"/>
    <w:rsid w:val="00790FD5"/>
    <w:rsid w:val="00791720"/>
    <w:rsid w:val="00791820"/>
    <w:rsid w:val="00791F09"/>
    <w:rsid w:val="00791F8F"/>
    <w:rsid w:val="00792C16"/>
    <w:rsid w:val="007930B1"/>
    <w:rsid w:val="00793679"/>
    <w:rsid w:val="0079391D"/>
    <w:rsid w:val="0079431C"/>
    <w:rsid w:val="00794EC0"/>
    <w:rsid w:val="0079504C"/>
    <w:rsid w:val="0079529F"/>
    <w:rsid w:val="00795F77"/>
    <w:rsid w:val="00797146"/>
    <w:rsid w:val="00797945"/>
    <w:rsid w:val="007979DD"/>
    <w:rsid w:val="007A2163"/>
    <w:rsid w:val="007A28C4"/>
    <w:rsid w:val="007A3423"/>
    <w:rsid w:val="007A398E"/>
    <w:rsid w:val="007A3C96"/>
    <w:rsid w:val="007A5B03"/>
    <w:rsid w:val="007A5F5A"/>
    <w:rsid w:val="007A62BF"/>
    <w:rsid w:val="007A69D1"/>
    <w:rsid w:val="007A6E09"/>
    <w:rsid w:val="007A7AF0"/>
    <w:rsid w:val="007B06B3"/>
    <w:rsid w:val="007B0C07"/>
    <w:rsid w:val="007B17A1"/>
    <w:rsid w:val="007B1AB2"/>
    <w:rsid w:val="007B3540"/>
    <w:rsid w:val="007B3E12"/>
    <w:rsid w:val="007B554D"/>
    <w:rsid w:val="007B574B"/>
    <w:rsid w:val="007B65CF"/>
    <w:rsid w:val="007B66FA"/>
    <w:rsid w:val="007C0BE4"/>
    <w:rsid w:val="007C1379"/>
    <w:rsid w:val="007C266E"/>
    <w:rsid w:val="007C38CD"/>
    <w:rsid w:val="007C3BAD"/>
    <w:rsid w:val="007C3F1A"/>
    <w:rsid w:val="007D07E1"/>
    <w:rsid w:val="007D0C0B"/>
    <w:rsid w:val="007D120A"/>
    <w:rsid w:val="007D235E"/>
    <w:rsid w:val="007D325A"/>
    <w:rsid w:val="007D32CA"/>
    <w:rsid w:val="007D34E7"/>
    <w:rsid w:val="007D3898"/>
    <w:rsid w:val="007D5DAE"/>
    <w:rsid w:val="007D6891"/>
    <w:rsid w:val="007E007A"/>
    <w:rsid w:val="007E01E9"/>
    <w:rsid w:val="007E1876"/>
    <w:rsid w:val="007E51ED"/>
    <w:rsid w:val="007E5F93"/>
    <w:rsid w:val="007E6EC6"/>
    <w:rsid w:val="007E73B1"/>
    <w:rsid w:val="007E7775"/>
    <w:rsid w:val="007E78BC"/>
    <w:rsid w:val="007E7E52"/>
    <w:rsid w:val="007F0775"/>
    <w:rsid w:val="007F111B"/>
    <w:rsid w:val="007F1589"/>
    <w:rsid w:val="007F23C9"/>
    <w:rsid w:val="007F256F"/>
    <w:rsid w:val="007F27CF"/>
    <w:rsid w:val="007F2DF7"/>
    <w:rsid w:val="007F3D46"/>
    <w:rsid w:val="007F54C8"/>
    <w:rsid w:val="007F74E8"/>
    <w:rsid w:val="007F7D36"/>
    <w:rsid w:val="008015A5"/>
    <w:rsid w:val="00802431"/>
    <w:rsid w:val="0080264F"/>
    <w:rsid w:val="00802AC4"/>
    <w:rsid w:val="00802B86"/>
    <w:rsid w:val="00804892"/>
    <w:rsid w:val="00806ECE"/>
    <w:rsid w:val="00807193"/>
    <w:rsid w:val="00807E0D"/>
    <w:rsid w:val="00811F43"/>
    <w:rsid w:val="00812101"/>
    <w:rsid w:val="00812493"/>
    <w:rsid w:val="00814108"/>
    <w:rsid w:val="00815DF8"/>
    <w:rsid w:val="00817325"/>
    <w:rsid w:val="00817747"/>
    <w:rsid w:val="00817A44"/>
    <w:rsid w:val="00820CB7"/>
    <w:rsid w:val="00821DDE"/>
    <w:rsid w:val="008225AB"/>
    <w:rsid w:val="00822D6E"/>
    <w:rsid w:val="00824A9B"/>
    <w:rsid w:val="00826369"/>
    <w:rsid w:val="00826667"/>
    <w:rsid w:val="00826C97"/>
    <w:rsid w:val="00827B65"/>
    <w:rsid w:val="00830703"/>
    <w:rsid w:val="008309B4"/>
    <w:rsid w:val="00831D26"/>
    <w:rsid w:val="008324BE"/>
    <w:rsid w:val="008336A7"/>
    <w:rsid w:val="00833F42"/>
    <w:rsid w:val="00834AFA"/>
    <w:rsid w:val="00834C9A"/>
    <w:rsid w:val="00835685"/>
    <w:rsid w:val="0083677F"/>
    <w:rsid w:val="00837710"/>
    <w:rsid w:val="008404CF"/>
    <w:rsid w:val="00840980"/>
    <w:rsid w:val="00840E89"/>
    <w:rsid w:val="00841368"/>
    <w:rsid w:val="008421D8"/>
    <w:rsid w:val="00842D6B"/>
    <w:rsid w:val="00842DBF"/>
    <w:rsid w:val="00842FF7"/>
    <w:rsid w:val="008433A4"/>
    <w:rsid w:val="00843FAC"/>
    <w:rsid w:val="0084497E"/>
    <w:rsid w:val="0084536D"/>
    <w:rsid w:val="008458C2"/>
    <w:rsid w:val="00845F8F"/>
    <w:rsid w:val="00846172"/>
    <w:rsid w:val="00846AD0"/>
    <w:rsid w:val="00847703"/>
    <w:rsid w:val="008479A2"/>
    <w:rsid w:val="00847D46"/>
    <w:rsid w:val="008518E0"/>
    <w:rsid w:val="0085396D"/>
    <w:rsid w:val="00853CB0"/>
    <w:rsid w:val="00855F32"/>
    <w:rsid w:val="00860D89"/>
    <w:rsid w:val="00862B45"/>
    <w:rsid w:val="008630F7"/>
    <w:rsid w:val="008639F5"/>
    <w:rsid w:val="00863B43"/>
    <w:rsid w:val="008664D0"/>
    <w:rsid w:val="0086757F"/>
    <w:rsid w:val="00872C98"/>
    <w:rsid w:val="008746F7"/>
    <w:rsid w:val="00875B67"/>
    <w:rsid w:val="008760CE"/>
    <w:rsid w:val="00880200"/>
    <w:rsid w:val="00880223"/>
    <w:rsid w:val="0088031B"/>
    <w:rsid w:val="00880C14"/>
    <w:rsid w:val="008813D9"/>
    <w:rsid w:val="00890140"/>
    <w:rsid w:val="00890909"/>
    <w:rsid w:val="00891659"/>
    <w:rsid w:val="00891C11"/>
    <w:rsid w:val="008938A0"/>
    <w:rsid w:val="00893949"/>
    <w:rsid w:val="00895925"/>
    <w:rsid w:val="00896D4E"/>
    <w:rsid w:val="00897509"/>
    <w:rsid w:val="008A0363"/>
    <w:rsid w:val="008A036D"/>
    <w:rsid w:val="008A1653"/>
    <w:rsid w:val="008A1857"/>
    <w:rsid w:val="008A31B0"/>
    <w:rsid w:val="008A3346"/>
    <w:rsid w:val="008A3E70"/>
    <w:rsid w:val="008A517C"/>
    <w:rsid w:val="008A51DE"/>
    <w:rsid w:val="008B1B1F"/>
    <w:rsid w:val="008B1B44"/>
    <w:rsid w:val="008B243D"/>
    <w:rsid w:val="008B25CE"/>
    <w:rsid w:val="008B27AE"/>
    <w:rsid w:val="008B35B4"/>
    <w:rsid w:val="008B364B"/>
    <w:rsid w:val="008B37BA"/>
    <w:rsid w:val="008B3BBD"/>
    <w:rsid w:val="008B3F16"/>
    <w:rsid w:val="008B4069"/>
    <w:rsid w:val="008B42A3"/>
    <w:rsid w:val="008B51BA"/>
    <w:rsid w:val="008B6657"/>
    <w:rsid w:val="008B7BEE"/>
    <w:rsid w:val="008B7C31"/>
    <w:rsid w:val="008C036B"/>
    <w:rsid w:val="008C09E4"/>
    <w:rsid w:val="008C0B06"/>
    <w:rsid w:val="008C2A38"/>
    <w:rsid w:val="008C3695"/>
    <w:rsid w:val="008C3D49"/>
    <w:rsid w:val="008C3F0D"/>
    <w:rsid w:val="008C7683"/>
    <w:rsid w:val="008C7FEE"/>
    <w:rsid w:val="008D0BA4"/>
    <w:rsid w:val="008D1068"/>
    <w:rsid w:val="008D19C0"/>
    <w:rsid w:val="008D28D3"/>
    <w:rsid w:val="008D2C81"/>
    <w:rsid w:val="008D2D61"/>
    <w:rsid w:val="008D468D"/>
    <w:rsid w:val="008D4901"/>
    <w:rsid w:val="008D5526"/>
    <w:rsid w:val="008D5C64"/>
    <w:rsid w:val="008D62A4"/>
    <w:rsid w:val="008D62F7"/>
    <w:rsid w:val="008D64F7"/>
    <w:rsid w:val="008D6CF2"/>
    <w:rsid w:val="008D7EF3"/>
    <w:rsid w:val="008E0775"/>
    <w:rsid w:val="008E0AA2"/>
    <w:rsid w:val="008E1BA3"/>
    <w:rsid w:val="008E350A"/>
    <w:rsid w:val="008E59CA"/>
    <w:rsid w:val="008E5A10"/>
    <w:rsid w:val="008E7B8E"/>
    <w:rsid w:val="008F138B"/>
    <w:rsid w:val="008F20B2"/>
    <w:rsid w:val="008F370E"/>
    <w:rsid w:val="008F5009"/>
    <w:rsid w:val="008F500B"/>
    <w:rsid w:val="008F552B"/>
    <w:rsid w:val="008F605B"/>
    <w:rsid w:val="008F6983"/>
    <w:rsid w:val="008F6BE3"/>
    <w:rsid w:val="008F7F7C"/>
    <w:rsid w:val="0090177A"/>
    <w:rsid w:val="009017AE"/>
    <w:rsid w:val="00901A04"/>
    <w:rsid w:val="00901E2F"/>
    <w:rsid w:val="00902221"/>
    <w:rsid w:val="00902707"/>
    <w:rsid w:val="00902823"/>
    <w:rsid w:val="00902D0D"/>
    <w:rsid w:val="0090301C"/>
    <w:rsid w:val="0090365D"/>
    <w:rsid w:val="00903A8F"/>
    <w:rsid w:val="0090440E"/>
    <w:rsid w:val="00904523"/>
    <w:rsid w:val="00905827"/>
    <w:rsid w:val="00906B20"/>
    <w:rsid w:val="00907271"/>
    <w:rsid w:val="00907856"/>
    <w:rsid w:val="00907872"/>
    <w:rsid w:val="009079EA"/>
    <w:rsid w:val="00907B2A"/>
    <w:rsid w:val="009112BC"/>
    <w:rsid w:val="00911BF3"/>
    <w:rsid w:val="0091210A"/>
    <w:rsid w:val="00912C89"/>
    <w:rsid w:val="009134E3"/>
    <w:rsid w:val="00913761"/>
    <w:rsid w:val="00913835"/>
    <w:rsid w:val="009142E4"/>
    <w:rsid w:val="009143DC"/>
    <w:rsid w:val="0091493C"/>
    <w:rsid w:val="009151D4"/>
    <w:rsid w:val="009153C9"/>
    <w:rsid w:val="00915F59"/>
    <w:rsid w:val="00916ED1"/>
    <w:rsid w:val="00922190"/>
    <w:rsid w:val="009221BE"/>
    <w:rsid w:val="00922850"/>
    <w:rsid w:val="0092372B"/>
    <w:rsid w:val="00923B06"/>
    <w:rsid w:val="0092426C"/>
    <w:rsid w:val="00927875"/>
    <w:rsid w:val="00931868"/>
    <w:rsid w:val="0093235C"/>
    <w:rsid w:val="00932915"/>
    <w:rsid w:val="00932A4D"/>
    <w:rsid w:val="00932B3D"/>
    <w:rsid w:val="00932F39"/>
    <w:rsid w:val="0093484E"/>
    <w:rsid w:val="00934D82"/>
    <w:rsid w:val="00935959"/>
    <w:rsid w:val="009359CE"/>
    <w:rsid w:val="00935EE3"/>
    <w:rsid w:val="00937CFB"/>
    <w:rsid w:val="009409FD"/>
    <w:rsid w:val="00941057"/>
    <w:rsid w:val="00942361"/>
    <w:rsid w:val="00942508"/>
    <w:rsid w:val="0094257B"/>
    <w:rsid w:val="00943CD0"/>
    <w:rsid w:val="009456D8"/>
    <w:rsid w:val="0094576B"/>
    <w:rsid w:val="0094588A"/>
    <w:rsid w:val="00947DF1"/>
    <w:rsid w:val="009503BB"/>
    <w:rsid w:val="00951B18"/>
    <w:rsid w:val="00952337"/>
    <w:rsid w:val="00953015"/>
    <w:rsid w:val="0095322F"/>
    <w:rsid w:val="009538CF"/>
    <w:rsid w:val="00954534"/>
    <w:rsid w:val="00954728"/>
    <w:rsid w:val="00955A98"/>
    <w:rsid w:val="00957139"/>
    <w:rsid w:val="00957D15"/>
    <w:rsid w:val="00960B83"/>
    <w:rsid w:val="00962182"/>
    <w:rsid w:val="00962846"/>
    <w:rsid w:val="00963371"/>
    <w:rsid w:val="00963DCE"/>
    <w:rsid w:val="009640D4"/>
    <w:rsid w:val="00964345"/>
    <w:rsid w:val="00966B2A"/>
    <w:rsid w:val="00966CAD"/>
    <w:rsid w:val="00966EF3"/>
    <w:rsid w:val="00966F32"/>
    <w:rsid w:val="009670DE"/>
    <w:rsid w:val="00967C83"/>
    <w:rsid w:val="00970536"/>
    <w:rsid w:val="00970B77"/>
    <w:rsid w:val="0097120A"/>
    <w:rsid w:val="00972044"/>
    <w:rsid w:val="00972ADE"/>
    <w:rsid w:val="009747F3"/>
    <w:rsid w:val="0097505B"/>
    <w:rsid w:val="009806A3"/>
    <w:rsid w:val="00980FCA"/>
    <w:rsid w:val="00981720"/>
    <w:rsid w:val="009839C8"/>
    <w:rsid w:val="00983C19"/>
    <w:rsid w:val="00984492"/>
    <w:rsid w:val="00984789"/>
    <w:rsid w:val="00984869"/>
    <w:rsid w:val="0098489D"/>
    <w:rsid w:val="0098495F"/>
    <w:rsid w:val="00985EDA"/>
    <w:rsid w:val="00986531"/>
    <w:rsid w:val="00987375"/>
    <w:rsid w:val="00987EC3"/>
    <w:rsid w:val="00990B42"/>
    <w:rsid w:val="00991B49"/>
    <w:rsid w:val="00992321"/>
    <w:rsid w:val="00993933"/>
    <w:rsid w:val="0099399B"/>
    <w:rsid w:val="0099413E"/>
    <w:rsid w:val="00994349"/>
    <w:rsid w:val="00995A3D"/>
    <w:rsid w:val="00996D2D"/>
    <w:rsid w:val="00997C01"/>
    <w:rsid w:val="00997C54"/>
    <w:rsid w:val="00997CE7"/>
    <w:rsid w:val="009A09D5"/>
    <w:rsid w:val="009A0A8E"/>
    <w:rsid w:val="009A0F73"/>
    <w:rsid w:val="009A1C99"/>
    <w:rsid w:val="009A432D"/>
    <w:rsid w:val="009A46D0"/>
    <w:rsid w:val="009A524A"/>
    <w:rsid w:val="009A549D"/>
    <w:rsid w:val="009A579D"/>
    <w:rsid w:val="009A6B6C"/>
    <w:rsid w:val="009A7FB7"/>
    <w:rsid w:val="009B01D1"/>
    <w:rsid w:val="009B02C0"/>
    <w:rsid w:val="009B1296"/>
    <w:rsid w:val="009B13A9"/>
    <w:rsid w:val="009B15FC"/>
    <w:rsid w:val="009B1CE5"/>
    <w:rsid w:val="009B225B"/>
    <w:rsid w:val="009B2761"/>
    <w:rsid w:val="009B3444"/>
    <w:rsid w:val="009B593D"/>
    <w:rsid w:val="009B7918"/>
    <w:rsid w:val="009B7D7A"/>
    <w:rsid w:val="009C3084"/>
    <w:rsid w:val="009C364C"/>
    <w:rsid w:val="009C3BEB"/>
    <w:rsid w:val="009C47A4"/>
    <w:rsid w:val="009C581A"/>
    <w:rsid w:val="009C6B7A"/>
    <w:rsid w:val="009C79DF"/>
    <w:rsid w:val="009D2A7B"/>
    <w:rsid w:val="009D3D83"/>
    <w:rsid w:val="009D43C8"/>
    <w:rsid w:val="009D4D9B"/>
    <w:rsid w:val="009D4FD8"/>
    <w:rsid w:val="009D5660"/>
    <w:rsid w:val="009D647E"/>
    <w:rsid w:val="009D7B9A"/>
    <w:rsid w:val="009E0D53"/>
    <w:rsid w:val="009E0DA6"/>
    <w:rsid w:val="009E1212"/>
    <w:rsid w:val="009E363F"/>
    <w:rsid w:val="009E3B6F"/>
    <w:rsid w:val="009E4613"/>
    <w:rsid w:val="009E4D05"/>
    <w:rsid w:val="009E5AE4"/>
    <w:rsid w:val="009E6516"/>
    <w:rsid w:val="009E73B0"/>
    <w:rsid w:val="009E73FC"/>
    <w:rsid w:val="009E7A70"/>
    <w:rsid w:val="009F0590"/>
    <w:rsid w:val="009F0A9A"/>
    <w:rsid w:val="009F18CB"/>
    <w:rsid w:val="009F1FDE"/>
    <w:rsid w:val="009F2A4A"/>
    <w:rsid w:val="009F2DDB"/>
    <w:rsid w:val="009F45AD"/>
    <w:rsid w:val="009F58F1"/>
    <w:rsid w:val="009F5F02"/>
    <w:rsid w:val="009F682E"/>
    <w:rsid w:val="009F7165"/>
    <w:rsid w:val="009F7C48"/>
    <w:rsid w:val="009F7FB3"/>
    <w:rsid w:val="00A008EC"/>
    <w:rsid w:val="00A009FD"/>
    <w:rsid w:val="00A01BD7"/>
    <w:rsid w:val="00A02303"/>
    <w:rsid w:val="00A0344E"/>
    <w:rsid w:val="00A03EB6"/>
    <w:rsid w:val="00A04066"/>
    <w:rsid w:val="00A077B4"/>
    <w:rsid w:val="00A102D7"/>
    <w:rsid w:val="00A10FEF"/>
    <w:rsid w:val="00A13A87"/>
    <w:rsid w:val="00A14FEF"/>
    <w:rsid w:val="00A150B7"/>
    <w:rsid w:val="00A157AA"/>
    <w:rsid w:val="00A16366"/>
    <w:rsid w:val="00A174D6"/>
    <w:rsid w:val="00A17B59"/>
    <w:rsid w:val="00A208ED"/>
    <w:rsid w:val="00A222C3"/>
    <w:rsid w:val="00A2521D"/>
    <w:rsid w:val="00A25826"/>
    <w:rsid w:val="00A264D7"/>
    <w:rsid w:val="00A26673"/>
    <w:rsid w:val="00A26D97"/>
    <w:rsid w:val="00A270C3"/>
    <w:rsid w:val="00A2768C"/>
    <w:rsid w:val="00A278E4"/>
    <w:rsid w:val="00A31694"/>
    <w:rsid w:val="00A34018"/>
    <w:rsid w:val="00A340EB"/>
    <w:rsid w:val="00A34393"/>
    <w:rsid w:val="00A3610F"/>
    <w:rsid w:val="00A400F7"/>
    <w:rsid w:val="00A4066D"/>
    <w:rsid w:val="00A41694"/>
    <w:rsid w:val="00A41F66"/>
    <w:rsid w:val="00A42652"/>
    <w:rsid w:val="00A447CE"/>
    <w:rsid w:val="00A44818"/>
    <w:rsid w:val="00A44A71"/>
    <w:rsid w:val="00A44A7F"/>
    <w:rsid w:val="00A44ED7"/>
    <w:rsid w:val="00A44F6D"/>
    <w:rsid w:val="00A4506A"/>
    <w:rsid w:val="00A4698F"/>
    <w:rsid w:val="00A46CDA"/>
    <w:rsid w:val="00A46D91"/>
    <w:rsid w:val="00A47661"/>
    <w:rsid w:val="00A47ABF"/>
    <w:rsid w:val="00A514A4"/>
    <w:rsid w:val="00A51618"/>
    <w:rsid w:val="00A51A12"/>
    <w:rsid w:val="00A52047"/>
    <w:rsid w:val="00A52634"/>
    <w:rsid w:val="00A53F40"/>
    <w:rsid w:val="00A54B81"/>
    <w:rsid w:val="00A55015"/>
    <w:rsid w:val="00A5606C"/>
    <w:rsid w:val="00A572AE"/>
    <w:rsid w:val="00A605D1"/>
    <w:rsid w:val="00A60825"/>
    <w:rsid w:val="00A6099D"/>
    <w:rsid w:val="00A624A0"/>
    <w:rsid w:val="00A65602"/>
    <w:rsid w:val="00A6578A"/>
    <w:rsid w:val="00A660E4"/>
    <w:rsid w:val="00A66B10"/>
    <w:rsid w:val="00A67AA1"/>
    <w:rsid w:val="00A67FE8"/>
    <w:rsid w:val="00A70427"/>
    <w:rsid w:val="00A70DAD"/>
    <w:rsid w:val="00A71F24"/>
    <w:rsid w:val="00A7246D"/>
    <w:rsid w:val="00A72613"/>
    <w:rsid w:val="00A726F0"/>
    <w:rsid w:val="00A72F75"/>
    <w:rsid w:val="00A74009"/>
    <w:rsid w:val="00A74452"/>
    <w:rsid w:val="00A75333"/>
    <w:rsid w:val="00A7580E"/>
    <w:rsid w:val="00A75867"/>
    <w:rsid w:val="00A76555"/>
    <w:rsid w:val="00A7746F"/>
    <w:rsid w:val="00A77534"/>
    <w:rsid w:val="00A80EB1"/>
    <w:rsid w:val="00A81F78"/>
    <w:rsid w:val="00A8539F"/>
    <w:rsid w:val="00A85C3C"/>
    <w:rsid w:val="00A87450"/>
    <w:rsid w:val="00A90D9A"/>
    <w:rsid w:val="00A92169"/>
    <w:rsid w:val="00A92FB8"/>
    <w:rsid w:val="00A93411"/>
    <w:rsid w:val="00A93A57"/>
    <w:rsid w:val="00A94A11"/>
    <w:rsid w:val="00A94A5D"/>
    <w:rsid w:val="00A9650B"/>
    <w:rsid w:val="00A9668E"/>
    <w:rsid w:val="00AA1DD7"/>
    <w:rsid w:val="00AA2A31"/>
    <w:rsid w:val="00AA2EB2"/>
    <w:rsid w:val="00AA384E"/>
    <w:rsid w:val="00AA4F1C"/>
    <w:rsid w:val="00AA6939"/>
    <w:rsid w:val="00AA7A4D"/>
    <w:rsid w:val="00AA7D1F"/>
    <w:rsid w:val="00AB1321"/>
    <w:rsid w:val="00AB1EB0"/>
    <w:rsid w:val="00AB33CD"/>
    <w:rsid w:val="00AB3488"/>
    <w:rsid w:val="00AB4112"/>
    <w:rsid w:val="00AB43E1"/>
    <w:rsid w:val="00AB62F1"/>
    <w:rsid w:val="00AB7C1A"/>
    <w:rsid w:val="00AC184C"/>
    <w:rsid w:val="00AC1A3D"/>
    <w:rsid w:val="00AC409B"/>
    <w:rsid w:val="00AC54A1"/>
    <w:rsid w:val="00AC5CA8"/>
    <w:rsid w:val="00AC6A3F"/>
    <w:rsid w:val="00AC6CCE"/>
    <w:rsid w:val="00AD2E36"/>
    <w:rsid w:val="00AD387A"/>
    <w:rsid w:val="00AD3CB1"/>
    <w:rsid w:val="00AD605E"/>
    <w:rsid w:val="00AD6AA2"/>
    <w:rsid w:val="00AE0354"/>
    <w:rsid w:val="00AE1548"/>
    <w:rsid w:val="00AE2700"/>
    <w:rsid w:val="00AE2B2F"/>
    <w:rsid w:val="00AE366C"/>
    <w:rsid w:val="00AE442A"/>
    <w:rsid w:val="00AE6307"/>
    <w:rsid w:val="00AE6B26"/>
    <w:rsid w:val="00AE7E73"/>
    <w:rsid w:val="00AF2308"/>
    <w:rsid w:val="00AF2C24"/>
    <w:rsid w:val="00AF31E6"/>
    <w:rsid w:val="00AF3BC2"/>
    <w:rsid w:val="00AF4DF2"/>
    <w:rsid w:val="00AF56AB"/>
    <w:rsid w:val="00AF5872"/>
    <w:rsid w:val="00AF78E7"/>
    <w:rsid w:val="00B000F0"/>
    <w:rsid w:val="00B005CA"/>
    <w:rsid w:val="00B01AF4"/>
    <w:rsid w:val="00B01D36"/>
    <w:rsid w:val="00B02163"/>
    <w:rsid w:val="00B0223D"/>
    <w:rsid w:val="00B02A18"/>
    <w:rsid w:val="00B02D0B"/>
    <w:rsid w:val="00B03038"/>
    <w:rsid w:val="00B03075"/>
    <w:rsid w:val="00B03BE8"/>
    <w:rsid w:val="00B0464A"/>
    <w:rsid w:val="00B04F60"/>
    <w:rsid w:val="00B051E2"/>
    <w:rsid w:val="00B06556"/>
    <w:rsid w:val="00B07245"/>
    <w:rsid w:val="00B07E30"/>
    <w:rsid w:val="00B11C36"/>
    <w:rsid w:val="00B1282E"/>
    <w:rsid w:val="00B128C3"/>
    <w:rsid w:val="00B12A9C"/>
    <w:rsid w:val="00B13897"/>
    <w:rsid w:val="00B14640"/>
    <w:rsid w:val="00B151BF"/>
    <w:rsid w:val="00B15D5B"/>
    <w:rsid w:val="00B171FD"/>
    <w:rsid w:val="00B2095B"/>
    <w:rsid w:val="00B21036"/>
    <w:rsid w:val="00B21CFB"/>
    <w:rsid w:val="00B231C9"/>
    <w:rsid w:val="00B23F12"/>
    <w:rsid w:val="00B24261"/>
    <w:rsid w:val="00B24D77"/>
    <w:rsid w:val="00B26BF3"/>
    <w:rsid w:val="00B3083C"/>
    <w:rsid w:val="00B326BB"/>
    <w:rsid w:val="00B334A6"/>
    <w:rsid w:val="00B341B3"/>
    <w:rsid w:val="00B345AE"/>
    <w:rsid w:val="00B352C9"/>
    <w:rsid w:val="00B354FA"/>
    <w:rsid w:val="00B3630B"/>
    <w:rsid w:val="00B4047A"/>
    <w:rsid w:val="00B40495"/>
    <w:rsid w:val="00B41942"/>
    <w:rsid w:val="00B43484"/>
    <w:rsid w:val="00B442DD"/>
    <w:rsid w:val="00B44402"/>
    <w:rsid w:val="00B451AC"/>
    <w:rsid w:val="00B45B2E"/>
    <w:rsid w:val="00B4772C"/>
    <w:rsid w:val="00B51D41"/>
    <w:rsid w:val="00B529F2"/>
    <w:rsid w:val="00B529F5"/>
    <w:rsid w:val="00B52BA6"/>
    <w:rsid w:val="00B52F66"/>
    <w:rsid w:val="00B54167"/>
    <w:rsid w:val="00B541BA"/>
    <w:rsid w:val="00B55AD2"/>
    <w:rsid w:val="00B55F31"/>
    <w:rsid w:val="00B5682C"/>
    <w:rsid w:val="00B56FA2"/>
    <w:rsid w:val="00B6000E"/>
    <w:rsid w:val="00B60FBD"/>
    <w:rsid w:val="00B61460"/>
    <w:rsid w:val="00B619B2"/>
    <w:rsid w:val="00B6287A"/>
    <w:rsid w:val="00B6310E"/>
    <w:rsid w:val="00B64570"/>
    <w:rsid w:val="00B64693"/>
    <w:rsid w:val="00B660FC"/>
    <w:rsid w:val="00B7084C"/>
    <w:rsid w:val="00B723CE"/>
    <w:rsid w:val="00B72DD3"/>
    <w:rsid w:val="00B73C9D"/>
    <w:rsid w:val="00B73F94"/>
    <w:rsid w:val="00B74B73"/>
    <w:rsid w:val="00B7664A"/>
    <w:rsid w:val="00B76C80"/>
    <w:rsid w:val="00B76E44"/>
    <w:rsid w:val="00B77E74"/>
    <w:rsid w:val="00B8028A"/>
    <w:rsid w:val="00B80D48"/>
    <w:rsid w:val="00B83CAF"/>
    <w:rsid w:val="00B83E38"/>
    <w:rsid w:val="00B8423C"/>
    <w:rsid w:val="00B862E9"/>
    <w:rsid w:val="00B86745"/>
    <w:rsid w:val="00B867D3"/>
    <w:rsid w:val="00B86830"/>
    <w:rsid w:val="00B878EE"/>
    <w:rsid w:val="00B9144B"/>
    <w:rsid w:val="00B91600"/>
    <w:rsid w:val="00B93079"/>
    <w:rsid w:val="00B93513"/>
    <w:rsid w:val="00B94698"/>
    <w:rsid w:val="00B9488E"/>
    <w:rsid w:val="00B94C4A"/>
    <w:rsid w:val="00B95825"/>
    <w:rsid w:val="00B958CB"/>
    <w:rsid w:val="00B969F2"/>
    <w:rsid w:val="00B975F2"/>
    <w:rsid w:val="00B977B7"/>
    <w:rsid w:val="00B97C43"/>
    <w:rsid w:val="00BA05C8"/>
    <w:rsid w:val="00BA0E28"/>
    <w:rsid w:val="00BA1561"/>
    <w:rsid w:val="00BA1D13"/>
    <w:rsid w:val="00BA2B4C"/>
    <w:rsid w:val="00BA2C4B"/>
    <w:rsid w:val="00BA30E6"/>
    <w:rsid w:val="00BA3DDC"/>
    <w:rsid w:val="00BA5131"/>
    <w:rsid w:val="00BA52A3"/>
    <w:rsid w:val="00BA686A"/>
    <w:rsid w:val="00BA6F10"/>
    <w:rsid w:val="00BB0C59"/>
    <w:rsid w:val="00BB0D10"/>
    <w:rsid w:val="00BB1319"/>
    <w:rsid w:val="00BB1C59"/>
    <w:rsid w:val="00BB352A"/>
    <w:rsid w:val="00BB3A22"/>
    <w:rsid w:val="00BB44D4"/>
    <w:rsid w:val="00BB6DEB"/>
    <w:rsid w:val="00BB780F"/>
    <w:rsid w:val="00BB7D60"/>
    <w:rsid w:val="00BC16D3"/>
    <w:rsid w:val="00BC19B4"/>
    <w:rsid w:val="00BC29F8"/>
    <w:rsid w:val="00BC2DE4"/>
    <w:rsid w:val="00BC3C48"/>
    <w:rsid w:val="00BC3F50"/>
    <w:rsid w:val="00BC4A3E"/>
    <w:rsid w:val="00BC4F3A"/>
    <w:rsid w:val="00BC6AD2"/>
    <w:rsid w:val="00BD0EF3"/>
    <w:rsid w:val="00BD1D5A"/>
    <w:rsid w:val="00BD22FB"/>
    <w:rsid w:val="00BD3AFC"/>
    <w:rsid w:val="00BD5181"/>
    <w:rsid w:val="00BD5184"/>
    <w:rsid w:val="00BD5B6A"/>
    <w:rsid w:val="00BD6F8C"/>
    <w:rsid w:val="00BD75E2"/>
    <w:rsid w:val="00BD7E9B"/>
    <w:rsid w:val="00BE0390"/>
    <w:rsid w:val="00BE0D97"/>
    <w:rsid w:val="00BE0F31"/>
    <w:rsid w:val="00BE1574"/>
    <w:rsid w:val="00BE629C"/>
    <w:rsid w:val="00BE6839"/>
    <w:rsid w:val="00BE7736"/>
    <w:rsid w:val="00BF03D1"/>
    <w:rsid w:val="00BF10FE"/>
    <w:rsid w:val="00BF374D"/>
    <w:rsid w:val="00BF3C1D"/>
    <w:rsid w:val="00BF4BFE"/>
    <w:rsid w:val="00BF5054"/>
    <w:rsid w:val="00BF515D"/>
    <w:rsid w:val="00BF5C90"/>
    <w:rsid w:val="00BF6677"/>
    <w:rsid w:val="00BF677A"/>
    <w:rsid w:val="00BF750B"/>
    <w:rsid w:val="00C00214"/>
    <w:rsid w:val="00C00C17"/>
    <w:rsid w:val="00C00CD4"/>
    <w:rsid w:val="00C0141D"/>
    <w:rsid w:val="00C018AB"/>
    <w:rsid w:val="00C02530"/>
    <w:rsid w:val="00C03BF0"/>
    <w:rsid w:val="00C045AE"/>
    <w:rsid w:val="00C048C1"/>
    <w:rsid w:val="00C0554D"/>
    <w:rsid w:val="00C056A2"/>
    <w:rsid w:val="00C05E92"/>
    <w:rsid w:val="00C060A3"/>
    <w:rsid w:val="00C104AD"/>
    <w:rsid w:val="00C10A25"/>
    <w:rsid w:val="00C10FFD"/>
    <w:rsid w:val="00C11564"/>
    <w:rsid w:val="00C13D0E"/>
    <w:rsid w:val="00C15CAC"/>
    <w:rsid w:val="00C17DAA"/>
    <w:rsid w:val="00C17E38"/>
    <w:rsid w:val="00C20DB2"/>
    <w:rsid w:val="00C21004"/>
    <w:rsid w:val="00C21E8B"/>
    <w:rsid w:val="00C25408"/>
    <w:rsid w:val="00C25D42"/>
    <w:rsid w:val="00C27FF4"/>
    <w:rsid w:val="00C310C8"/>
    <w:rsid w:val="00C31122"/>
    <w:rsid w:val="00C31B88"/>
    <w:rsid w:val="00C3245B"/>
    <w:rsid w:val="00C32515"/>
    <w:rsid w:val="00C32E55"/>
    <w:rsid w:val="00C33097"/>
    <w:rsid w:val="00C3311B"/>
    <w:rsid w:val="00C33FC2"/>
    <w:rsid w:val="00C344AA"/>
    <w:rsid w:val="00C35D1A"/>
    <w:rsid w:val="00C362DB"/>
    <w:rsid w:val="00C3693A"/>
    <w:rsid w:val="00C36C3B"/>
    <w:rsid w:val="00C37910"/>
    <w:rsid w:val="00C405DD"/>
    <w:rsid w:val="00C4122C"/>
    <w:rsid w:val="00C417EB"/>
    <w:rsid w:val="00C425C5"/>
    <w:rsid w:val="00C43899"/>
    <w:rsid w:val="00C43E03"/>
    <w:rsid w:val="00C4437D"/>
    <w:rsid w:val="00C444AC"/>
    <w:rsid w:val="00C449C9"/>
    <w:rsid w:val="00C44DF0"/>
    <w:rsid w:val="00C452B0"/>
    <w:rsid w:val="00C46CF0"/>
    <w:rsid w:val="00C4741E"/>
    <w:rsid w:val="00C47802"/>
    <w:rsid w:val="00C50ECB"/>
    <w:rsid w:val="00C51676"/>
    <w:rsid w:val="00C5261E"/>
    <w:rsid w:val="00C528B7"/>
    <w:rsid w:val="00C52DEF"/>
    <w:rsid w:val="00C541F0"/>
    <w:rsid w:val="00C547BC"/>
    <w:rsid w:val="00C55B58"/>
    <w:rsid w:val="00C56048"/>
    <w:rsid w:val="00C57848"/>
    <w:rsid w:val="00C57B1C"/>
    <w:rsid w:val="00C6000B"/>
    <w:rsid w:val="00C601CE"/>
    <w:rsid w:val="00C60272"/>
    <w:rsid w:val="00C61E7E"/>
    <w:rsid w:val="00C6366A"/>
    <w:rsid w:val="00C637D9"/>
    <w:rsid w:val="00C63ACE"/>
    <w:rsid w:val="00C63CBD"/>
    <w:rsid w:val="00C64D50"/>
    <w:rsid w:val="00C64D56"/>
    <w:rsid w:val="00C6569E"/>
    <w:rsid w:val="00C65B6F"/>
    <w:rsid w:val="00C65DB6"/>
    <w:rsid w:val="00C666CB"/>
    <w:rsid w:val="00C66700"/>
    <w:rsid w:val="00C70815"/>
    <w:rsid w:val="00C70A7F"/>
    <w:rsid w:val="00C7159F"/>
    <w:rsid w:val="00C71696"/>
    <w:rsid w:val="00C73732"/>
    <w:rsid w:val="00C73BE1"/>
    <w:rsid w:val="00C74FA8"/>
    <w:rsid w:val="00C76B7D"/>
    <w:rsid w:val="00C76E94"/>
    <w:rsid w:val="00C7791D"/>
    <w:rsid w:val="00C80BD6"/>
    <w:rsid w:val="00C80E77"/>
    <w:rsid w:val="00C83059"/>
    <w:rsid w:val="00C851D8"/>
    <w:rsid w:val="00C8563D"/>
    <w:rsid w:val="00C8676F"/>
    <w:rsid w:val="00C86A22"/>
    <w:rsid w:val="00C8714D"/>
    <w:rsid w:val="00C87522"/>
    <w:rsid w:val="00C92EC2"/>
    <w:rsid w:val="00C937D4"/>
    <w:rsid w:val="00C93F83"/>
    <w:rsid w:val="00C96A54"/>
    <w:rsid w:val="00C97FD5"/>
    <w:rsid w:val="00CA0063"/>
    <w:rsid w:val="00CA1788"/>
    <w:rsid w:val="00CA1D30"/>
    <w:rsid w:val="00CA2855"/>
    <w:rsid w:val="00CA2A0D"/>
    <w:rsid w:val="00CA2DE2"/>
    <w:rsid w:val="00CA3222"/>
    <w:rsid w:val="00CA4825"/>
    <w:rsid w:val="00CA4ECE"/>
    <w:rsid w:val="00CA534B"/>
    <w:rsid w:val="00CA677C"/>
    <w:rsid w:val="00CA7A10"/>
    <w:rsid w:val="00CB0C33"/>
    <w:rsid w:val="00CB15C7"/>
    <w:rsid w:val="00CB164E"/>
    <w:rsid w:val="00CB2E82"/>
    <w:rsid w:val="00CB47A6"/>
    <w:rsid w:val="00CB48BA"/>
    <w:rsid w:val="00CB4A23"/>
    <w:rsid w:val="00CB740B"/>
    <w:rsid w:val="00CB7EA2"/>
    <w:rsid w:val="00CC3270"/>
    <w:rsid w:val="00CC459A"/>
    <w:rsid w:val="00CC45EC"/>
    <w:rsid w:val="00CC51C9"/>
    <w:rsid w:val="00CC5C8F"/>
    <w:rsid w:val="00CC6366"/>
    <w:rsid w:val="00CC6DC8"/>
    <w:rsid w:val="00CC771D"/>
    <w:rsid w:val="00CC7E1C"/>
    <w:rsid w:val="00CC7FFC"/>
    <w:rsid w:val="00CD083F"/>
    <w:rsid w:val="00CD1ACA"/>
    <w:rsid w:val="00CD1C69"/>
    <w:rsid w:val="00CD445D"/>
    <w:rsid w:val="00CD4780"/>
    <w:rsid w:val="00CD4E32"/>
    <w:rsid w:val="00CD6765"/>
    <w:rsid w:val="00CD7D4F"/>
    <w:rsid w:val="00CE0156"/>
    <w:rsid w:val="00CE1B88"/>
    <w:rsid w:val="00CE205F"/>
    <w:rsid w:val="00CE2290"/>
    <w:rsid w:val="00CE269B"/>
    <w:rsid w:val="00CE2D2F"/>
    <w:rsid w:val="00CE2D4A"/>
    <w:rsid w:val="00CE34AF"/>
    <w:rsid w:val="00CE4604"/>
    <w:rsid w:val="00CE5A44"/>
    <w:rsid w:val="00CF1453"/>
    <w:rsid w:val="00CF16F3"/>
    <w:rsid w:val="00CF2450"/>
    <w:rsid w:val="00CF44EA"/>
    <w:rsid w:val="00CF4CCE"/>
    <w:rsid w:val="00CF4DCD"/>
    <w:rsid w:val="00CF68DC"/>
    <w:rsid w:val="00D018E4"/>
    <w:rsid w:val="00D019B9"/>
    <w:rsid w:val="00D01BEA"/>
    <w:rsid w:val="00D0207A"/>
    <w:rsid w:val="00D02E62"/>
    <w:rsid w:val="00D037C6"/>
    <w:rsid w:val="00D04762"/>
    <w:rsid w:val="00D04C66"/>
    <w:rsid w:val="00D04D26"/>
    <w:rsid w:val="00D05199"/>
    <w:rsid w:val="00D066F0"/>
    <w:rsid w:val="00D066F2"/>
    <w:rsid w:val="00D06DEF"/>
    <w:rsid w:val="00D07B98"/>
    <w:rsid w:val="00D11FC2"/>
    <w:rsid w:val="00D11FF2"/>
    <w:rsid w:val="00D12501"/>
    <w:rsid w:val="00D133D9"/>
    <w:rsid w:val="00D13B31"/>
    <w:rsid w:val="00D14CF4"/>
    <w:rsid w:val="00D176F9"/>
    <w:rsid w:val="00D209D8"/>
    <w:rsid w:val="00D21560"/>
    <w:rsid w:val="00D22792"/>
    <w:rsid w:val="00D22BDE"/>
    <w:rsid w:val="00D239C6"/>
    <w:rsid w:val="00D24AF5"/>
    <w:rsid w:val="00D25CA7"/>
    <w:rsid w:val="00D26270"/>
    <w:rsid w:val="00D266CA"/>
    <w:rsid w:val="00D2677E"/>
    <w:rsid w:val="00D26791"/>
    <w:rsid w:val="00D2688A"/>
    <w:rsid w:val="00D26EF4"/>
    <w:rsid w:val="00D27F86"/>
    <w:rsid w:val="00D313E6"/>
    <w:rsid w:val="00D3274E"/>
    <w:rsid w:val="00D327FF"/>
    <w:rsid w:val="00D3357C"/>
    <w:rsid w:val="00D33DC8"/>
    <w:rsid w:val="00D35449"/>
    <w:rsid w:val="00D37500"/>
    <w:rsid w:val="00D37CCB"/>
    <w:rsid w:val="00D37E22"/>
    <w:rsid w:val="00D4043A"/>
    <w:rsid w:val="00D40A9F"/>
    <w:rsid w:val="00D4161E"/>
    <w:rsid w:val="00D42E63"/>
    <w:rsid w:val="00D43204"/>
    <w:rsid w:val="00D444EA"/>
    <w:rsid w:val="00D4466A"/>
    <w:rsid w:val="00D446D6"/>
    <w:rsid w:val="00D44B12"/>
    <w:rsid w:val="00D45F6F"/>
    <w:rsid w:val="00D47E1A"/>
    <w:rsid w:val="00D50174"/>
    <w:rsid w:val="00D51173"/>
    <w:rsid w:val="00D51516"/>
    <w:rsid w:val="00D52C0F"/>
    <w:rsid w:val="00D52CCE"/>
    <w:rsid w:val="00D52F98"/>
    <w:rsid w:val="00D539BE"/>
    <w:rsid w:val="00D54424"/>
    <w:rsid w:val="00D55303"/>
    <w:rsid w:val="00D56233"/>
    <w:rsid w:val="00D5694B"/>
    <w:rsid w:val="00D56CA6"/>
    <w:rsid w:val="00D57D88"/>
    <w:rsid w:val="00D61156"/>
    <w:rsid w:val="00D62270"/>
    <w:rsid w:val="00D63882"/>
    <w:rsid w:val="00D63C8E"/>
    <w:rsid w:val="00D63FF5"/>
    <w:rsid w:val="00D65138"/>
    <w:rsid w:val="00D65C93"/>
    <w:rsid w:val="00D6630D"/>
    <w:rsid w:val="00D67107"/>
    <w:rsid w:val="00D673A8"/>
    <w:rsid w:val="00D71457"/>
    <w:rsid w:val="00D72543"/>
    <w:rsid w:val="00D72CF5"/>
    <w:rsid w:val="00D74135"/>
    <w:rsid w:val="00D759A9"/>
    <w:rsid w:val="00D75AB4"/>
    <w:rsid w:val="00D77578"/>
    <w:rsid w:val="00D816EE"/>
    <w:rsid w:val="00D817D7"/>
    <w:rsid w:val="00D820CD"/>
    <w:rsid w:val="00D82B64"/>
    <w:rsid w:val="00D83B40"/>
    <w:rsid w:val="00D84008"/>
    <w:rsid w:val="00D85AEA"/>
    <w:rsid w:val="00D86609"/>
    <w:rsid w:val="00D90C53"/>
    <w:rsid w:val="00D91AC6"/>
    <w:rsid w:val="00D92398"/>
    <w:rsid w:val="00D928D5"/>
    <w:rsid w:val="00D92A02"/>
    <w:rsid w:val="00D93C9F"/>
    <w:rsid w:val="00D945F9"/>
    <w:rsid w:val="00D949D5"/>
    <w:rsid w:val="00D94AEE"/>
    <w:rsid w:val="00D9500F"/>
    <w:rsid w:val="00D95A93"/>
    <w:rsid w:val="00D95D53"/>
    <w:rsid w:val="00D9757B"/>
    <w:rsid w:val="00D97E87"/>
    <w:rsid w:val="00DA0439"/>
    <w:rsid w:val="00DA1925"/>
    <w:rsid w:val="00DA23DE"/>
    <w:rsid w:val="00DA3A1A"/>
    <w:rsid w:val="00DA43EC"/>
    <w:rsid w:val="00DA67E9"/>
    <w:rsid w:val="00DA739D"/>
    <w:rsid w:val="00DA79A5"/>
    <w:rsid w:val="00DA7C8B"/>
    <w:rsid w:val="00DA7D32"/>
    <w:rsid w:val="00DB32E5"/>
    <w:rsid w:val="00DB334C"/>
    <w:rsid w:val="00DB3E37"/>
    <w:rsid w:val="00DB4968"/>
    <w:rsid w:val="00DB7AB1"/>
    <w:rsid w:val="00DB7F8E"/>
    <w:rsid w:val="00DC3516"/>
    <w:rsid w:val="00DC368B"/>
    <w:rsid w:val="00DC6D04"/>
    <w:rsid w:val="00DD26EF"/>
    <w:rsid w:val="00DD2A82"/>
    <w:rsid w:val="00DD395A"/>
    <w:rsid w:val="00DD3B4F"/>
    <w:rsid w:val="00DD3E5A"/>
    <w:rsid w:val="00DD50C2"/>
    <w:rsid w:val="00DD587F"/>
    <w:rsid w:val="00DD6688"/>
    <w:rsid w:val="00DD6F3D"/>
    <w:rsid w:val="00DD7CB5"/>
    <w:rsid w:val="00DD7F00"/>
    <w:rsid w:val="00DE2C44"/>
    <w:rsid w:val="00DE2C74"/>
    <w:rsid w:val="00DE4ABA"/>
    <w:rsid w:val="00DE5629"/>
    <w:rsid w:val="00DE6918"/>
    <w:rsid w:val="00DF0A9C"/>
    <w:rsid w:val="00DF0CF1"/>
    <w:rsid w:val="00DF0E8E"/>
    <w:rsid w:val="00DF19BA"/>
    <w:rsid w:val="00DF1C10"/>
    <w:rsid w:val="00DF40AF"/>
    <w:rsid w:val="00DF43C8"/>
    <w:rsid w:val="00DF4AEF"/>
    <w:rsid w:val="00DF4C87"/>
    <w:rsid w:val="00DF5208"/>
    <w:rsid w:val="00DF5CFD"/>
    <w:rsid w:val="00DF5F37"/>
    <w:rsid w:val="00DF6024"/>
    <w:rsid w:val="00DF64C4"/>
    <w:rsid w:val="00DF6555"/>
    <w:rsid w:val="00E01738"/>
    <w:rsid w:val="00E01861"/>
    <w:rsid w:val="00E03230"/>
    <w:rsid w:val="00E04422"/>
    <w:rsid w:val="00E0505B"/>
    <w:rsid w:val="00E052BA"/>
    <w:rsid w:val="00E06FA5"/>
    <w:rsid w:val="00E07CCC"/>
    <w:rsid w:val="00E07E7B"/>
    <w:rsid w:val="00E116E1"/>
    <w:rsid w:val="00E12346"/>
    <w:rsid w:val="00E129A5"/>
    <w:rsid w:val="00E13744"/>
    <w:rsid w:val="00E145A4"/>
    <w:rsid w:val="00E14FC1"/>
    <w:rsid w:val="00E1784E"/>
    <w:rsid w:val="00E20F86"/>
    <w:rsid w:val="00E21840"/>
    <w:rsid w:val="00E2240E"/>
    <w:rsid w:val="00E23725"/>
    <w:rsid w:val="00E2377B"/>
    <w:rsid w:val="00E23BE7"/>
    <w:rsid w:val="00E2424F"/>
    <w:rsid w:val="00E24CC0"/>
    <w:rsid w:val="00E24D2F"/>
    <w:rsid w:val="00E24E48"/>
    <w:rsid w:val="00E25649"/>
    <w:rsid w:val="00E25E3E"/>
    <w:rsid w:val="00E26CB4"/>
    <w:rsid w:val="00E27A35"/>
    <w:rsid w:val="00E27E21"/>
    <w:rsid w:val="00E27E76"/>
    <w:rsid w:val="00E304BF"/>
    <w:rsid w:val="00E3055B"/>
    <w:rsid w:val="00E30C1C"/>
    <w:rsid w:val="00E30F4D"/>
    <w:rsid w:val="00E313E0"/>
    <w:rsid w:val="00E32FED"/>
    <w:rsid w:val="00E3324D"/>
    <w:rsid w:val="00E33D2E"/>
    <w:rsid w:val="00E34C4B"/>
    <w:rsid w:val="00E34E48"/>
    <w:rsid w:val="00E35615"/>
    <w:rsid w:val="00E35D67"/>
    <w:rsid w:val="00E36F46"/>
    <w:rsid w:val="00E37316"/>
    <w:rsid w:val="00E37FC2"/>
    <w:rsid w:val="00E40214"/>
    <w:rsid w:val="00E405F7"/>
    <w:rsid w:val="00E40D06"/>
    <w:rsid w:val="00E41326"/>
    <w:rsid w:val="00E41A3E"/>
    <w:rsid w:val="00E42498"/>
    <w:rsid w:val="00E42C3A"/>
    <w:rsid w:val="00E42EAD"/>
    <w:rsid w:val="00E431B2"/>
    <w:rsid w:val="00E43297"/>
    <w:rsid w:val="00E46931"/>
    <w:rsid w:val="00E50479"/>
    <w:rsid w:val="00E514A9"/>
    <w:rsid w:val="00E52772"/>
    <w:rsid w:val="00E52A38"/>
    <w:rsid w:val="00E53820"/>
    <w:rsid w:val="00E5382D"/>
    <w:rsid w:val="00E546B0"/>
    <w:rsid w:val="00E54EEB"/>
    <w:rsid w:val="00E56D0C"/>
    <w:rsid w:val="00E56ED1"/>
    <w:rsid w:val="00E5734D"/>
    <w:rsid w:val="00E6046E"/>
    <w:rsid w:val="00E60652"/>
    <w:rsid w:val="00E60F21"/>
    <w:rsid w:val="00E610EE"/>
    <w:rsid w:val="00E620BF"/>
    <w:rsid w:val="00E6446B"/>
    <w:rsid w:val="00E64A7C"/>
    <w:rsid w:val="00E64BBE"/>
    <w:rsid w:val="00E65674"/>
    <w:rsid w:val="00E65B52"/>
    <w:rsid w:val="00E6674B"/>
    <w:rsid w:val="00E66A0C"/>
    <w:rsid w:val="00E66CF0"/>
    <w:rsid w:val="00E7061E"/>
    <w:rsid w:val="00E70737"/>
    <w:rsid w:val="00E70E75"/>
    <w:rsid w:val="00E70FCF"/>
    <w:rsid w:val="00E7187B"/>
    <w:rsid w:val="00E72DE9"/>
    <w:rsid w:val="00E72E04"/>
    <w:rsid w:val="00E75369"/>
    <w:rsid w:val="00E7638E"/>
    <w:rsid w:val="00E77BA7"/>
    <w:rsid w:val="00E77F64"/>
    <w:rsid w:val="00E808E7"/>
    <w:rsid w:val="00E8160C"/>
    <w:rsid w:val="00E81696"/>
    <w:rsid w:val="00E823DD"/>
    <w:rsid w:val="00E8248C"/>
    <w:rsid w:val="00E82745"/>
    <w:rsid w:val="00E82F49"/>
    <w:rsid w:val="00E84219"/>
    <w:rsid w:val="00E84717"/>
    <w:rsid w:val="00E86C04"/>
    <w:rsid w:val="00E87076"/>
    <w:rsid w:val="00E905EC"/>
    <w:rsid w:val="00E92048"/>
    <w:rsid w:val="00E92238"/>
    <w:rsid w:val="00E92394"/>
    <w:rsid w:val="00E92951"/>
    <w:rsid w:val="00E92F61"/>
    <w:rsid w:val="00E92FDF"/>
    <w:rsid w:val="00E93B90"/>
    <w:rsid w:val="00E93BB9"/>
    <w:rsid w:val="00E93E28"/>
    <w:rsid w:val="00E940C8"/>
    <w:rsid w:val="00E9614C"/>
    <w:rsid w:val="00E96387"/>
    <w:rsid w:val="00E97363"/>
    <w:rsid w:val="00EA0346"/>
    <w:rsid w:val="00EA1A65"/>
    <w:rsid w:val="00EA1B7D"/>
    <w:rsid w:val="00EA2FBF"/>
    <w:rsid w:val="00EA3F07"/>
    <w:rsid w:val="00EA7104"/>
    <w:rsid w:val="00EB0121"/>
    <w:rsid w:val="00EB078C"/>
    <w:rsid w:val="00EB08A9"/>
    <w:rsid w:val="00EB0D89"/>
    <w:rsid w:val="00EB2960"/>
    <w:rsid w:val="00EB3617"/>
    <w:rsid w:val="00EB42AA"/>
    <w:rsid w:val="00EB663E"/>
    <w:rsid w:val="00EB6881"/>
    <w:rsid w:val="00EB7D8A"/>
    <w:rsid w:val="00EC12EB"/>
    <w:rsid w:val="00EC43E6"/>
    <w:rsid w:val="00EC4F4D"/>
    <w:rsid w:val="00EC5CB6"/>
    <w:rsid w:val="00EC6949"/>
    <w:rsid w:val="00EC6F1C"/>
    <w:rsid w:val="00EC7504"/>
    <w:rsid w:val="00ED0426"/>
    <w:rsid w:val="00ED0443"/>
    <w:rsid w:val="00ED2628"/>
    <w:rsid w:val="00ED32C8"/>
    <w:rsid w:val="00ED3C00"/>
    <w:rsid w:val="00ED3D67"/>
    <w:rsid w:val="00ED5459"/>
    <w:rsid w:val="00EE3430"/>
    <w:rsid w:val="00EE3527"/>
    <w:rsid w:val="00EE58E3"/>
    <w:rsid w:val="00EE63D2"/>
    <w:rsid w:val="00EE67D2"/>
    <w:rsid w:val="00EE706E"/>
    <w:rsid w:val="00EF0EAB"/>
    <w:rsid w:val="00EF215F"/>
    <w:rsid w:val="00EF597C"/>
    <w:rsid w:val="00EF7145"/>
    <w:rsid w:val="00EF7D1D"/>
    <w:rsid w:val="00F00905"/>
    <w:rsid w:val="00F00DD7"/>
    <w:rsid w:val="00F01467"/>
    <w:rsid w:val="00F01AB4"/>
    <w:rsid w:val="00F02974"/>
    <w:rsid w:val="00F02E86"/>
    <w:rsid w:val="00F0340E"/>
    <w:rsid w:val="00F03780"/>
    <w:rsid w:val="00F039E5"/>
    <w:rsid w:val="00F03B32"/>
    <w:rsid w:val="00F03C05"/>
    <w:rsid w:val="00F041C0"/>
    <w:rsid w:val="00F045CA"/>
    <w:rsid w:val="00F04676"/>
    <w:rsid w:val="00F0483E"/>
    <w:rsid w:val="00F0491C"/>
    <w:rsid w:val="00F05780"/>
    <w:rsid w:val="00F05D55"/>
    <w:rsid w:val="00F05D83"/>
    <w:rsid w:val="00F05ED3"/>
    <w:rsid w:val="00F06B6B"/>
    <w:rsid w:val="00F102EC"/>
    <w:rsid w:val="00F10835"/>
    <w:rsid w:val="00F10EBB"/>
    <w:rsid w:val="00F11CE1"/>
    <w:rsid w:val="00F11ED4"/>
    <w:rsid w:val="00F136B7"/>
    <w:rsid w:val="00F13953"/>
    <w:rsid w:val="00F1430D"/>
    <w:rsid w:val="00F145AB"/>
    <w:rsid w:val="00F146B3"/>
    <w:rsid w:val="00F14CFA"/>
    <w:rsid w:val="00F15170"/>
    <w:rsid w:val="00F16394"/>
    <w:rsid w:val="00F16F09"/>
    <w:rsid w:val="00F17988"/>
    <w:rsid w:val="00F2164D"/>
    <w:rsid w:val="00F21773"/>
    <w:rsid w:val="00F21F35"/>
    <w:rsid w:val="00F22D4F"/>
    <w:rsid w:val="00F2361D"/>
    <w:rsid w:val="00F2409C"/>
    <w:rsid w:val="00F241AA"/>
    <w:rsid w:val="00F244F8"/>
    <w:rsid w:val="00F2597A"/>
    <w:rsid w:val="00F25C0A"/>
    <w:rsid w:val="00F26559"/>
    <w:rsid w:val="00F268E6"/>
    <w:rsid w:val="00F274B4"/>
    <w:rsid w:val="00F27CF1"/>
    <w:rsid w:val="00F31A2F"/>
    <w:rsid w:val="00F3201B"/>
    <w:rsid w:val="00F33CBF"/>
    <w:rsid w:val="00F33D99"/>
    <w:rsid w:val="00F355E1"/>
    <w:rsid w:val="00F3632C"/>
    <w:rsid w:val="00F379FD"/>
    <w:rsid w:val="00F37DE2"/>
    <w:rsid w:val="00F40172"/>
    <w:rsid w:val="00F40969"/>
    <w:rsid w:val="00F40C4A"/>
    <w:rsid w:val="00F41725"/>
    <w:rsid w:val="00F41D63"/>
    <w:rsid w:val="00F45864"/>
    <w:rsid w:val="00F46BC1"/>
    <w:rsid w:val="00F46EF9"/>
    <w:rsid w:val="00F47DE8"/>
    <w:rsid w:val="00F47FB4"/>
    <w:rsid w:val="00F51015"/>
    <w:rsid w:val="00F51D42"/>
    <w:rsid w:val="00F52342"/>
    <w:rsid w:val="00F52D75"/>
    <w:rsid w:val="00F5302B"/>
    <w:rsid w:val="00F534AA"/>
    <w:rsid w:val="00F53A0C"/>
    <w:rsid w:val="00F554CB"/>
    <w:rsid w:val="00F572F0"/>
    <w:rsid w:val="00F6087F"/>
    <w:rsid w:val="00F6168D"/>
    <w:rsid w:val="00F63271"/>
    <w:rsid w:val="00F63530"/>
    <w:rsid w:val="00F63824"/>
    <w:rsid w:val="00F652E2"/>
    <w:rsid w:val="00F67910"/>
    <w:rsid w:val="00F679E5"/>
    <w:rsid w:val="00F70878"/>
    <w:rsid w:val="00F70E4E"/>
    <w:rsid w:val="00F71AFE"/>
    <w:rsid w:val="00F73340"/>
    <w:rsid w:val="00F73579"/>
    <w:rsid w:val="00F73690"/>
    <w:rsid w:val="00F739D3"/>
    <w:rsid w:val="00F73B90"/>
    <w:rsid w:val="00F74844"/>
    <w:rsid w:val="00F74BF7"/>
    <w:rsid w:val="00F765E3"/>
    <w:rsid w:val="00F7735C"/>
    <w:rsid w:val="00F77701"/>
    <w:rsid w:val="00F80531"/>
    <w:rsid w:val="00F81631"/>
    <w:rsid w:val="00F819E8"/>
    <w:rsid w:val="00F8328C"/>
    <w:rsid w:val="00F840D4"/>
    <w:rsid w:val="00F84BCE"/>
    <w:rsid w:val="00F84F56"/>
    <w:rsid w:val="00F855C0"/>
    <w:rsid w:val="00F85B2F"/>
    <w:rsid w:val="00F85B9E"/>
    <w:rsid w:val="00F85D07"/>
    <w:rsid w:val="00F85F1A"/>
    <w:rsid w:val="00F871FA"/>
    <w:rsid w:val="00F87380"/>
    <w:rsid w:val="00F877D8"/>
    <w:rsid w:val="00F9230D"/>
    <w:rsid w:val="00F923D3"/>
    <w:rsid w:val="00F924F9"/>
    <w:rsid w:val="00F93B31"/>
    <w:rsid w:val="00F942D2"/>
    <w:rsid w:val="00F9443E"/>
    <w:rsid w:val="00F94740"/>
    <w:rsid w:val="00F9515F"/>
    <w:rsid w:val="00F95A46"/>
    <w:rsid w:val="00F966BB"/>
    <w:rsid w:val="00F976A8"/>
    <w:rsid w:val="00FA0F82"/>
    <w:rsid w:val="00FA2357"/>
    <w:rsid w:val="00FA2BF7"/>
    <w:rsid w:val="00FA34D5"/>
    <w:rsid w:val="00FA3C56"/>
    <w:rsid w:val="00FA438A"/>
    <w:rsid w:val="00FA439A"/>
    <w:rsid w:val="00FA5F8A"/>
    <w:rsid w:val="00FA6943"/>
    <w:rsid w:val="00FA712D"/>
    <w:rsid w:val="00FA7B82"/>
    <w:rsid w:val="00FA7E48"/>
    <w:rsid w:val="00FA7FEE"/>
    <w:rsid w:val="00FB0020"/>
    <w:rsid w:val="00FB03B5"/>
    <w:rsid w:val="00FB1016"/>
    <w:rsid w:val="00FB1417"/>
    <w:rsid w:val="00FB2BCB"/>
    <w:rsid w:val="00FB306F"/>
    <w:rsid w:val="00FB3A3C"/>
    <w:rsid w:val="00FB3D51"/>
    <w:rsid w:val="00FB4A0E"/>
    <w:rsid w:val="00FB5A37"/>
    <w:rsid w:val="00FB5F6B"/>
    <w:rsid w:val="00FC0B80"/>
    <w:rsid w:val="00FC1A9F"/>
    <w:rsid w:val="00FC2AE4"/>
    <w:rsid w:val="00FC3DE8"/>
    <w:rsid w:val="00FC43B9"/>
    <w:rsid w:val="00FC44E3"/>
    <w:rsid w:val="00FC4A92"/>
    <w:rsid w:val="00FC6935"/>
    <w:rsid w:val="00FC7E56"/>
    <w:rsid w:val="00FD05B5"/>
    <w:rsid w:val="00FD21FB"/>
    <w:rsid w:val="00FD230C"/>
    <w:rsid w:val="00FD2DD8"/>
    <w:rsid w:val="00FD3C00"/>
    <w:rsid w:val="00FD3C4C"/>
    <w:rsid w:val="00FD4011"/>
    <w:rsid w:val="00FD4307"/>
    <w:rsid w:val="00FD5E08"/>
    <w:rsid w:val="00FD747A"/>
    <w:rsid w:val="00FD79D2"/>
    <w:rsid w:val="00FE171D"/>
    <w:rsid w:val="00FE2802"/>
    <w:rsid w:val="00FE2BF6"/>
    <w:rsid w:val="00FE3FDC"/>
    <w:rsid w:val="00FE7834"/>
    <w:rsid w:val="00FF0AC4"/>
    <w:rsid w:val="00FF0B3A"/>
    <w:rsid w:val="00FF1D50"/>
    <w:rsid w:val="00FF246B"/>
    <w:rsid w:val="00FF2A9E"/>
    <w:rsid w:val="00FF408B"/>
    <w:rsid w:val="00FF5886"/>
    <w:rsid w:val="00FF5A2F"/>
    <w:rsid w:val="00FF64D1"/>
    <w:rsid w:val="00FF6599"/>
    <w:rsid w:val="00FF769C"/>
    <w:rsid w:val="06851A78"/>
    <w:rsid w:val="06B39983"/>
    <w:rsid w:val="09ADE8DB"/>
    <w:rsid w:val="0A0BF5FD"/>
    <w:rsid w:val="0C6FC7B5"/>
    <w:rsid w:val="0D12431F"/>
    <w:rsid w:val="0FF43E1C"/>
    <w:rsid w:val="105299D6"/>
    <w:rsid w:val="118A2B43"/>
    <w:rsid w:val="12CD6261"/>
    <w:rsid w:val="1503FD2F"/>
    <w:rsid w:val="17FD8999"/>
    <w:rsid w:val="18B3B226"/>
    <w:rsid w:val="18D1CB3B"/>
    <w:rsid w:val="1A2B5109"/>
    <w:rsid w:val="1A92151B"/>
    <w:rsid w:val="1C39B4B0"/>
    <w:rsid w:val="1CC25711"/>
    <w:rsid w:val="1DAC6616"/>
    <w:rsid w:val="1F41A437"/>
    <w:rsid w:val="21DA6FAC"/>
    <w:rsid w:val="236494FC"/>
    <w:rsid w:val="23A9BA83"/>
    <w:rsid w:val="248C7EE3"/>
    <w:rsid w:val="28470B4F"/>
    <w:rsid w:val="284A2CE1"/>
    <w:rsid w:val="2E872644"/>
    <w:rsid w:val="32F24D6C"/>
    <w:rsid w:val="332637ED"/>
    <w:rsid w:val="33B4ED75"/>
    <w:rsid w:val="34F275B4"/>
    <w:rsid w:val="35C4804A"/>
    <w:rsid w:val="36B355A7"/>
    <w:rsid w:val="37A8C867"/>
    <w:rsid w:val="396D5CFC"/>
    <w:rsid w:val="3A5C1D53"/>
    <w:rsid w:val="3A7F2EB2"/>
    <w:rsid w:val="3C73CB27"/>
    <w:rsid w:val="3D347B42"/>
    <w:rsid w:val="3E0A22A9"/>
    <w:rsid w:val="3E9E4FBE"/>
    <w:rsid w:val="3EF1ED95"/>
    <w:rsid w:val="41CB6215"/>
    <w:rsid w:val="4521C278"/>
    <w:rsid w:val="4605FCEC"/>
    <w:rsid w:val="46350F52"/>
    <w:rsid w:val="46562ED2"/>
    <w:rsid w:val="47861104"/>
    <w:rsid w:val="499C2C39"/>
    <w:rsid w:val="4A7FE24A"/>
    <w:rsid w:val="4A943554"/>
    <w:rsid w:val="4C2319CC"/>
    <w:rsid w:val="4C4D01D2"/>
    <w:rsid w:val="4DA3B462"/>
    <w:rsid w:val="575E81F8"/>
    <w:rsid w:val="586E8AE5"/>
    <w:rsid w:val="5AAD3CAE"/>
    <w:rsid w:val="5AC0B7C4"/>
    <w:rsid w:val="5CEDC07E"/>
    <w:rsid w:val="5ED4B521"/>
    <w:rsid w:val="5F0F87AA"/>
    <w:rsid w:val="5F7E247A"/>
    <w:rsid w:val="61F0BED9"/>
    <w:rsid w:val="627E3D88"/>
    <w:rsid w:val="6288C060"/>
    <w:rsid w:val="631312E5"/>
    <w:rsid w:val="645A7F42"/>
    <w:rsid w:val="655118C7"/>
    <w:rsid w:val="66771336"/>
    <w:rsid w:val="67B5C244"/>
    <w:rsid w:val="69274B38"/>
    <w:rsid w:val="69E0570F"/>
    <w:rsid w:val="6A418B7B"/>
    <w:rsid w:val="6C57DFC7"/>
    <w:rsid w:val="6CECE07F"/>
    <w:rsid w:val="6D5B65C1"/>
    <w:rsid w:val="733ED337"/>
    <w:rsid w:val="75534F29"/>
    <w:rsid w:val="75967FB0"/>
    <w:rsid w:val="782E0D64"/>
    <w:rsid w:val="783E9856"/>
    <w:rsid w:val="78F9699A"/>
    <w:rsid w:val="7985E72E"/>
    <w:rsid w:val="7A64D4A4"/>
    <w:rsid w:val="7C87B6F4"/>
    <w:rsid w:val="7D18B1E4"/>
    <w:rsid w:val="7F459360"/>
    <w:rsid w:val="7FAF483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C26107"/>
  <w15:docId w15:val="{799EDF57-46DB-4DEE-90B7-52CD55ED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ongenummerd">
    <w:name w:val="Bijlage ongenummerd"/>
    <w:basedOn w:val="Normal"/>
    <w:next w:val="Normal"/>
    <w:pPr>
      <w:numPr>
        <w:numId w:val="3"/>
      </w:numPr>
    </w:pPr>
  </w:style>
  <w:style w:type="paragraph" w:customStyle="1" w:styleId="Bijlageongenummerd0">
    <w:name w:val="Bijlage ongenummerd0"/>
    <w:basedOn w:val="Normal"/>
    <w:next w:val="Normal"/>
    <w:pPr>
      <w:tabs>
        <w:tab w:val="left" w:pos="0"/>
        <w:tab w:val="left" w:pos="283"/>
      </w:tabs>
      <w:spacing w:before="240" w:line="240" w:lineRule="exact"/>
      <w:ind w:hanging="1160"/>
    </w:pPr>
    <w:rPr>
      <w:b/>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7"/>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29"/>
      </w:numPr>
      <w:spacing w:line="240" w:lineRule="exact"/>
    </w:pPr>
  </w:style>
  <w:style w:type="paragraph" w:customStyle="1" w:styleId="LedenArt1niv2">
    <w:name w:val="Leden_Art_1_niv2"/>
    <w:basedOn w:val="Normal"/>
    <w:next w:val="Normal"/>
    <w:pPr>
      <w:numPr>
        <w:ilvl w:val="1"/>
        <w:numId w:val="29"/>
      </w:numPr>
      <w:spacing w:line="240" w:lineRule="exact"/>
    </w:pPr>
  </w:style>
  <w:style w:type="paragraph" w:customStyle="1" w:styleId="LedenArt10">
    <w:name w:val="Leden_Art_10"/>
    <w:basedOn w:val="Normal"/>
    <w:next w:val="Normal"/>
    <w:pPr>
      <w:numPr>
        <w:numId w:val="30"/>
      </w:numPr>
      <w:spacing w:line="240" w:lineRule="exact"/>
    </w:pPr>
  </w:style>
  <w:style w:type="paragraph" w:customStyle="1" w:styleId="LedenArt10niv2">
    <w:name w:val="Leden_Art_10_niv2"/>
    <w:basedOn w:val="Normal"/>
    <w:next w:val="Normal"/>
    <w:pPr>
      <w:numPr>
        <w:ilvl w:val="1"/>
        <w:numId w:val="30"/>
      </w:numPr>
      <w:spacing w:line="240" w:lineRule="exact"/>
    </w:pPr>
  </w:style>
  <w:style w:type="paragraph" w:customStyle="1" w:styleId="LedenArt11">
    <w:name w:val="Leden_Art_11"/>
    <w:basedOn w:val="Normal"/>
    <w:next w:val="Normal"/>
    <w:pPr>
      <w:numPr>
        <w:numId w:val="31"/>
      </w:numPr>
      <w:spacing w:line="240" w:lineRule="exact"/>
    </w:pPr>
  </w:style>
  <w:style w:type="paragraph" w:customStyle="1" w:styleId="LedenArt3">
    <w:name w:val="Leden_Art_3"/>
    <w:basedOn w:val="Normal"/>
    <w:next w:val="Normal"/>
    <w:pPr>
      <w:numPr>
        <w:numId w:val="32"/>
      </w:numPr>
      <w:spacing w:line="240" w:lineRule="exact"/>
    </w:pPr>
  </w:style>
  <w:style w:type="paragraph" w:customStyle="1" w:styleId="LedenArt6">
    <w:name w:val="Leden_Art_6"/>
    <w:basedOn w:val="Normal"/>
    <w:next w:val="Normal"/>
    <w:pPr>
      <w:numPr>
        <w:numId w:val="33"/>
      </w:numPr>
      <w:spacing w:line="240" w:lineRule="exact"/>
    </w:pPr>
  </w:style>
  <w:style w:type="paragraph" w:customStyle="1" w:styleId="LedenArt6niv2">
    <w:name w:val="Leden_Art_6_niv2"/>
    <w:basedOn w:val="Normal"/>
    <w:next w:val="Normal"/>
    <w:pPr>
      <w:numPr>
        <w:ilvl w:val="1"/>
        <w:numId w:val="33"/>
      </w:numPr>
      <w:spacing w:line="240" w:lineRule="exact"/>
    </w:pPr>
  </w:style>
  <w:style w:type="paragraph" w:customStyle="1" w:styleId="LedenArt7">
    <w:name w:val="Leden_Art_7"/>
    <w:basedOn w:val="Normal"/>
    <w:next w:val="Normal"/>
    <w:pPr>
      <w:numPr>
        <w:numId w:val="34"/>
      </w:numPr>
      <w:spacing w:line="240" w:lineRule="exact"/>
    </w:pPr>
  </w:style>
  <w:style w:type="paragraph" w:customStyle="1" w:styleId="LedenArt7niv2">
    <w:name w:val="Leden_Art_7_niv2"/>
    <w:basedOn w:val="Normal"/>
    <w:next w:val="Normal"/>
    <w:pPr>
      <w:numPr>
        <w:ilvl w:val="1"/>
        <w:numId w:val="34"/>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2"/>
      </w:numPr>
      <w:spacing w:line="240" w:lineRule="exact"/>
    </w:pPr>
  </w:style>
  <w:style w:type="paragraph" w:customStyle="1" w:styleId="LogiusMTNotitiebullet">
    <w:name w:val="Logius MT Notitie bullet"/>
    <w:basedOn w:val="Normal"/>
    <w:next w:val="Normal"/>
    <w:pPr>
      <w:numPr>
        <w:numId w:val="13"/>
      </w:numPr>
      <w:spacing w:line="240" w:lineRule="exact"/>
    </w:pPr>
  </w:style>
  <w:style w:type="paragraph" w:customStyle="1" w:styleId="LogiusMTNotitieopsomming">
    <w:name w:val="Logius MT Notitie opsomming"/>
    <w:basedOn w:val="Normal"/>
    <w:next w:val="Normal"/>
    <w:pPr>
      <w:numPr>
        <w:numId w:val="14"/>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3"/>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5"/>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6"/>
      </w:numPr>
      <w:spacing w:line="240" w:lineRule="exact"/>
    </w:pPr>
  </w:style>
  <w:style w:type="paragraph" w:customStyle="1" w:styleId="LogiusOpsomming1aniv2">
    <w:name w:val="Logius Opsomming 1a niv2"/>
    <w:basedOn w:val="Normal"/>
    <w:next w:val="Normal"/>
    <w:pPr>
      <w:numPr>
        <w:ilvl w:val="1"/>
        <w:numId w:val="16"/>
      </w:numPr>
      <w:spacing w:line="240" w:lineRule="exact"/>
    </w:pPr>
  </w:style>
  <w:style w:type="paragraph" w:customStyle="1" w:styleId="LogiusOpsommingHoofdletters">
    <w:name w:val="Logius Opsomming Hoofdletters"/>
    <w:basedOn w:val="Normal"/>
    <w:next w:val="Normal"/>
    <w:pPr>
      <w:numPr>
        <w:numId w:val="19"/>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1"/>
      </w:numPr>
      <w:spacing w:line="240" w:lineRule="exact"/>
    </w:pPr>
  </w:style>
  <w:style w:type="paragraph" w:customStyle="1" w:styleId="Logiustekstmetopsommingniveau2">
    <w:name w:val="Logius tekst met opsomming niveau 2"/>
    <w:basedOn w:val="Normal"/>
    <w:next w:val="Normal"/>
    <w:pPr>
      <w:numPr>
        <w:ilvl w:val="1"/>
        <w:numId w:val="11"/>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bulletzonderinspringen">
    <w:name w:val="Opsomming - bullet (zonder inspringen)"/>
    <w:basedOn w:val="Normal"/>
    <w:next w:val="Normal"/>
    <w:pPr>
      <w:numPr>
        <w:numId w:val="18"/>
      </w:numPr>
    </w:pPr>
  </w:style>
  <w:style w:type="paragraph" w:customStyle="1" w:styleId="OpsommingBullet">
    <w:name w:val="Opsomming Bullet"/>
    <w:basedOn w:val="Normal"/>
    <w:next w:val="Normal"/>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7"/>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20"/>
      </w:numPr>
      <w:spacing w:after="700" w:line="300" w:lineRule="exact"/>
    </w:pPr>
    <w:rPr>
      <w:sz w:val="24"/>
      <w:szCs w:val="24"/>
    </w:rPr>
  </w:style>
  <w:style w:type="paragraph" w:customStyle="1" w:styleId="RapportNiveau2">
    <w:name w:val="Rapport_Niveau_2"/>
    <w:basedOn w:val="Normal"/>
    <w:next w:val="Normal"/>
    <w:pPr>
      <w:numPr>
        <w:ilvl w:val="1"/>
        <w:numId w:val="20"/>
      </w:numPr>
      <w:spacing w:line="240" w:lineRule="exact"/>
    </w:pPr>
    <w:rPr>
      <w:b/>
    </w:rPr>
  </w:style>
  <w:style w:type="paragraph" w:customStyle="1" w:styleId="RapportNiveau3">
    <w:name w:val="Rapport_Niveau_3"/>
    <w:basedOn w:val="Normal"/>
    <w:next w:val="Normal"/>
    <w:pPr>
      <w:numPr>
        <w:ilvl w:val="2"/>
        <w:numId w:val="20"/>
      </w:numPr>
      <w:spacing w:line="240" w:lineRule="exact"/>
    </w:pPr>
    <w:rPr>
      <w:i/>
    </w:rPr>
  </w:style>
  <w:style w:type="paragraph" w:customStyle="1" w:styleId="RapportNiveau4">
    <w:name w:val="Rapport_Niveau_4"/>
    <w:basedOn w:val="Normal"/>
    <w:next w:val="Normal"/>
    <w:pPr>
      <w:numPr>
        <w:ilvl w:val="3"/>
        <w:numId w:val="20"/>
      </w:numPr>
      <w:spacing w:line="240" w:lineRule="exact"/>
    </w:pPr>
  </w:style>
  <w:style w:type="paragraph" w:customStyle="1" w:styleId="RapportNiveau5">
    <w:name w:val="Rapport_Niveau_5"/>
    <w:basedOn w:val="Normal"/>
    <w:next w:val="Normal"/>
    <w:pPr>
      <w:numPr>
        <w:ilvl w:val="4"/>
        <w:numId w:val="20"/>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
    <w:name w:val="Rapport_RijksHuisstijl"/>
    <w:basedOn w:val="Normal"/>
    <w:next w:val="Normal"/>
    <w:pPr>
      <w:spacing w:line="240" w:lineRule="exact"/>
    </w:pPr>
  </w:style>
  <w:style w:type="paragraph" w:customStyle="1" w:styleId="RapportRijksHuisstijl1">
    <w:name w:val="Rapport_RijksHuisstijl_1"/>
    <w:basedOn w:val="Normal"/>
    <w:next w:val="Normal"/>
    <w:qFormat/>
    <w:pPr>
      <w:pageBreakBefore/>
      <w:numPr>
        <w:numId w:val="21"/>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1"/>
      </w:numPr>
      <w:spacing w:before="200" w:line="300" w:lineRule="exact"/>
    </w:pPr>
    <w:rPr>
      <w:b/>
    </w:rPr>
  </w:style>
  <w:style w:type="paragraph" w:customStyle="1" w:styleId="RapportRijksHuisstijl3">
    <w:name w:val="Rapport_RijksHuisstijl_3"/>
    <w:basedOn w:val="Normal"/>
    <w:next w:val="Normal"/>
    <w:qFormat/>
    <w:pPr>
      <w:numPr>
        <w:ilvl w:val="2"/>
        <w:numId w:val="21"/>
      </w:numPr>
      <w:spacing w:before="240" w:line="240" w:lineRule="exact"/>
    </w:pPr>
    <w:rPr>
      <w:i/>
    </w:rPr>
  </w:style>
  <w:style w:type="paragraph" w:customStyle="1" w:styleId="RapportRijksHuisstijl4">
    <w:name w:val="Rapport_RijksHuisstijl_4"/>
    <w:basedOn w:val="Normal"/>
    <w:next w:val="Normal"/>
    <w:pPr>
      <w:numPr>
        <w:ilvl w:val="3"/>
        <w:numId w:val="21"/>
      </w:numPr>
      <w:spacing w:line="240" w:lineRule="exact"/>
    </w:pPr>
  </w:style>
  <w:style w:type="paragraph" w:customStyle="1" w:styleId="RapportRijksHuisstijl5">
    <w:name w:val="Rapport_RijksHuisstijl_5"/>
    <w:basedOn w:val="Normal"/>
    <w:next w:val="Normal"/>
    <w:pPr>
      <w:numPr>
        <w:ilvl w:val="4"/>
        <w:numId w:val="21"/>
      </w:numPr>
      <w:spacing w:line="240" w:lineRule="exact"/>
    </w:pPr>
  </w:style>
  <w:style w:type="paragraph" w:customStyle="1" w:styleId="RapportRijksHuisstijl6">
    <w:name w:val="Rapport_RijksHuisstijl_6"/>
    <w:basedOn w:val="Normal"/>
    <w:next w:val="Normal"/>
    <w:pPr>
      <w:pageBreakBefore/>
      <w:numPr>
        <w:numId w:val="22"/>
      </w:numPr>
      <w:spacing w:before="240" w:after="60" w:line="380" w:lineRule="exact"/>
    </w:pPr>
    <w:rPr>
      <w:b/>
      <w:sz w:val="32"/>
      <w:szCs w:val="32"/>
    </w:rPr>
  </w:style>
  <w:style w:type="paragraph" w:customStyle="1" w:styleId="RapportRijksHuisstijl6zondernummering">
    <w:name w:val="Rapport_RijksHuisstijl_6_zonder_nummering"/>
    <w:basedOn w:val="Normal"/>
    <w:next w:val="Normal"/>
    <w:pPr>
      <w:spacing w:line="240" w:lineRule="exact"/>
    </w:pPr>
  </w:style>
  <w:style w:type="paragraph" w:customStyle="1" w:styleId="RapportRijksHuisstijlzonder">
    <w:name w:val="Rapport_RijksHuisstijl_zonder"/>
    <w:basedOn w:val="Normal"/>
    <w:next w:val="Normal"/>
    <w:qFormat/>
    <w:pPr>
      <w:pageBreakBefore/>
      <w:numPr>
        <w:numId w:val="23"/>
      </w:numPr>
      <w:spacing w:after="700" w:line="300" w:lineRule="exact"/>
    </w:pPr>
    <w:rPr>
      <w:sz w:val="24"/>
      <w:szCs w:val="24"/>
    </w:rPr>
  </w:style>
  <w:style w:type="paragraph" w:customStyle="1" w:styleId="RapportRijksHuisstijlzondernummering">
    <w:name w:val="Rapport_RijksHuisstijl_zonder_nummering"/>
    <w:basedOn w:val="Normal"/>
    <w:next w:val="Normal"/>
    <w:qFormat/>
    <w:pPr>
      <w:spacing w:line="240" w:lineRule="exact"/>
    </w:pPr>
  </w:style>
  <w:style w:type="paragraph" w:customStyle="1" w:styleId="RCOpsommingstreepje">
    <w:name w:val="RC Opsomming streepje"/>
    <w:basedOn w:val="Normal"/>
    <w:next w:val="Normal"/>
    <w:pPr>
      <w:numPr>
        <w:numId w:val="24"/>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5"/>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6"/>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6"/>
      </w:numPr>
      <w:spacing w:before="180" w:line="300" w:lineRule="exact"/>
    </w:pPr>
  </w:style>
  <w:style w:type="paragraph" w:customStyle="1" w:styleId="Robrfvniv1b11">
    <w:name w:val="Robrfvniv1_b11"/>
    <w:basedOn w:val="Normal"/>
    <w:next w:val="Normal"/>
    <w:pPr>
      <w:numPr>
        <w:numId w:val="26"/>
      </w:numPr>
      <w:spacing w:before="360" w:line="300" w:lineRule="exact"/>
    </w:pPr>
    <w:rPr>
      <w:b/>
      <w:sz w:val="22"/>
      <w:szCs w:val="22"/>
    </w:rPr>
  </w:style>
  <w:style w:type="paragraph" w:customStyle="1" w:styleId="Robrfvniv2">
    <w:name w:val="Robrfvniv2"/>
    <w:basedOn w:val="Normal"/>
    <w:next w:val="Normal"/>
    <w:pPr>
      <w:numPr>
        <w:ilvl w:val="1"/>
        <w:numId w:val="26"/>
      </w:numPr>
      <w:spacing w:before="180" w:line="300" w:lineRule="exact"/>
    </w:pPr>
    <w:rPr>
      <w:b/>
    </w:rPr>
  </w:style>
  <w:style w:type="paragraph" w:customStyle="1" w:styleId="Robrfvniv3standaard">
    <w:name w:val="Robrfvniv3_standaard"/>
    <w:basedOn w:val="Normal"/>
    <w:next w:val="Normal"/>
    <w:pPr>
      <w:numPr>
        <w:ilvl w:val="3"/>
        <w:numId w:val="26"/>
      </w:numPr>
      <w:spacing w:line="240" w:lineRule="exact"/>
    </w:pPr>
  </w:style>
  <w:style w:type="paragraph" w:customStyle="1" w:styleId="Robrfvniv5">
    <w:name w:val="Robrfvniv5"/>
    <w:basedOn w:val="Normal"/>
    <w:next w:val="Normal"/>
    <w:pPr>
      <w:numPr>
        <w:ilvl w:val="4"/>
        <w:numId w:val="26"/>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7"/>
      </w:numPr>
      <w:spacing w:after="240" w:line="240" w:lineRule="exact"/>
    </w:pPr>
  </w:style>
  <w:style w:type="paragraph" w:customStyle="1" w:styleId="RVIGTekstbesluitmetletters">
    <w:name w:val="RVIG Tekst besluit met letters"/>
    <w:basedOn w:val="Normal"/>
    <w:next w:val="Normal"/>
    <w:pPr>
      <w:numPr>
        <w:numId w:val="28"/>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7"/>
      </w:numPr>
      <w:spacing w:line="240" w:lineRule="exact"/>
    </w:pPr>
    <w:rPr>
      <w:i/>
    </w:rPr>
  </w:style>
  <w:style w:type="paragraph" w:customStyle="1" w:styleId="Subparagraaf2">
    <w:name w:val="Subparagraaf 2"/>
    <w:basedOn w:val="Normal"/>
    <w:next w:val="Normal"/>
    <w:pPr>
      <w:numPr>
        <w:ilvl w:val="3"/>
        <w:numId w:val="17"/>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6D0331"/>
    <w:pPr>
      <w:tabs>
        <w:tab w:val="center" w:pos="4536"/>
        <w:tab w:val="right" w:pos="9072"/>
      </w:tabs>
      <w:spacing w:line="240" w:lineRule="auto"/>
    </w:pPr>
  </w:style>
  <w:style w:type="character" w:customStyle="1" w:styleId="KoptekstChar">
    <w:name w:val="Koptekst Char"/>
    <w:basedOn w:val="DefaultParagraphFont"/>
    <w:link w:val="Header"/>
    <w:uiPriority w:val="99"/>
    <w:rsid w:val="006D0331"/>
    <w:rPr>
      <w:rFonts w:ascii="Verdana" w:hAnsi="Verdana"/>
      <w:color w:val="000000"/>
      <w:sz w:val="18"/>
      <w:szCs w:val="18"/>
    </w:rPr>
  </w:style>
  <w:style w:type="paragraph" w:styleId="Footer">
    <w:name w:val="footer"/>
    <w:basedOn w:val="Normal"/>
    <w:link w:val="VoettekstChar"/>
    <w:uiPriority w:val="99"/>
    <w:unhideWhenUsed/>
    <w:rsid w:val="006D0331"/>
    <w:pPr>
      <w:tabs>
        <w:tab w:val="center" w:pos="4536"/>
        <w:tab w:val="right" w:pos="9072"/>
      </w:tabs>
      <w:spacing w:line="240" w:lineRule="auto"/>
    </w:pPr>
  </w:style>
  <w:style w:type="character" w:customStyle="1" w:styleId="VoettekstChar">
    <w:name w:val="Voettekst Char"/>
    <w:basedOn w:val="DefaultParagraphFont"/>
    <w:link w:val="Footer"/>
    <w:uiPriority w:val="99"/>
    <w:rsid w:val="006D0331"/>
    <w:rPr>
      <w:rFonts w:ascii="Verdana" w:hAnsi="Verdana"/>
      <w:color w:val="000000"/>
      <w:sz w:val="18"/>
      <w:szCs w:val="18"/>
    </w:rPr>
  </w:style>
  <w:style w:type="character" w:styleId="CommentReference">
    <w:name w:val="annotation reference"/>
    <w:basedOn w:val="DefaultParagraphFont"/>
    <w:uiPriority w:val="99"/>
    <w:unhideWhenUsed/>
    <w:rsid w:val="006D0331"/>
    <w:rPr>
      <w:sz w:val="16"/>
      <w:szCs w:val="16"/>
    </w:rPr>
  </w:style>
  <w:style w:type="paragraph" w:styleId="CommentText">
    <w:name w:val="annotation text"/>
    <w:basedOn w:val="Normal"/>
    <w:link w:val="TekstopmerkingChar"/>
    <w:uiPriority w:val="99"/>
    <w:unhideWhenUsed/>
    <w:rsid w:val="006D0331"/>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DefaultParagraphFont"/>
    <w:link w:val="CommentText"/>
    <w:uiPriority w:val="99"/>
    <w:rsid w:val="006D0331"/>
    <w:rPr>
      <w:rFonts w:ascii="Verdana" w:hAnsi="Verdana" w:eastAsiaTheme="minorHAnsi" w:cstheme="minorBidi"/>
      <w:lang w:val="en-US" w:eastAsia="en-US"/>
    </w:rPr>
  </w:style>
  <w:style w:type="paragraph" w:styleId="ListParagraph">
    <w:name w:val="List Paragraph"/>
    <w:aliases w:val="Lijst meerdere niveaus,1st level - Bullet List Paragraph,Lettre d'introduction,Paragrafo elenco,List Paragraph1,Medium Grid 1 - Accent 21,FooterText,Paragraphe de liste1,Heading 2_sj,Numbered Para 1,Dot pt,No Spacing1,Bullet 1,Indicator Text"/>
    <w:basedOn w:val="Normal"/>
    <w:link w:val="LijstalineaChar"/>
    <w:uiPriority w:val="34"/>
    <w:qFormat/>
    <w:rsid w:val="006D0331"/>
    <w:pPr>
      <w:autoSpaceDN/>
      <w:spacing w:after="160" w:line="259" w:lineRule="auto"/>
      <w:ind w:left="720"/>
      <w:contextualSpacing/>
      <w:textAlignment w:val="auto"/>
    </w:pPr>
    <w:rPr>
      <w:rFonts w:eastAsiaTheme="minorHAnsi" w:cstheme="minorBidi"/>
      <w:color w:val="auto"/>
      <w:szCs w:val="22"/>
      <w:lang w:val="en-US" w:eastAsia="en-US"/>
    </w:rPr>
  </w:style>
  <w:style w:type="paragraph" w:styleId="CommentSubject">
    <w:name w:val="annotation subject"/>
    <w:basedOn w:val="CommentText"/>
    <w:next w:val="CommentText"/>
    <w:link w:val="OnderwerpvanopmerkingChar"/>
    <w:uiPriority w:val="99"/>
    <w:semiHidden/>
    <w:unhideWhenUsed/>
    <w:rsid w:val="00F63824"/>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CommentSubject"/>
    <w:uiPriority w:val="99"/>
    <w:semiHidden/>
    <w:rsid w:val="00F63824"/>
    <w:rPr>
      <w:rFonts w:ascii="Verdana" w:hAnsi="Verdana" w:eastAsiaTheme="minorHAnsi" w:cstheme="minorBidi"/>
      <w:b/>
      <w:bCs/>
      <w:color w:val="000000"/>
      <w:lang w:val="en-US" w:eastAsia="en-US"/>
    </w:rPr>
  </w:style>
  <w:style w:type="paragraph" w:styleId="Revision">
    <w:name w:val="Revision"/>
    <w:hidden/>
    <w:uiPriority w:val="99"/>
    <w:semiHidden/>
    <w:rsid w:val="00624749"/>
    <w:pPr>
      <w:autoSpaceDN/>
      <w:textAlignment w:val="auto"/>
    </w:pPr>
    <w:rPr>
      <w:rFonts w:ascii="Verdana" w:hAnsi="Verdana"/>
      <w:color w:val="000000"/>
      <w:sz w:val="18"/>
      <w:szCs w:val="18"/>
    </w:rPr>
  </w:style>
  <w:style w:type="paragraph" w:customStyle="1" w:styleId="Bijlageongenummerd00">
    <w:name w:val="Bijlage ongenummerd00"/>
    <w:basedOn w:val="Normal"/>
    <w:next w:val="Normal"/>
    <w:rsid w:val="00F00905"/>
    <w:pPr>
      <w:tabs>
        <w:tab w:val="left" w:pos="0"/>
        <w:tab w:val="left" w:pos="283"/>
      </w:tabs>
      <w:spacing w:before="240" w:line="240" w:lineRule="exact"/>
      <w:ind w:hanging="1160"/>
    </w:pPr>
    <w:rPr>
      <w:b/>
    </w:rPr>
  </w:style>
  <w:style w:type="character" w:customStyle="1" w:styleId="normaltextrun">
    <w:name w:val="normaltextrun"/>
    <w:basedOn w:val="DefaultParagraphFont"/>
    <w:rsid w:val="00F00905"/>
  </w:style>
  <w:style w:type="paragraph" w:customStyle="1" w:styleId="Default">
    <w:name w:val="Default"/>
    <w:rsid w:val="003F02B5"/>
    <w:pPr>
      <w:autoSpaceDE w:val="0"/>
      <w:adjustRightInd w:val="0"/>
      <w:textAlignment w:val="auto"/>
    </w:pPr>
    <w:rPr>
      <w:rFonts w:ascii="Verdana" w:hAnsi="Verdana" w:eastAsiaTheme="minorHAnsi" w:cs="Verdana"/>
      <w:color w:val="000000"/>
      <w:sz w:val="24"/>
      <w:szCs w:val="24"/>
      <w:lang w:eastAsia="en-US"/>
    </w:rPr>
  </w:style>
  <w:style w:type="paragraph" w:customStyle="1" w:styleId="Bijlageongenummerd000">
    <w:name w:val="Bijlage ongenummerd000"/>
    <w:basedOn w:val="Normal"/>
    <w:next w:val="Normal"/>
    <w:rsid w:val="0020506D"/>
    <w:pPr>
      <w:tabs>
        <w:tab w:val="left" w:pos="0"/>
        <w:tab w:val="left" w:pos="283"/>
      </w:tabs>
      <w:spacing w:before="240" w:line="240" w:lineRule="exact"/>
      <w:ind w:hanging="1160"/>
    </w:pPr>
    <w:rPr>
      <w:b/>
    </w:rPr>
  </w:style>
  <w:style w:type="paragraph" w:customStyle="1" w:styleId="Bijlageongenummerd0000">
    <w:name w:val="Bijlage ongenummerd0000"/>
    <w:basedOn w:val="Normal"/>
    <w:next w:val="Normal"/>
    <w:rsid w:val="0020506D"/>
    <w:pPr>
      <w:tabs>
        <w:tab w:val="left" w:pos="0"/>
        <w:tab w:val="left" w:pos="283"/>
      </w:tabs>
      <w:spacing w:before="240" w:line="240" w:lineRule="exact"/>
      <w:ind w:hanging="1160"/>
    </w:pPr>
    <w:rPr>
      <w:b/>
    </w:rPr>
  </w:style>
  <w:style w:type="paragraph" w:customStyle="1" w:styleId="Bijlageongenummerd00000">
    <w:name w:val="Bijlage ongenummerd00000"/>
    <w:basedOn w:val="Normal"/>
    <w:next w:val="Normal"/>
    <w:rsid w:val="001D1CF7"/>
    <w:pPr>
      <w:tabs>
        <w:tab w:val="left" w:pos="0"/>
        <w:tab w:val="left" w:pos="283"/>
      </w:tabs>
      <w:spacing w:before="240" w:line="240" w:lineRule="exact"/>
      <w:ind w:hanging="1160"/>
    </w:pPr>
    <w:rPr>
      <w:b/>
    </w:rPr>
  </w:style>
  <w:style w:type="paragraph" w:customStyle="1" w:styleId="Bijlageongenummerd000000">
    <w:name w:val="Bijlage ongenummerd000000"/>
    <w:basedOn w:val="Normal"/>
    <w:next w:val="Normal"/>
    <w:rsid w:val="00F10835"/>
    <w:pPr>
      <w:tabs>
        <w:tab w:val="left" w:pos="0"/>
        <w:tab w:val="left" w:pos="283"/>
      </w:tabs>
      <w:spacing w:before="240" w:line="240" w:lineRule="exact"/>
      <w:ind w:hanging="1160"/>
    </w:pPr>
    <w:rPr>
      <w:b/>
    </w:rPr>
  </w:style>
  <w:style w:type="paragraph" w:styleId="NoSpacing">
    <w:name w:val="No Spacing"/>
    <w:basedOn w:val="Normal"/>
    <w:uiPriority w:val="1"/>
    <w:qFormat/>
    <w:rsid w:val="00FA7B82"/>
    <w:pPr>
      <w:autoSpaceDN/>
      <w:spacing w:line="240" w:lineRule="auto"/>
      <w:textAlignment w:val="auto"/>
    </w:pPr>
    <w:rPr>
      <w:rFonts w:eastAsiaTheme="minorHAnsi" w:cs="Calibri"/>
      <w:color w:val="auto"/>
      <w:lang w:eastAsia="en-US"/>
    </w:rPr>
  </w:style>
  <w:style w:type="paragraph" w:customStyle="1" w:styleId="paragraph">
    <w:name w:val="paragraph"/>
    <w:basedOn w:val="Normal"/>
    <w:rsid w:val="00EC5CB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eop">
    <w:name w:val="eop"/>
    <w:basedOn w:val="DefaultParagraphFont"/>
    <w:rsid w:val="00EC5CB6"/>
  </w:style>
  <w:style w:type="character" w:customStyle="1" w:styleId="spellingerror">
    <w:name w:val="spellingerror"/>
    <w:basedOn w:val="DefaultParagraphFont"/>
    <w:rsid w:val="00EC5CB6"/>
  </w:style>
  <w:style w:type="character" w:styleId="Hyperlink">
    <w:name w:val="Hyperlink"/>
    <w:basedOn w:val="DefaultParagraphFont"/>
    <w:uiPriority w:val="99"/>
    <w:unhideWhenUsed/>
    <w:rsid w:val="003B5EBD"/>
    <w:rPr>
      <w:color w:val="0000FF"/>
      <w:u w:val="single"/>
    </w:rPr>
  </w:style>
  <w:style w:type="character" w:styleId="UnresolvedMention">
    <w:name w:val="Unresolved Mention"/>
    <w:basedOn w:val="DefaultParagraphFont"/>
    <w:uiPriority w:val="99"/>
    <w:semiHidden/>
    <w:unhideWhenUsed/>
    <w:rsid w:val="00E5382D"/>
    <w:rPr>
      <w:color w:val="605E5C"/>
      <w:shd w:val="clear" w:color="auto" w:fill="E1DFDD"/>
    </w:rPr>
  </w:style>
  <w:style w:type="character" w:customStyle="1" w:styleId="LijstalineaChar">
    <w:name w:val="Lijstalinea Char"/>
    <w:aliases w:val="Lijst meerdere niveaus Char,1st level - Bullet List Paragraph Char,Lettre d'introduction Char,Paragrafo elenco Char,List Paragraph1 Char,Medium Grid 1 - Accent 21 Char,FooterText Char,Paragraphe de liste1 Char,Heading 2_sj Char"/>
    <w:basedOn w:val="DefaultParagraphFont"/>
    <w:link w:val="ListParagraph"/>
    <w:uiPriority w:val="34"/>
    <w:qFormat/>
    <w:locked/>
    <w:rsid w:val="00880200"/>
    <w:rPr>
      <w:rFonts w:ascii="Verdana" w:hAnsi="Verdana" w:eastAsiaTheme="minorHAnsi"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8" /><Relationship Type="http://schemas.openxmlformats.org/officeDocument/2006/relationships/header" Target="head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8588</ap:Words>
  <ap:Characters>47237</ap:Characters>
  <ap:DocSecurity>0</ap:DocSecurity>
  <ap:Lines>393</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2025-05-12T13:33:00.0000000Z</lastPrinted>
  <dcterms:created xsi:type="dcterms:W3CDTF">2025-12-19T16:13:00.0000000Z</dcterms:created>
  <dcterms:modified xsi:type="dcterms:W3CDTF">2025-12-19T16:28:00.0000000Z</dcterms:modified>
  <dc:creator/>
  <lastModifiedBy/>
  <dc:description>------------------------</dc:description>
  <dc:subject/>
  <dc:title/>
  <keywords/>
  <version/>
  <category/>
</coreProperties>
</file>