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0097" w:rsidR="00E50097" w:rsidRDefault="00C015D8" w14:paraId="0A9C5CAA" w14:textId="2651ED7A">
      <w:pPr>
        <w:rPr>
          <w:rFonts w:ascii="Calibri" w:hAnsi="Calibri" w:cs="Calibri"/>
        </w:rPr>
      </w:pPr>
      <w:r w:rsidRPr="00E50097">
        <w:rPr>
          <w:rFonts w:ascii="Calibri" w:hAnsi="Calibri" w:cs="Calibri"/>
        </w:rPr>
        <w:t>28</w:t>
      </w:r>
      <w:r w:rsidRPr="00E50097" w:rsidR="00E50097">
        <w:rPr>
          <w:rFonts w:ascii="Calibri" w:hAnsi="Calibri" w:cs="Calibri"/>
        </w:rPr>
        <w:t xml:space="preserve"> </w:t>
      </w:r>
      <w:r w:rsidRPr="00E50097">
        <w:rPr>
          <w:rFonts w:ascii="Calibri" w:hAnsi="Calibri" w:cs="Calibri"/>
        </w:rPr>
        <w:t>642</w:t>
      </w:r>
      <w:r w:rsidRPr="00E50097" w:rsidR="00E50097">
        <w:rPr>
          <w:rFonts w:ascii="Calibri" w:hAnsi="Calibri" w:cs="Calibri"/>
        </w:rPr>
        <w:tab/>
      </w:r>
      <w:r w:rsidRPr="00E50097" w:rsidR="00E50097">
        <w:rPr>
          <w:rFonts w:ascii="Calibri" w:hAnsi="Calibri" w:cs="Calibri"/>
        </w:rPr>
        <w:tab/>
        <w:t>Sociale veiligheid openbaar vervoer</w:t>
      </w:r>
    </w:p>
    <w:p w:rsidRPr="00E50097" w:rsidR="00E50097" w:rsidP="004474D9" w:rsidRDefault="00E50097" w14:paraId="4887D041" w14:textId="77777777">
      <w:pPr>
        <w:rPr>
          <w:rFonts w:ascii="Calibri" w:hAnsi="Calibri" w:cs="Calibri"/>
          <w:color w:val="000000"/>
        </w:rPr>
      </w:pPr>
      <w:r w:rsidRPr="00E50097">
        <w:rPr>
          <w:rFonts w:ascii="Calibri" w:hAnsi="Calibri" w:cs="Calibri"/>
        </w:rPr>
        <w:t xml:space="preserve">Nr. </w:t>
      </w:r>
      <w:r w:rsidRPr="00E50097" w:rsidR="00C015D8">
        <w:rPr>
          <w:rFonts w:ascii="Calibri" w:hAnsi="Calibri" w:cs="Calibri"/>
        </w:rPr>
        <w:t>115</w:t>
      </w:r>
      <w:r w:rsidRPr="00E50097">
        <w:rPr>
          <w:rFonts w:ascii="Calibri" w:hAnsi="Calibri" w:cs="Calibri"/>
        </w:rPr>
        <w:tab/>
      </w:r>
      <w:r w:rsidRPr="00E50097">
        <w:rPr>
          <w:rFonts w:ascii="Calibri" w:hAnsi="Calibri" w:cs="Calibri"/>
        </w:rPr>
        <w:tab/>
        <w:t>Brief van de staatssecretaris van Infrastructuur en Waterstaat</w:t>
      </w:r>
    </w:p>
    <w:p w:rsidRPr="00E50097" w:rsidR="00C015D8" w:rsidP="00C015D8" w:rsidRDefault="00E50097" w14:paraId="5295A492" w14:textId="2F02E321">
      <w:pPr>
        <w:rPr>
          <w:rFonts w:ascii="Calibri" w:hAnsi="Calibri" w:cs="Calibri"/>
        </w:rPr>
      </w:pPr>
      <w:r w:rsidRPr="00E50097">
        <w:rPr>
          <w:rFonts w:ascii="Calibri" w:hAnsi="Calibri" w:cs="Calibri"/>
        </w:rPr>
        <w:t>Aan de Voorzitter van de Tweede Kamer der Staten-Generaal</w:t>
      </w:r>
    </w:p>
    <w:p w:rsidRPr="00E50097" w:rsidR="00E50097" w:rsidP="00C015D8" w:rsidRDefault="00E50097" w14:paraId="7B531FB0" w14:textId="74A668E9">
      <w:pPr>
        <w:rPr>
          <w:rFonts w:ascii="Calibri" w:hAnsi="Calibri" w:cs="Calibri"/>
        </w:rPr>
      </w:pPr>
      <w:r w:rsidRPr="00E50097">
        <w:rPr>
          <w:rFonts w:ascii="Calibri" w:hAnsi="Calibri" w:cs="Calibri"/>
        </w:rPr>
        <w:t>Den Haag, 19 december 2025</w:t>
      </w:r>
    </w:p>
    <w:p w:rsidRPr="00E50097" w:rsidR="00C015D8" w:rsidP="00C015D8" w:rsidRDefault="00C015D8" w14:paraId="4BD1A138" w14:textId="77777777">
      <w:pPr>
        <w:rPr>
          <w:rFonts w:ascii="Calibri" w:hAnsi="Calibri" w:cs="Calibri"/>
        </w:rPr>
      </w:pPr>
    </w:p>
    <w:p w:rsidRPr="00E50097" w:rsidR="00C015D8" w:rsidP="00C015D8" w:rsidRDefault="00C015D8" w14:paraId="1F6366AF" w14:textId="51D74DD4">
      <w:pPr>
        <w:rPr>
          <w:rFonts w:ascii="Calibri" w:hAnsi="Calibri" w:cs="Calibri"/>
        </w:rPr>
      </w:pPr>
      <w:r w:rsidRPr="00E50097">
        <w:rPr>
          <w:rFonts w:ascii="Calibri" w:hAnsi="Calibri" w:cs="Calibri"/>
        </w:rPr>
        <w:t xml:space="preserve">Zoals bekend wordt op dit moment gewerkt aan het regelen van de toegang tot het rijbewijzenregister voor publieke boa’s uit de domeinen I, II en IV, evenals voor private ov boa’s uit domein IV. </w:t>
      </w:r>
    </w:p>
    <w:p w:rsidRPr="00E50097" w:rsidR="00C015D8" w:rsidP="00E50097" w:rsidRDefault="00C015D8" w14:paraId="436718B9" w14:textId="77777777">
      <w:pPr>
        <w:pStyle w:val="Geenafstand"/>
        <w:rPr>
          <w:rFonts w:ascii="Calibri" w:hAnsi="Calibri" w:cs="Calibri"/>
        </w:rPr>
      </w:pPr>
    </w:p>
    <w:p w:rsidRPr="00E50097" w:rsidR="00C015D8" w:rsidP="00C015D8" w:rsidRDefault="00C015D8" w14:paraId="652C402E" w14:textId="77777777">
      <w:pPr>
        <w:rPr>
          <w:rFonts w:ascii="Calibri" w:hAnsi="Calibri" w:cs="Calibri"/>
        </w:rPr>
      </w:pPr>
      <w:r w:rsidRPr="00E50097">
        <w:rPr>
          <w:rFonts w:ascii="Calibri" w:hAnsi="Calibri" w:cs="Calibri"/>
        </w:rPr>
        <w:t xml:space="preserve">Gezien de vaste procedures die moeten worden doorlopen en het feit dat het om persoonsgegevens gaat, moet zorgvuldig worden gehandeld. Dit kost tijd. In de afgelopen maanden zijn de benodigde wijzigingen van de ministeriële regeling en de Algemene Maatregel van Bestuur (AMvB) ter internetconsultatie aangeboden en voor externe toetsing voorgelegd, onder andere aan het Adviescollege toetsing regeldruk (ATR) en de Autoriteit Persoonsgegevens (AP). De internetconsultatie is in augustus afgerond. Helaas heeft het langer geduurd dan door het ministerie van IenW voorzien om alle externe toetsen te ontvangen.  </w:t>
      </w:r>
    </w:p>
    <w:p w:rsidRPr="00E50097" w:rsidR="00C015D8" w:rsidP="00E50097" w:rsidRDefault="00C015D8" w14:paraId="6DA70FC8" w14:textId="77777777">
      <w:pPr>
        <w:pStyle w:val="Geenafstand"/>
        <w:rPr>
          <w:rFonts w:ascii="Calibri" w:hAnsi="Calibri" w:cs="Calibri"/>
        </w:rPr>
      </w:pPr>
    </w:p>
    <w:p w:rsidRPr="00E50097" w:rsidR="00C015D8" w:rsidP="00C015D8" w:rsidRDefault="00C015D8" w14:paraId="3D155B26" w14:textId="77777777">
      <w:pPr>
        <w:rPr>
          <w:rFonts w:ascii="Calibri" w:hAnsi="Calibri" w:cs="Calibri"/>
        </w:rPr>
      </w:pPr>
      <w:r w:rsidRPr="00E50097">
        <w:rPr>
          <w:rFonts w:ascii="Calibri" w:hAnsi="Calibri" w:cs="Calibri"/>
        </w:rPr>
        <w:t>Om deze reden moet ik uw Kamer, zoals ook gemeld tijdens het CD Spoor van 18 december, informeren dat het niet haalbaar is om per 1 januari 2026 toegang tot het rijbewijzenregister te bieden voor publieke boa’s in de domeinen I en II. De nieuwe streefdatum voor inwerkingtreding van de ministeriële regeling is 1 april 2026. De toegang voor ov-boa’s in domein IV wordt naar verwachting medio 2026 gerealiseerd.</w:t>
      </w:r>
    </w:p>
    <w:p w:rsidRPr="00E50097" w:rsidR="00C015D8" w:rsidP="00E50097" w:rsidRDefault="00C015D8" w14:paraId="7756A56E" w14:textId="77777777">
      <w:pPr>
        <w:pStyle w:val="Geenafstand"/>
        <w:rPr>
          <w:rFonts w:ascii="Calibri" w:hAnsi="Calibri" w:cs="Calibri"/>
        </w:rPr>
      </w:pPr>
    </w:p>
    <w:p w:rsidRPr="00E50097" w:rsidR="00C015D8" w:rsidP="00C015D8" w:rsidRDefault="00C015D8" w14:paraId="52156AFD" w14:textId="77777777">
      <w:pPr>
        <w:rPr>
          <w:rFonts w:ascii="Calibri" w:hAnsi="Calibri" w:cs="Calibri"/>
        </w:rPr>
      </w:pPr>
      <w:r w:rsidRPr="00E50097">
        <w:rPr>
          <w:rFonts w:ascii="Calibri" w:hAnsi="Calibri" w:cs="Calibri"/>
        </w:rPr>
        <w:t xml:space="preserve">Ik zal uw Kamer periodiek blijven informeren over de voortgang op dit traject dat gezamenlijk met andere trajecten moet leiden tot een betere informatiepositie van boa’s. Op deze manier kunnen zij vaker zelfstandig overgaan tot identificatie van personen, als de situatie daarom vraagt. </w:t>
      </w:r>
    </w:p>
    <w:p w:rsidRPr="00E50097" w:rsidR="00C015D8" w:rsidP="00E50097" w:rsidRDefault="00C015D8" w14:paraId="1AB659D5" w14:textId="77777777">
      <w:pPr>
        <w:pStyle w:val="Geenafstand"/>
        <w:rPr>
          <w:rFonts w:ascii="Calibri" w:hAnsi="Calibri" w:cs="Calibri"/>
        </w:rPr>
      </w:pPr>
    </w:p>
    <w:p w:rsidRPr="00E50097" w:rsidR="00C015D8" w:rsidP="00C015D8" w:rsidRDefault="00C015D8" w14:paraId="60A105C3" w14:textId="77777777">
      <w:pPr>
        <w:rPr>
          <w:rFonts w:ascii="Calibri" w:hAnsi="Calibri" w:cs="Calibri"/>
        </w:rPr>
      </w:pPr>
      <w:r w:rsidRPr="00E50097">
        <w:rPr>
          <w:rFonts w:ascii="Calibri" w:hAnsi="Calibri" w:cs="Calibri"/>
        </w:rPr>
        <w:t xml:space="preserve">Mede namens de minister van Justitie en Veiligheid, </w:t>
      </w:r>
    </w:p>
    <w:p w:rsidRPr="00E50097" w:rsidR="00E50097" w:rsidP="00E50097" w:rsidRDefault="00E50097" w14:paraId="31EB5BAC" w14:textId="77777777">
      <w:pPr>
        <w:pStyle w:val="Geenafstand"/>
        <w:rPr>
          <w:rFonts w:ascii="Calibri" w:hAnsi="Calibri" w:cs="Calibri"/>
        </w:rPr>
      </w:pPr>
    </w:p>
    <w:p w:rsidRPr="00E50097" w:rsidR="00E50097" w:rsidP="00E50097" w:rsidRDefault="00E50097" w14:paraId="6B8F971F" w14:textId="1607550B">
      <w:pPr>
        <w:pStyle w:val="Geenafstand"/>
        <w:rPr>
          <w:rFonts w:ascii="Calibri" w:hAnsi="Calibri" w:cs="Calibri"/>
          <w:color w:val="000000"/>
        </w:rPr>
      </w:pPr>
      <w:r w:rsidRPr="00E50097">
        <w:rPr>
          <w:rFonts w:ascii="Calibri" w:hAnsi="Calibri" w:cs="Calibri"/>
        </w:rPr>
        <w:t>De staatssecretaris van Infrastructuur en Waterstaat,</w:t>
      </w:r>
    </w:p>
    <w:p w:rsidRPr="00E50097" w:rsidR="00C015D8" w:rsidP="00E50097" w:rsidRDefault="00C015D8" w14:paraId="76C50163" w14:textId="4B5EFC71">
      <w:pPr>
        <w:pStyle w:val="Geenafstand"/>
        <w:rPr>
          <w:rFonts w:ascii="Calibri" w:hAnsi="Calibri" w:cs="Calibri"/>
        </w:rPr>
      </w:pPr>
      <w:r w:rsidRPr="00E50097">
        <w:rPr>
          <w:rFonts w:ascii="Calibri" w:hAnsi="Calibri" w:cs="Calibri"/>
        </w:rPr>
        <w:t xml:space="preserve">A.A. Aartsen  </w:t>
      </w:r>
    </w:p>
    <w:p w:rsidRPr="00E50097" w:rsidR="00E6311E" w:rsidP="00E50097" w:rsidRDefault="00E6311E" w14:paraId="7ED32D8B" w14:textId="77777777">
      <w:pPr>
        <w:pStyle w:val="Geenafstand"/>
        <w:rPr>
          <w:rFonts w:ascii="Calibri" w:hAnsi="Calibri" w:cs="Calibri"/>
        </w:rPr>
      </w:pPr>
    </w:p>
    <w:sectPr w:rsidRPr="00E50097" w:rsidR="00E6311E" w:rsidSect="00C2434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DE233" w14:textId="77777777" w:rsidR="00C015D8" w:rsidRDefault="00C015D8" w:rsidP="00C015D8">
      <w:pPr>
        <w:spacing w:after="0" w:line="240" w:lineRule="auto"/>
      </w:pPr>
      <w:r>
        <w:separator/>
      </w:r>
    </w:p>
  </w:endnote>
  <w:endnote w:type="continuationSeparator" w:id="0">
    <w:p w14:paraId="08B740FD" w14:textId="77777777" w:rsidR="00C015D8" w:rsidRDefault="00C015D8" w:rsidP="00C01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EB03" w14:textId="77777777" w:rsidR="00C015D8" w:rsidRPr="00C015D8" w:rsidRDefault="00C015D8" w:rsidP="00C015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9D34" w14:textId="77777777" w:rsidR="00C015D8" w:rsidRPr="00C015D8" w:rsidRDefault="00C015D8" w:rsidP="00C015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B9EB" w14:textId="77777777" w:rsidR="00C015D8" w:rsidRPr="00C015D8" w:rsidRDefault="00C015D8" w:rsidP="00C015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DF68" w14:textId="77777777" w:rsidR="00C015D8" w:rsidRDefault="00C015D8" w:rsidP="00C015D8">
      <w:pPr>
        <w:spacing w:after="0" w:line="240" w:lineRule="auto"/>
      </w:pPr>
      <w:r>
        <w:separator/>
      </w:r>
    </w:p>
  </w:footnote>
  <w:footnote w:type="continuationSeparator" w:id="0">
    <w:p w14:paraId="12C685AA" w14:textId="77777777" w:rsidR="00C015D8" w:rsidRDefault="00C015D8" w:rsidP="00C01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D39C" w14:textId="77777777" w:rsidR="00C015D8" w:rsidRPr="00C015D8" w:rsidRDefault="00C015D8" w:rsidP="00C015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91BD" w14:textId="77777777" w:rsidR="00C015D8" w:rsidRPr="00C015D8" w:rsidRDefault="00C015D8" w:rsidP="00C015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8400" w14:textId="77777777" w:rsidR="00C015D8" w:rsidRPr="00C015D8" w:rsidRDefault="00C015D8" w:rsidP="00C015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D8"/>
    <w:rsid w:val="0025703A"/>
    <w:rsid w:val="00A1656E"/>
    <w:rsid w:val="00C015D8"/>
    <w:rsid w:val="00C24346"/>
    <w:rsid w:val="00C57495"/>
    <w:rsid w:val="00CC7866"/>
    <w:rsid w:val="00E5009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4879"/>
  <w15:chartTrackingRefBased/>
  <w15:docId w15:val="{AE0C4158-3EDD-44DC-9C31-43A39C17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15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15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15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15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15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15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15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15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15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15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15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15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15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15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15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15D8"/>
    <w:rPr>
      <w:rFonts w:eastAsiaTheme="majorEastAsia" w:cstheme="majorBidi"/>
      <w:color w:val="272727" w:themeColor="text1" w:themeTint="D8"/>
    </w:rPr>
  </w:style>
  <w:style w:type="paragraph" w:styleId="Titel">
    <w:name w:val="Title"/>
    <w:basedOn w:val="Standaard"/>
    <w:next w:val="Standaard"/>
    <w:link w:val="TitelChar"/>
    <w:uiPriority w:val="10"/>
    <w:qFormat/>
    <w:rsid w:val="00C0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15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15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15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15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15D8"/>
    <w:rPr>
      <w:i/>
      <w:iCs/>
      <w:color w:val="404040" w:themeColor="text1" w:themeTint="BF"/>
    </w:rPr>
  </w:style>
  <w:style w:type="paragraph" w:styleId="Lijstalinea">
    <w:name w:val="List Paragraph"/>
    <w:basedOn w:val="Standaard"/>
    <w:uiPriority w:val="34"/>
    <w:qFormat/>
    <w:rsid w:val="00C015D8"/>
    <w:pPr>
      <w:ind w:left="720"/>
      <w:contextualSpacing/>
    </w:pPr>
  </w:style>
  <w:style w:type="character" w:styleId="Intensievebenadrukking">
    <w:name w:val="Intense Emphasis"/>
    <w:basedOn w:val="Standaardalinea-lettertype"/>
    <w:uiPriority w:val="21"/>
    <w:qFormat/>
    <w:rsid w:val="00C015D8"/>
    <w:rPr>
      <w:i/>
      <w:iCs/>
      <w:color w:val="0F4761" w:themeColor="accent1" w:themeShade="BF"/>
    </w:rPr>
  </w:style>
  <w:style w:type="paragraph" w:styleId="Duidelijkcitaat">
    <w:name w:val="Intense Quote"/>
    <w:basedOn w:val="Standaard"/>
    <w:next w:val="Standaard"/>
    <w:link w:val="DuidelijkcitaatChar"/>
    <w:uiPriority w:val="30"/>
    <w:qFormat/>
    <w:rsid w:val="00C0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15D8"/>
    <w:rPr>
      <w:i/>
      <w:iCs/>
      <w:color w:val="0F4761" w:themeColor="accent1" w:themeShade="BF"/>
    </w:rPr>
  </w:style>
  <w:style w:type="character" w:styleId="Intensieveverwijzing">
    <w:name w:val="Intense Reference"/>
    <w:basedOn w:val="Standaardalinea-lettertype"/>
    <w:uiPriority w:val="32"/>
    <w:qFormat/>
    <w:rsid w:val="00C015D8"/>
    <w:rPr>
      <w:b/>
      <w:bCs/>
      <w:smallCaps/>
      <w:color w:val="0F4761" w:themeColor="accent1" w:themeShade="BF"/>
      <w:spacing w:val="5"/>
    </w:rPr>
  </w:style>
  <w:style w:type="paragraph" w:customStyle="1" w:styleId="OndertekeningArea1">
    <w:name w:val="Ondertekening_Area1"/>
    <w:basedOn w:val="Standaard"/>
    <w:next w:val="Standaard"/>
    <w:rsid w:val="00C015D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C015D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015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15D8"/>
  </w:style>
  <w:style w:type="paragraph" w:styleId="Voettekst">
    <w:name w:val="footer"/>
    <w:basedOn w:val="Standaard"/>
    <w:link w:val="VoettekstChar"/>
    <w:uiPriority w:val="99"/>
    <w:unhideWhenUsed/>
    <w:rsid w:val="00C015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15D8"/>
  </w:style>
  <w:style w:type="paragraph" w:styleId="Geenafstand">
    <w:name w:val="No Spacing"/>
    <w:uiPriority w:val="1"/>
    <w:qFormat/>
    <w:rsid w:val="00E500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282</ap:Words>
  <ap:Characters>1553</ap:Characters>
  <ap:DocSecurity>0</ap:DocSecurity>
  <ap:Lines>12</ap:Lines>
  <ap:Paragraphs>3</ap:Paragraphs>
  <ap:ScaleCrop>false</ap:ScaleCrop>
  <ap:LinksUpToDate>false</ap:LinksUpToDate>
  <ap:CharactersWithSpaces>1832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2026-01-06T14:17:00.0000000Z</dcterms:created>
  <dcterms:modified xsi:type="dcterms:W3CDTF">2026-01-06T14:17:00.0000000Z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