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E13E4B8" w14:textId="77777777">
        <w:tc>
          <w:tcPr>
            <w:tcW w:w="6733" w:type="dxa"/>
            <w:gridSpan w:val="2"/>
            <w:tcBorders>
              <w:top w:val="nil"/>
              <w:left w:val="nil"/>
              <w:bottom w:val="nil"/>
              <w:right w:val="nil"/>
            </w:tcBorders>
            <w:vAlign w:val="center"/>
          </w:tcPr>
          <w:p w:rsidR="00D51DFF" w:rsidRDefault="00D51DFF" w14:paraId="16070D1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78E02F3"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D46FF7E" w14:textId="77777777">
        <w:trPr>
          <w:cantSplit/>
        </w:trPr>
        <w:tc>
          <w:tcPr>
            <w:tcW w:w="11060" w:type="dxa"/>
            <w:gridSpan w:val="3"/>
            <w:tcBorders>
              <w:top w:val="single" w:color="auto" w:sz="4" w:space="0"/>
              <w:left w:val="nil"/>
              <w:bottom w:val="nil"/>
              <w:right w:val="nil"/>
            </w:tcBorders>
          </w:tcPr>
          <w:p w:rsidR="00D51DFF" w:rsidP="004742EF" w:rsidRDefault="00500F90" w14:paraId="2C3A22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5A7A51B" w14:textId="77777777">
        <w:trPr>
          <w:cantSplit/>
        </w:trPr>
        <w:tc>
          <w:tcPr>
            <w:tcW w:w="11060" w:type="dxa"/>
            <w:gridSpan w:val="3"/>
            <w:tcBorders>
              <w:top w:val="nil"/>
              <w:left w:val="nil"/>
              <w:bottom w:val="nil"/>
              <w:right w:val="nil"/>
            </w:tcBorders>
          </w:tcPr>
          <w:p w:rsidR="00D51DFF" w:rsidRDefault="00D51DFF" w14:paraId="37C46D73" w14:textId="77777777">
            <w:pPr>
              <w:pStyle w:val="Amendement"/>
              <w:tabs>
                <w:tab w:val="clear" w:pos="3310"/>
                <w:tab w:val="clear" w:pos="3600"/>
              </w:tabs>
              <w:jc w:val="right"/>
              <w:rPr>
                <w:rFonts w:ascii="Times New Roman" w:hAnsi="Times New Roman"/>
                <w:b w:val="0"/>
              </w:rPr>
            </w:pPr>
          </w:p>
        </w:tc>
      </w:tr>
      <w:tr w:rsidR="00D51DFF" w14:paraId="3B5AC4D1" w14:textId="77777777">
        <w:trPr>
          <w:cantSplit/>
        </w:trPr>
        <w:tc>
          <w:tcPr>
            <w:tcW w:w="11060" w:type="dxa"/>
            <w:gridSpan w:val="3"/>
            <w:tcBorders>
              <w:top w:val="nil"/>
              <w:left w:val="nil"/>
              <w:bottom w:val="single" w:color="auto" w:sz="4" w:space="0"/>
              <w:right w:val="nil"/>
            </w:tcBorders>
          </w:tcPr>
          <w:p w:rsidR="00D51DFF" w:rsidRDefault="00D51DFF" w14:paraId="0B75A580" w14:textId="77777777">
            <w:pPr>
              <w:pStyle w:val="Amendement"/>
              <w:tabs>
                <w:tab w:val="clear" w:pos="3310"/>
                <w:tab w:val="clear" w:pos="3600"/>
              </w:tabs>
              <w:jc w:val="right"/>
              <w:rPr>
                <w:rFonts w:ascii="Times New Roman" w:hAnsi="Times New Roman"/>
              </w:rPr>
            </w:pPr>
          </w:p>
        </w:tc>
      </w:tr>
      <w:tr w:rsidR="00D51DFF" w14:paraId="207D74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43D4AF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E7097D3" w14:textId="77777777">
            <w:pPr>
              <w:suppressAutoHyphens/>
              <w:rPr>
                <w:b/>
              </w:rPr>
            </w:pPr>
          </w:p>
        </w:tc>
      </w:tr>
      <w:tr w:rsidR="00BD6FD6" w14:paraId="38ACE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D0991" w14:paraId="07DE2210" w14:textId="3408EDB4">
            <w:pPr>
              <w:rPr>
                <w:b/>
              </w:rPr>
            </w:pPr>
            <w:r>
              <w:rPr>
                <w:b/>
              </w:rPr>
              <w:t>36 872</w:t>
            </w:r>
          </w:p>
        </w:tc>
        <w:tc>
          <w:tcPr>
            <w:tcW w:w="7729" w:type="dxa"/>
            <w:gridSpan w:val="2"/>
          </w:tcPr>
          <w:p w:rsidRPr="00BD0991" w:rsidR="00BD6FD6" w:rsidP="00222CF9" w:rsidRDefault="00BD0991" w14:paraId="6FCD7921" w14:textId="1410BCED">
            <w:pPr>
              <w:rPr>
                <w:b/>
                <w:bCs/>
                <w:szCs w:val="24"/>
              </w:rPr>
            </w:pPr>
            <w:r w:rsidRPr="00BD0991">
              <w:rPr>
                <w:b/>
                <w:bCs/>
                <w:szCs w:val="24"/>
              </w:rPr>
              <w:t>Wijziging van de Omgevingswet, Algemene wet bestuursrecht en de Wet windenergie op zee ter implementatie van onderdelen van de met Richtlijn 2023/2413 gewijzigde richtlijn hernieuwbare energie (REDIII, vergunnen)</w:t>
            </w:r>
          </w:p>
        </w:tc>
      </w:tr>
      <w:tr w:rsidR="00BD6FD6" w14:paraId="13B3D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BEBF77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680BBDD" w14:textId="77777777">
            <w:pPr>
              <w:pStyle w:val="Amendement"/>
              <w:rPr>
                <w:rFonts w:ascii="Times New Roman" w:hAnsi="Times New Roman"/>
              </w:rPr>
            </w:pPr>
          </w:p>
        </w:tc>
      </w:tr>
      <w:tr w:rsidR="00BD6FD6" w:rsidTr="007852AD" w14:paraId="4A252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4AE6B36" w14:textId="77777777">
            <w:pPr>
              <w:pStyle w:val="Amendement"/>
              <w:rPr>
                <w:rFonts w:ascii="Times New Roman" w:hAnsi="Times New Roman"/>
              </w:rPr>
            </w:pPr>
          </w:p>
        </w:tc>
        <w:tc>
          <w:tcPr>
            <w:tcW w:w="7729" w:type="dxa"/>
            <w:gridSpan w:val="2"/>
          </w:tcPr>
          <w:p w:rsidRPr="007852AD" w:rsidR="00BD6FD6" w:rsidRDefault="00BD6FD6" w14:paraId="6253F685" w14:textId="77777777">
            <w:pPr>
              <w:pStyle w:val="Amendement"/>
              <w:rPr>
                <w:rFonts w:ascii="Times New Roman" w:hAnsi="Times New Roman"/>
              </w:rPr>
            </w:pPr>
          </w:p>
        </w:tc>
      </w:tr>
      <w:tr w:rsidR="00BD6FD6" w14:paraId="0B384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E919A11" w14:textId="07AE82D0">
            <w:pPr>
              <w:pStyle w:val="Amendement"/>
              <w:rPr>
                <w:rFonts w:ascii="Times New Roman" w:hAnsi="Times New Roman"/>
              </w:rPr>
            </w:pPr>
            <w:r w:rsidRPr="007852AD">
              <w:rPr>
                <w:rFonts w:ascii="Times New Roman" w:hAnsi="Times New Roman"/>
              </w:rPr>
              <w:t xml:space="preserve">Nr. </w:t>
            </w:r>
            <w:r w:rsidR="00BD0991">
              <w:rPr>
                <w:rFonts w:ascii="Times New Roman" w:hAnsi="Times New Roman"/>
              </w:rPr>
              <w:t>4</w:t>
            </w:r>
          </w:p>
        </w:tc>
        <w:tc>
          <w:tcPr>
            <w:tcW w:w="7729" w:type="dxa"/>
            <w:gridSpan w:val="2"/>
          </w:tcPr>
          <w:p w:rsidRPr="007852AD" w:rsidR="00BD6FD6" w:rsidRDefault="00BD6FD6" w14:paraId="02D046C9"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1466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81D792B" w14:textId="77777777">
            <w:pPr>
              <w:pStyle w:val="Amendement"/>
              <w:rPr>
                <w:rFonts w:ascii="Times New Roman" w:hAnsi="Times New Roman"/>
              </w:rPr>
            </w:pPr>
          </w:p>
        </w:tc>
        <w:tc>
          <w:tcPr>
            <w:tcW w:w="7729" w:type="dxa"/>
            <w:gridSpan w:val="2"/>
          </w:tcPr>
          <w:p w:rsidR="00BD6FD6" w:rsidRDefault="00BD6FD6" w14:paraId="6DBE1C08" w14:textId="77777777">
            <w:pPr>
              <w:pStyle w:val="Amendement"/>
              <w:tabs>
                <w:tab w:val="clear" w:pos="3310"/>
                <w:tab w:val="clear" w:pos="3600"/>
              </w:tabs>
              <w:rPr>
                <w:rFonts w:ascii="Times New Roman" w:hAnsi="Times New Roman"/>
              </w:rPr>
            </w:pPr>
          </w:p>
        </w:tc>
      </w:tr>
      <w:tr w:rsidR="00BD6FD6" w14:paraId="2438A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607381" w14:textId="77777777">
            <w:pPr>
              <w:pStyle w:val="Amendement"/>
              <w:rPr>
                <w:rFonts w:ascii="Times New Roman" w:hAnsi="Times New Roman"/>
              </w:rPr>
            </w:pPr>
          </w:p>
        </w:tc>
        <w:tc>
          <w:tcPr>
            <w:tcW w:w="7729" w:type="dxa"/>
            <w:gridSpan w:val="2"/>
          </w:tcPr>
          <w:p w:rsidRPr="007852AD" w:rsidR="00BD6FD6" w:rsidP="00BD6FD6" w:rsidRDefault="00BD6FD6" w14:paraId="333C1D31" w14:textId="54C4A3B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D0991">
              <w:rPr>
                <w:rFonts w:ascii="Times New Roman" w:hAnsi="Times New Roman"/>
                <w:b w:val="0"/>
              </w:rPr>
              <w:t>15 oktober 2025</w:t>
            </w:r>
            <w:r w:rsidRPr="007852AD">
              <w:rPr>
                <w:rFonts w:ascii="Times New Roman" w:hAnsi="Times New Roman"/>
                <w:b w:val="0"/>
              </w:rPr>
              <w:t xml:space="preserve"> en het nader rapport d.d. </w:t>
            </w:r>
            <w:r w:rsidR="00BD0991">
              <w:rPr>
                <w:rFonts w:ascii="Times New Roman" w:hAnsi="Times New Roman"/>
                <w:b w:val="0"/>
              </w:rPr>
              <w:t>15 december 2025</w:t>
            </w:r>
            <w:r w:rsidRPr="007852AD">
              <w:rPr>
                <w:rFonts w:ascii="Times New Roman" w:hAnsi="Times New Roman"/>
                <w:b w:val="0"/>
              </w:rPr>
              <w:t xml:space="preserve">, aangeboden aan de Koning door de minister van </w:t>
            </w:r>
            <w:r w:rsidR="00BD0991">
              <w:rPr>
                <w:rFonts w:ascii="Times New Roman" w:hAnsi="Times New Roman"/>
                <w:b w:val="0"/>
              </w:rPr>
              <w:t>Klimaat en Groene Groei</w:t>
            </w:r>
            <w:r w:rsidRPr="007852AD">
              <w:rPr>
                <w:rFonts w:ascii="Times New Roman" w:hAnsi="Times New Roman"/>
                <w:b w:val="0"/>
              </w:rPr>
              <w:t>. Het advies van de Afdeling advisering van de Raad van State is cursief afgedrukt.</w:t>
            </w:r>
          </w:p>
        </w:tc>
      </w:tr>
      <w:tr w:rsidR="00BD6FD6" w14:paraId="30574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941753" w14:textId="77777777">
            <w:pPr>
              <w:pStyle w:val="Amendement"/>
              <w:rPr>
                <w:rFonts w:ascii="Times New Roman" w:hAnsi="Times New Roman"/>
              </w:rPr>
            </w:pPr>
          </w:p>
        </w:tc>
        <w:tc>
          <w:tcPr>
            <w:tcW w:w="7729" w:type="dxa"/>
            <w:gridSpan w:val="2"/>
          </w:tcPr>
          <w:p w:rsidR="00BD6FD6" w:rsidRDefault="00BD6FD6" w14:paraId="484F96C1" w14:textId="77777777">
            <w:pPr>
              <w:pStyle w:val="Amendement"/>
              <w:tabs>
                <w:tab w:val="clear" w:pos="3310"/>
                <w:tab w:val="clear" w:pos="3600"/>
              </w:tabs>
              <w:rPr>
                <w:rFonts w:ascii="Times New Roman" w:hAnsi="Times New Roman"/>
                <w:b w:val="0"/>
              </w:rPr>
            </w:pPr>
          </w:p>
        </w:tc>
      </w:tr>
      <w:tr w:rsidR="00BD6FD6" w14:paraId="381C5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06C0714" w14:textId="77777777">
            <w:pPr>
              <w:pStyle w:val="Amendement"/>
              <w:rPr>
                <w:rFonts w:ascii="Times New Roman" w:hAnsi="Times New Roman"/>
              </w:rPr>
            </w:pPr>
          </w:p>
        </w:tc>
        <w:tc>
          <w:tcPr>
            <w:tcW w:w="7729" w:type="dxa"/>
            <w:gridSpan w:val="2"/>
          </w:tcPr>
          <w:p w:rsidR="00BD6FD6" w:rsidRDefault="00BD6FD6" w14:paraId="6B585E08" w14:textId="77777777">
            <w:pPr>
              <w:pStyle w:val="Amendement"/>
              <w:tabs>
                <w:tab w:val="clear" w:pos="3310"/>
                <w:tab w:val="clear" w:pos="3600"/>
              </w:tabs>
              <w:rPr>
                <w:rFonts w:ascii="Times New Roman" w:hAnsi="Times New Roman"/>
                <w:b w:val="0"/>
              </w:rPr>
            </w:pPr>
          </w:p>
        </w:tc>
      </w:tr>
      <w:tr w:rsidR="00BD6FD6" w14:paraId="42072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3009401" w14:textId="77777777">
            <w:pPr>
              <w:pStyle w:val="Amendement"/>
              <w:rPr>
                <w:rFonts w:ascii="Times New Roman" w:hAnsi="Times New Roman"/>
              </w:rPr>
            </w:pPr>
          </w:p>
        </w:tc>
        <w:tc>
          <w:tcPr>
            <w:tcW w:w="7729" w:type="dxa"/>
            <w:gridSpan w:val="2"/>
          </w:tcPr>
          <w:p w:rsidR="00BD6FD6" w:rsidRDefault="00BD6FD6" w14:paraId="383AC793" w14:textId="77777777">
            <w:pPr>
              <w:pStyle w:val="Amendement"/>
              <w:tabs>
                <w:tab w:val="clear" w:pos="3310"/>
                <w:tab w:val="clear" w:pos="3600"/>
              </w:tabs>
              <w:rPr>
                <w:rFonts w:ascii="Times New Roman" w:hAnsi="Times New Roman"/>
                <w:b w:val="0"/>
              </w:rPr>
            </w:pPr>
          </w:p>
        </w:tc>
      </w:tr>
    </w:tbl>
    <w:p w:rsidR="00D51DFF" w:rsidRDefault="00D51DFF" w14:paraId="27FF9AC9" w14:textId="77777777">
      <w:pPr>
        <w:pStyle w:val="Amendement"/>
        <w:rPr>
          <w:rFonts w:ascii="Times New Roman" w:hAnsi="Times New Roman"/>
          <w:b w:val="0"/>
        </w:rPr>
      </w:pPr>
    </w:p>
    <w:p w:rsidRPr="0034205D" w:rsidR="00E9506F" w:rsidP="00E9506F" w:rsidRDefault="00E9506F" w14:paraId="5B1963A7" w14:textId="77777777">
      <w:pPr>
        <w:tabs>
          <w:tab w:val="left" w:pos="360"/>
          <w:tab w:val="left" w:pos="2160"/>
          <w:tab w:val="left" w:pos="4320"/>
          <w:tab w:val="left" w:pos="6480"/>
        </w:tabs>
        <w:rPr>
          <w:szCs w:val="24"/>
        </w:rPr>
      </w:pPr>
      <w:r w:rsidRPr="0034205D">
        <w:rPr>
          <w:szCs w:val="24"/>
        </w:rPr>
        <w:t>Blijkens de mededeling van de Directeur van Uw kabinet van 11 juli 2025, nr. 2025001601, machtigde Uwe Majesteit de Afdeling advisering van de Raad van State haar advies inzake het bovenvermelde voorstel van wet rechtstreeks aan mij te doen toekomen. Dit advies, gedateerd 15 oktober 2025, nr. W19.25.00185/IV, bied ik U hierbij aan.</w:t>
      </w:r>
    </w:p>
    <w:p w:rsidRPr="0034205D" w:rsidR="00E9506F" w:rsidP="00E9506F" w:rsidRDefault="00E9506F" w14:paraId="7810DEEC" w14:textId="77777777">
      <w:pPr>
        <w:tabs>
          <w:tab w:val="left" w:pos="360"/>
          <w:tab w:val="left" w:pos="2160"/>
          <w:tab w:val="left" w:pos="4320"/>
          <w:tab w:val="left" w:pos="6480"/>
        </w:tabs>
        <w:rPr>
          <w:szCs w:val="24"/>
        </w:rPr>
      </w:pPr>
    </w:p>
    <w:p w:rsidR="00E9506F" w:rsidP="00E9506F" w:rsidRDefault="00E9506F" w14:paraId="3A44FB19" w14:textId="77777777">
      <w:pPr>
        <w:rPr>
          <w:i/>
          <w:iCs/>
          <w:color w:val="000000"/>
          <w:szCs w:val="24"/>
        </w:rPr>
      </w:pPr>
      <w:r w:rsidRPr="0034205D">
        <w:rPr>
          <w:i/>
          <w:iCs/>
          <w:color w:val="000000"/>
          <w:szCs w:val="24"/>
        </w:rPr>
        <w:t>Bij Kabinetsmissive van 11 juli 2025, no.2025001601, heeft Uwe Majesteit, op voordracht van de Minister van Klimaat en Groene Groei, in overeenstemming met de Staatssecretaris van Landbouw, Visserij, Voedselzekerheid en Natuur, bij de Afdeling advisering van de Raad van State ter overweging aanhangig gemaakt het voorstel van wet houdende wijziging van de Omgevingswet, Algemene wet bestuursrecht en de Wet windenergie op zee ter implementatie van onderdelen van de met Richtlijn 2023/2413 gewijzigde richtlijn hernieuwbare energie (REDIII, versnellen en vergunnen), met memorie van toelichting.</w:t>
      </w:r>
    </w:p>
    <w:p w:rsidRPr="0034205D" w:rsidR="00E9506F" w:rsidP="00E9506F" w:rsidRDefault="00E9506F" w14:paraId="3C87CF29" w14:textId="77777777">
      <w:pPr>
        <w:rPr>
          <w:i/>
          <w:iCs/>
          <w:szCs w:val="24"/>
        </w:rPr>
      </w:pPr>
    </w:p>
    <w:p w:rsidRPr="0034205D" w:rsidR="00E9506F" w:rsidP="00E9506F" w:rsidRDefault="00E9506F" w14:paraId="0361AF33" w14:textId="77777777">
      <w:pPr>
        <w:pStyle w:val="Geenafstand"/>
        <w:rPr>
          <w:rFonts w:ascii="Times New Roman" w:hAnsi="Times New Roman" w:cs="Times New Roman"/>
          <w:i/>
          <w:iCs/>
          <w:sz w:val="24"/>
          <w:szCs w:val="24"/>
        </w:rPr>
      </w:pPr>
      <w:r w:rsidRPr="0034205D">
        <w:rPr>
          <w:rFonts w:ascii="Times New Roman" w:hAnsi="Times New Roman" w:cs="Times New Roman"/>
          <w:sz w:val="24"/>
          <w:szCs w:val="24"/>
        </w:rPr>
        <w:t xml:space="preserve">De Afdeling advisering van de Raad van State heeft geen opmerkingen bij het voorstel en adviseert het voorstel bij de Tweede Kamer der Staten-Generaal in te dienen. </w:t>
      </w:r>
      <w:r w:rsidRPr="0034205D">
        <w:rPr>
          <w:rFonts w:ascii="Times New Roman" w:hAnsi="Times New Roman" w:cs="Times New Roman"/>
          <w:sz w:val="24"/>
          <w:szCs w:val="24"/>
        </w:rPr>
        <w:br/>
      </w:r>
      <w:r w:rsidRPr="0034205D">
        <w:rPr>
          <w:rFonts w:ascii="Times New Roman" w:hAnsi="Times New Roman" w:cs="Times New Roman"/>
          <w:sz w:val="24"/>
          <w:szCs w:val="24"/>
        </w:rPr>
        <w:br/>
      </w:r>
      <w:r w:rsidRPr="0034205D">
        <w:rPr>
          <w:rFonts w:ascii="Times New Roman" w:hAnsi="Times New Roman" w:cs="Times New Roman"/>
          <w:i/>
          <w:iCs/>
          <w:sz w:val="24"/>
          <w:szCs w:val="24"/>
        </w:rPr>
        <w:t>De vice-president van de Raad van State,</w:t>
      </w:r>
    </w:p>
    <w:p w:rsidRPr="0034205D" w:rsidR="00E9506F" w:rsidP="00E9506F" w:rsidRDefault="00E9506F" w14:paraId="558AE515" w14:textId="77777777">
      <w:pPr>
        <w:pStyle w:val="Geenafstand"/>
        <w:rPr>
          <w:rFonts w:ascii="Times New Roman" w:hAnsi="Times New Roman" w:cs="Times New Roman"/>
          <w:i/>
          <w:iCs/>
          <w:sz w:val="24"/>
          <w:szCs w:val="24"/>
        </w:rPr>
      </w:pPr>
      <w:proofErr w:type="spellStart"/>
      <w:r w:rsidRPr="0034205D">
        <w:rPr>
          <w:rFonts w:ascii="Times New Roman" w:hAnsi="Times New Roman" w:cs="Times New Roman"/>
          <w:i/>
          <w:iCs/>
          <w:sz w:val="24"/>
          <w:szCs w:val="24"/>
        </w:rPr>
        <w:t>Th.C</w:t>
      </w:r>
      <w:proofErr w:type="spellEnd"/>
      <w:r w:rsidRPr="0034205D">
        <w:rPr>
          <w:rFonts w:ascii="Times New Roman" w:hAnsi="Times New Roman" w:cs="Times New Roman"/>
          <w:i/>
          <w:iCs/>
          <w:sz w:val="24"/>
          <w:szCs w:val="24"/>
        </w:rPr>
        <w:t>. de Graaf</w:t>
      </w:r>
    </w:p>
    <w:p w:rsidRPr="0034205D" w:rsidR="00E9506F" w:rsidP="00E9506F" w:rsidRDefault="00E9506F" w14:paraId="4C834140" w14:textId="77777777">
      <w:pPr>
        <w:tabs>
          <w:tab w:val="left" w:pos="360"/>
          <w:tab w:val="left" w:pos="2160"/>
          <w:tab w:val="left" w:pos="4320"/>
          <w:tab w:val="left" w:pos="6480"/>
        </w:tabs>
        <w:rPr>
          <w:szCs w:val="24"/>
        </w:rPr>
      </w:pPr>
    </w:p>
    <w:p w:rsidR="00E9506F" w:rsidP="00E9506F" w:rsidRDefault="00E9506F" w14:paraId="626B204B" w14:textId="77777777">
      <w:pPr>
        <w:tabs>
          <w:tab w:val="left" w:pos="360"/>
          <w:tab w:val="left" w:pos="2160"/>
          <w:tab w:val="left" w:pos="4320"/>
          <w:tab w:val="left" w:pos="6480"/>
        </w:tabs>
        <w:rPr>
          <w:szCs w:val="24"/>
        </w:rPr>
      </w:pPr>
      <w:r w:rsidRPr="0034205D">
        <w:rPr>
          <w:szCs w:val="24"/>
        </w:rPr>
        <w:t xml:space="preserve">Het voorstel geeft de Afdeling advisering van de Raad van State geen aanleiding tot het maken van inhoudelijke opmerkingen. </w:t>
      </w:r>
    </w:p>
    <w:p w:rsidRPr="0034205D" w:rsidR="00E9506F" w:rsidP="00E9506F" w:rsidRDefault="00E9506F" w14:paraId="2CCEDBAA" w14:textId="77777777">
      <w:pPr>
        <w:tabs>
          <w:tab w:val="left" w:pos="360"/>
          <w:tab w:val="left" w:pos="2160"/>
          <w:tab w:val="left" w:pos="4320"/>
          <w:tab w:val="left" w:pos="6480"/>
        </w:tabs>
        <w:rPr>
          <w:szCs w:val="24"/>
        </w:rPr>
      </w:pPr>
    </w:p>
    <w:p w:rsidR="00E9506F" w:rsidP="00E9506F" w:rsidRDefault="00E9506F" w14:paraId="7E884758" w14:textId="77777777">
      <w:pPr>
        <w:tabs>
          <w:tab w:val="left" w:pos="360"/>
          <w:tab w:val="left" w:pos="2160"/>
          <w:tab w:val="left" w:pos="4320"/>
          <w:tab w:val="left" w:pos="6480"/>
        </w:tabs>
        <w:rPr>
          <w:szCs w:val="24"/>
        </w:rPr>
      </w:pPr>
      <w:r w:rsidRPr="0034205D">
        <w:rPr>
          <w:szCs w:val="24"/>
        </w:rPr>
        <w:t xml:space="preserve">Van de gelegenheid is gebruik gemaakt om het wetsvoorstel op een aantal ondergeschikte punten aan te passen. Dit ten eerste door in voorgesteld eerste lid, van artikel 2.47, van de Omgevingswet te concretiseren dat de Minister van Klimaat en Groene Groei het contactpunt is, wanneer diezelfde Minister bevoegd is om het besluit over het hernieuwbare energieproject in overeenstemming met Onze Minister van Binnenlandse Zaken en Koninkrijksrelaties vast te stellen. </w:t>
      </w:r>
    </w:p>
    <w:p w:rsidR="00E9506F" w:rsidRDefault="00E9506F" w14:paraId="4504DA06" w14:textId="77777777">
      <w:pPr>
        <w:widowControl/>
        <w:rPr>
          <w:szCs w:val="24"/>
        </w:rPr>
      </w:pPr>
      <w:r>
        <w:rPr>
          <w:szCs w:val="24"/>
        </w:rPr>
        <w:br w:type="page"/>
      </w:r>
    </w:p>
    <w:p w:rsidR="00E9506F" w:rsidP="00E9506F" w:rsidRDefault="00E9506F" w14:paraId="42C2DA9A" w14:textId="4D25FA6C">
      <w:pPr>
        <w:tabs>
          <w:tab w:val="left" w:pos="360"/>
          <w:tab w:val="left" w:pos="2160"/>
          <w:tab w:val="left" w:pos="4320"/>
          <w:tab w:val="left" w:pos="6480"/>
        </w:tabs>
        <w:rPr>
          <w:szCs w:val="24"/>
        </w:rPr>
      </w:pPr>
      <w:r w:rsidRPr="0034205D">
        <w:rPr>
          <w:szCs w:val="24"/>
        </w:rPr>
        <w:lastRenderedPageBreak/>
        <w:t>Ten tweede is een aantal samenloopbepalingen toegevoegd in verband met de tekstuele afhankelijkheid tussen het voorstel, de Wet gemeentelijke instrumenten warmtetransitie en het wetsvoorstel Wet versterking regie Volkshuisvesting. Tot slot is van de gelegenheid gebruik gemaakt om de memorie van toelichting te verduidelijken en op de eerder genoemde punten aan te vullen.</w:t>
      </w:r>
    </w:p>
    <w:p w:rsidRPr="0034205D" w:rsidR="00E9506F" w:rsidP="00E9506F" w:rsidRDefault="00E9506F" w14:paraId="23AF40B6" w14:textId="77777777">
      <w:pPr>
        <w:tabs>
          <w:tab w:val="left" w:pos="360"/>
          <w:tab w:val="left" w:pos="2160"/>
          <w:tab w:val="left" w:pos="4320"/>
          <w:tab w:val="left" w:pos="6480"/>
        </w:tabs>
        <w:rPr>
          <w:szCs w:val="24"/>
        </w:rPr>
      </w:pPr>
    </w:p>
    <w:p w:rsidRPr="0034205D" w:rsidR="00E9506F" w:rsidP="00E9506F" w:rsidRDefault="00E9506F" w14:paraId="48491B5D" w14:textId="77777777">
      <w:pPr>
        <w:tabs>
          <w:tab w:val="left" w:pos="360"/>
          <w:tab w:val="left" w:pos="2160"/>
          <w:tab w:val="left" w:pos="4320"/>
          <w:tab w:val="left" w:pos="6480"/>
        </w:tabs>
        <w:rPr>
          <w:szCs w:val="24"/>
        </w:rPr>
      </w:pPr>
      <w:r w:rsidRPr="0034205D">
        <w:rPr>
          <w:szCs w:val="24"/>
        </w:rPr>
        <w:t>Ik moge U verzoeken het hierbij gevoegde gewijzigde voorstel van wet en de gewijzigde memorie van toelichting aan de Tweede Kamer der Staten-Generaal te zenden.</w:t>
      </w:r>
    </w:p>
    <w:p w:rsidRPr="0034205D" w:rsidR="00E9506F" w:rsidP="00E9506F" w:rsidRDefault="00E9506F" w14:paraId="37AB9B53" w14:textId="77777777">
      <w:pPr>
        <w:tabs>
          <w:tab w:val="left" w:pos="360"/>
          <w:tab w:val="left" w:pos="2160"/>
          <w:tab w:val="left" w:pos="4320"/>
          <w:tab w:val="left" w:pos="6480"/>
        </w:tabs>
        <w:rPr>
          <w:szCs w:val="24"/>
        </w:rPr>
      </w:pPr>
    </w:p>
    <w:p w:rsidRPr="0034205D" w:rsidR="00E9506F" w:rsidP="00E9506F" w:rsidRDefault="00E9506F" w14:paraId="4D727F24" w14:textId="77777777">
      <w:pPr>
        <w:pStyle w:val="Geenafstand"/>
        <w:rPr>
          <w:rFonts w:ascii="Times New Roman" w:hAnsi="Times New Roman" w:cs="Times New Roman"/>
          <w:sz w:val="24"/>
          <w:szCs w:val="24"/>
        </w:rPr>
      </w:pPr>
      <w:r w:rsidRPr="0034205D">
        <w:rPr>
          <w:rFonts w:ascii="Times New Roman" w:hAnsi="Times New Roman" w:cs="Times New Roman"/>
          <w:sz w:val="24"/>
          <w:szCs w:val="24"/>
        </w:rPr>
        <w:t>De minister van Klimaat en Groene Groei,</w:t>
      </w:r>
    </w:p>
    <w:p w:rsidRPr="0034205D" w:rsidR="00E9506F" w:rsidP="00E9506F" w:rsidRDefault="00E9506F" w14:paraId="3C846690" w14:textId="77777777">
      <w:pPr>
        <w:pStyle w:val="Geenafstand"/>
        <w:rPr>
          <w:rFonts w:ascii="Times New Roman" w:hAnsi="Times New Roman" w:cs="Times New Roman"/>
          <w:sz w:val="24"/>
          <w:szCs w:val="24"/>
        </w:rPr>
      </w:pPr>
      <w:r w:rsidRPr="0034205D">
        <w:rPr>
          <w:rFonts w:ascii="Times New Roman" w:hAnsi="Times New Roman" w:cs="Times New Roman"/>
          <w:sz w:val="24"/>
          <w:szCs w:val="24"/>
        </w:rPr>
        <w:t>S.T.M. Hermans</w:t>
      </w:r>
    </w:p>
    <w:p w:rsidR="00E9506F" w:rsidRDefault="00E9506F" w14:paraId="5EB8A63C" w14:textId="77777777">
      <w:pPr>
        <w:pStyle w:val="Amendement"/>
        <w:rPr>
          <w:rFonts w:ascii="Times New Roman" w:hAnsi="Times New Roman"/>
          <w:b w:val="0"/>
        </w:rPr>
      </w:pPr>
    </w:p>
    <w:sectPr w:rsidR="00E9506F" w:rsidSect="00A041F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6E08" w14:textId="77777777" w:rsidR="00BD0991" w:rsidRDefault="00BD0991">
      <w:pPr>
        <w:spacing w:line="20" w:lineRule="exact"/>
      </w:pPr>
    </w:p>
  </w:endnote>
  <w:endnote w:type="continuationSeparator" w:id="0">
    <w:p w14:paraId="43E1C571" w14:textId="77777777" w:rsidR="00BD0991" w:rsidRDefault="00BD0991">
      <w:pPr>
        <w:pStyle w:val="Amendement"/>
      </w:pPr>
      <w:r>
        <w:rPr>
          <w:b w:val="0"/>
        </w:rPr>
        <w:t xml:space="preserve"> </w:t>
      </w:r>
    </w:p>
  </w:endnote>
  <w:endnote w:type="continuationNotice" w:id="1">
    <w:p w14:paraId="55DB57B5" w14:textId="77777777" w:rsidR="00BD0991" w:rsidRDefault="00BD09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44C1" w14:textId="77777777" w:rsidR="00BD0991" w:rsidRDefault="00BD0991">
      <w:pPr>
        <w:pStyle w:val="Amendement"/>
      </w:pPr>
      <w:r>
        <w:rPr>
          <w:b w:val="0"/>
        </w:rPr>
        <w:separator/>
      </w:r>
    </w:p>
  </w:footnote>
  <w:footnote w:type="continuationSeparator" w:id="0">
    <w:p w14:paraId="6AA43846" w14:textId="77777777" w:rsidR="00BD0991" w:rsidRDefault="00BD0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91"/>
    <w:rsid w:val="0008065D"/>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9F18AB"/>
    <w:rsid w:val="00A041FD"/>
    <w:rsid w:val="00A2611F"/>
    <w:rsid w:val="00A51448"/>
    <w:rsid w:val="00A53675"/>
    <w:rsid w:val="00A54155"/>
    <w:rsid w:val="00A55F71"/>
    <w:rsid w:val="00A56126"/>
    <w:rsid w:val="00A84587"/>
    <w:rsid w:val="00AD2CD4"/>
    <w:rsid w:val="00B0451E"/>
    <w:rsid w:val="00B90937"/>
    <w:rsid w:val="00BD0991"/>
    <w:rsid w:val="00BD6FD6"/>
    <w:rsid w:val="00BF5EAA"/>
    <w:rsid w:val="00CB1E97"/>
    <w:rsid w:val="00CD7550"/>
    <w:rsid w:val="00CF0F08"/>
    <w:rsid w:val="00D40D07"/>
    <w:rsid w:val="00D51DFF"/>
    <w:rsid w:val="00DB3DC4"/>
    <w:rsid w:val="00DD5F58"/>
    <w:rsid w:val="00E010A1"/>
    <w:rsid w:val="00E34A15"/>
    <w:rsid w:val="00E75C18"/>
    <w:rsid w:val="00E94529"/>
    <w:rsid w:val="00E9506F"/>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E1193"/>
  <w15:docId w15:val="{7C31E6D0-F02F-4B9B-BB16-D26EB0AB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E9506F"/>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465</ap:Words>
  <ap:Characters>2558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2025-12-29T08:00:00.0000000Z</dcterms:created>
  <dcterms:modified xsi:type="dcterms:W3CDTF">2025-12-29T08:00:00.0000000Z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