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2025Z22722</w:t>
        <w:br/>
      </w:r>
      <w:proofErr w:type="spellEnd"/>
    </w:p>
    <w:p>
      <w:pPr>
        <w:pStyle w:val="Normal"/>
        <w:rPr>
          <w:b w:val="1"/>
          <w:bCs w:val="1"/>
        </w:rPr>
      </w:pPr>
      <w:r w:rsidR="250AE766">
        <w:rPr>
          <w:b w:val="0"/>
          <w:bCs w:val="0"/>
        </w:rPr>
        <w:t>(ingezonden 29 december 2025)</w:t>
        <w:br/>
      </w:r>
    </w:p>
    <w:p>
      <w:r>
        <w:t xml:space="preserve">Vragen van het lid Jimmy Dijk (SP) aan de minister voor Volksgezondheid, Welzijn en Sport over het artikel Bonje tussen nieuwe en oude eigenaar ggz-organisatie Inter-Psy: ‘We zitten in een vechtscheiding’.</w:t>
      </w:r>
      <w:r>
        <w:br/>
      </w:r>
    </w:p>
    <w:p>
      <w:pPr>
        <w:pStyle w:val="ListParagraph"/>
        <w:numPr>
          <w:ilvl w:val="0"/>
          <w:numId w:val="100494020"/>
        </w:numPr>
        <w:ind w:left="360"/>
      </w:pPr>
      <w:r>
        <w:t xml:space="preserve">Bent u bekend met de berichtgeving over de escalerende ruzie tussen de huidige en voormalige eigenaar van Inter-Psy, inclusief de dreigende rechtszaken en de faillissementsaanvraag? 1)</w:t>
      </w:r>
      <w:r>
        <w:br/>
      </w:r>
    </w:p>
    <w:p>
      <w:pPr>
        <w:pStyle w:val="ListParagraph"/>
        <w:numPr>
          <w:ilvl w:val="0"/>
          <w:numId w:val="100494020"/>
        </w:numPr>
        <w:ind w:left="360"/>
      </w:pPr>
      <w:r>
        <w:t xml:space="preserve">Hoe beoordeelt u het feit dat een grote ggz-instelling, die grotendeels met publieke middelen wordt gefinancierd, zo kwetsbaar blijkt te zijn voor zakelijke conflicten tussen aandeelhouders en vastgoedpartijen?</w:t>
      </w:r>
      <w:r>
        <w:br/>
      </w:r>
    </w:p>
    <w:p>
      <w:pPr>
        <w:pStyle w:val="ListParagraph"/>
        <w:numPr>
          <w:ilvl w:val="0"/>
          <w:numId w:val="100494020"/>
        </w:numPr>
        <w:ind w:left="360"/>
      </w:pPr>
      <w:r>
        <w:t xml:space="preserve">Deelt u de zorg dat procedures en machtsstrijd tussen eigenaren direct risico’s kunnen opleveren voor de continuïteit van zorg, wachttijden en de positie van cliënten en medewerkers? Zo nee, waarom niet? Zo ja, welke waarborgen zijn nu concreet aanwezig?</w:t>
      </w:r>
      <w:r>
        <w:br/>
      </w:r>
    </w:p>
    <w:p>
      <w:pPr>
        <w:pStyle w:val="ListParagraph"/>
        <w:numPr>
          <w:ilvl w:val="0"/>
          <w:numId w:val="100494020"/>
        </w:numPr>
        <w:ind w:left="360"/>
      </w:pPr>
      <w:r>
        <w:t xml:space="preserve">Kan de Inspectie Gezondheidszorg en Jeugd (IGJ) bevestigen of er signalen zijn over continuïteitsrisico’s bij Inter-Psy? Welke acties zijn of worden genomen?</w:t>
      </w:r>
      <w:r>
        <w:br/>
      </w:r>
    </w:p>
    <w:p>
      <w:pPr>
        <w:pStyle w:val="ListParagraph"/>
        <w:numPr>
          <w:ilvl w:val="0"/>
          <w:numId w:val="100494020"/>
        </w:numPr>
        <w:ind w:left="360"/>
      </w:pPr>
      <w:r>
        <w:t xml:space="preserve">Klopt het dat Inter-Psy recent een kapitaalinjectie van € 1,5 miljoen nodig had om salarissen en lopende verplichtingen te kunnen voldoen? Wat zegt dit volgens u over de financiële gezondheid en bedrijfsvoering?</w:t>
      </w:r>
      <w:r>
        <w:br/>
      </w:r>
    </w:p>
    <w:p>
      <w:pPr>
        <w:pStyle w:val="ListParagraph"/>
        <w:numPr>
          <w:ilvl w:val="0"/>
          <w:numId w:val="100494020"/>
        </w:numPr>
        <w:ind w:left="360"/>
      </w:pPr>
      <w:r>
        <w:t xml:space="preserve">Hoe verklaart u dat een instelling die volgens het jaarverslag 2024 winstgevend was, binnen enkele maanden afhankelijk lijkt van noodkapitaal? Ziet u hier aanwijzingen voor mismanagement of risicovolle financieringsconstructies?</w:t>
      </w:r>
      <w:r>
        <w:br/>
      </w:r>
    </w:p>
    <w:p>
      <w:pPr>
        <w:pStyle w:val="ListParagraph"/>
        <w:numPr>
          <w:ilvl w:val="0"/>
          <w:numId w:val="100494020"/>
        </w:numPr>
        <w:ind w:left="360"/>
      </w:pPr>
      <w:r>
        <w:t xml:space="preserve">Wat is uw oordeel over constructies waarbij zorgondernemers vastgoed in een aparte BV onderbrengen, en vervolgens als verhuurder hoge of strategisch bepalende huren vragen aan de zorginstelling die met publiek geld wordt bekostigd? Acht u dit moreel en maatschappelijk verantwoord?</w:t>
      </w:r>
      <w:r>
        <w:br/>
      </w:r>
    </w:p>
    <w:p>
      <w:pPr>
        <w:pStyle w:val="ListParagraph"/>
        <w:numPr>
          <w:ilvl w:val="0"/>
          <w:numId w:val="100494020"/>
        </w:numPr>
        <w:ind w:left="360"/>
      </w:pPr>
      <w:r>
        <w:t xml:space="preserve">Bent u bereid te onderzoeken hoe vaak dergelijke vastgoed-constructies in de zorg leiden tot onredelijke financiële druk en continuïteitsrisico’s? Zo nee, waarom niet?</w:t>
      </w:r>
      <w:r>
        <w:br/>
      </w:r>
    </w:p>
    <w:p>
      <w:pPr>
        <w:pStyle w:val="ListParagraph"/>
        <w:numPr>
          <w:ilvl w:val="0"/>
          <w:numId w:val="100494020"/>
        </w:numPr>
        <w:ind w:left="360"/>
      </w:pPr>
      <w:r>
        <w:t xml:space="preserve">Herkent u het signaal dat winst- en bezoldigingsbeperkingen in de zorg via vastgoedconstructies worden omzeild? Welke maatregelen overweegt u om dit te voorkomen, bijvoorbeeld door integrale toetsing van totale opbrengsten richting zorgondernemers?</w:t>
      </w:r>
      <w:r>
        <w:br/>
      </w:r>
    </w:p>
    <w:p>
      <w:pPr>
        <w:pStyle w:val="ListParagraph"/>
        <w:numPr>
          <w:ilvl w:val="0"/>
          <w:numId w:val="100494020"/>
        </w:numPr>
        <w:ind w:left="360"/>
      </w:pPr>
      <w:r>
        <w:t xml:space="preserve">Hoe beoordeelt u het risico dat een verhuurder, die tevens (minderheids)aandeelhouder is, via huurconflicten druk kan uitoefenen op de bedrijfsvoering van een zorginstelling?</w:t>
      </w:r>
      <w:r>
        <w:br/>
      </w:r>
    </w:p>
    <w:p>
      <w:pPr>
        <w:pStyle w:val="ListParagraph"/>
        <w:numPr>
          <w:ilvl w:val="0"/>
          <w:numId w:val="100494020"/>
        </w:numPr>
        <w:ind w:left="360"/>
      </w:pPr>
      <w:r>
        <w:t xml:space="preserve">Wat betekent een faillissementsaanvraag door een (voormalig) eigenaar/verhuurder voor cliënten, medewerkers en lopende behandelingen? Is de huidige wet- en regelgeving voldoende om te voorkomen dat patiënten de rekening betalen?</w:t>
      </w:r>
      <w:r>
        <w:br/>
      </w:r>
    </w:p>
    <w:p>
      <w:pPr>
        <w:pStyle w:val="ListParagraph"/>
        <w:numPr>
          <w:ilvl w:val="0"/>
          <w:numId w:val="100494020"/>
        </w:numPr>
        <w:ind w:left="360"/>
      </w:pPr>
      <w:r>
        <w:t xml:space="preserve">Kunt u uiteenzetten welke instrumenten de Nederlandse Zorgautoriteit (NZa) en IGJ hebben om in te grijpen wanneer zakelijke conflicten de zorgcontinuïteit bedreigen? Zijn deze instrumenten in dit dossier benut?</w:t>
      </w:r>
      <w:r>
        <w:br/>
      </w:r>
    </w:p>
    <w:p>
      <w:pPr>
        <w:pStyle w:val="ListParagraph"/>
        <w:numPr>
          <w:ilvl w:val="0"/>
          <w:numId w:val="100494020"/>
        </w:numPr>
        <w:ind w:left="360"/>
      </w:pPr>
      <w:r>
        <w:t xml:space="preserve">Acht u de productiviteitsdruk (zes van de acht uur cliëntencontact) medisch verantwoord, gelet op de noodzaak van voorbereiding, overleg en dossiervoering? Ziet u risico’s voor kwaliteit en werkdruk?</w:t>
      </w:r>
      <w:r>
        <w:br/>
      </w:r>
    </w:p>
    <w:p>
      <w:pPr>
        <w:pStyle w:val="ListParagraph"/>
        <w:numPr>
          <w:ilvl w:val="0"/>
          <w:numId w:val="100494020"/>
        </w:numPr>
        <w:ind w:left="360"/>
      </w:pPr>
      <w:r>
        <w:t xml:space="preserve">Wat is uw oordeel over het gegeven dat diverse leidinggevenden en behandelaars zijn vertrokken na de overname?</w:t>
      </w:r>
      <w:r>
        <w:br/>
      </w:r>
    </w:p>
    <w:p>
      <w:pPr>
        <w:pStyle w:val="ListParagraph"/>
        <w:numPr>
          <w:ilvl w:val="0"/>
          <w:numId w:val="100494020"/>
        </w:numPr>
        <w:ind w:left="360"/>
      </w:pPr>
      <w:r>
        <w:t xml:space="preserve">Hoe waarborgt u dat bij overnames van zorginstellingen niet primair financiële motieven, maar publieke waarden (kwaliteit, continuïteit, bereikbaarheid) centraal staan?</w:t>
      </w:r>
      <w:r>
        <w:br/>
      </w:r>
    </w:p>
    <w:p>
      <w:pPr>
        <w:pStyle w:val="ListParagraph"/>
        <w:numPr>
          <w:ilvl w:val="0"/>
          <w:numId w:val="100494020"/>
        </w:numPr>
        <w:ind w:left="360"/>
      </w:pPr>
      <w:r>
        <w:t xml:space="preserve">Welke lessen trekt u breder voor het zorgstelsel uit dit conflict? Ziet u aanleiding voor aanscherping van toezicht, wetgeving of voorwaarden rond private investeerders in de ggz?</w:t>
      </w:r>
      <w:r>
        <w:br/>
      </w:r>
    </w:p>
    <w:p>
      <w:pPr>
        <w:pStyle w:val="ListParagraph"/>
        <w:numPr>
          <w:ilvl w:val="0"/>
          <w:numId w:val="100494020"/>
        </w:numPr>
        <w:ind w:left="360"/>
      </w:pPr>
      <w:r>
        <w:t xml:space="preserve">Ziet u het conflict rond Inter-Psy als een incident, of als symptoom van een structureel probleem waarin marktprikkels en aandeelhoudersbelangen botsen met het publieke belang in de zorg? Kunt u dat onderbouwen?</w:t>
      </w:r>
      <w:r>
        <w:br/>
      </w:r>
    </w:p>
    <w:p>
      <w:pPr>
        <w:pStyle w:val="ListParagraph"/>
        <w:numPr>
          <w:ilvl w:val="0"/>
          <w:numId w:val="100494020"/>
        </w:numPr>
        <w:ind w:left="360"/>
      </w:pPr>
      <w:r>
        <w:t xml:space="preserve">Deelt u de analyse dat het huidige stelsel zorginstellingen stimuleert om te denken in termen van groei, rendement en vastgoedposities, in plaats van stabiliteit, nabijheid en kwaliteit van zorg? Zo nee, waarom niet?</w:t>
      </w:r>
      <w:r>
        <w:br/>
      </w:r>
    </w:p>
    <w:p>
      <w:pPr>
        <w:pStyle w:val="ListParagraph"/>
        <w:numPr>
          <w:ilvl w:val="0"/>
          <w:numId w:val="100494020"/>
        </w:numPr>
        <w:ind w:left="360"/>
      </w:pPr>
      <w:r>
        <w:t xml:space="preserve">In hoeverre acht u het wenselijk dat private investeerders, vaak georganiseerd in complexe holdings, strategische zeggenschap hebben over essentiële ggz-voorzieningen? Welke risico’s ziet u voor democratische controle en publieke verantwoording?</w:t>
      </w:r>
      <w:r>
        <w:br/>
      </w:r>
    </w:p>
    <w:p>
      <w:pPr>
        <w:pStyle w:val="ListParagraph"/>
        <w:numPr>
          <w:ilvl w:val="0"/>
          <w:numId w:val="100494020"/>
        </w:numPr>
        <w:ind w:left="360"/>
      </w:pPr>
      <w:r>
        <w:t xml:space="preserve">Bent u bereid om de Kamer een integrale analyse te sturen van de effecten van private investeringen, vastgoedconstructies en overnames op continuïteit, werkdruk, wachttijden en kwaliteit in de ggz — inclusief beleidsopties voor structurele hervorming?</w:t>
      </w:r>
      <w:r>
        <w:br/>
      </w:r>
    </w:p>
    <w:p>
      <w:r>
        <w:t xml:space="preserve"> </w:t>
      </w:r>
      <w:r>
        <w:br/>
      </w:r>
    </w:p>
    <w:p>
      <w:r>
        <w:t xml:space="preserve">1) RTV Noord, 27 december 2025, 'Bonje tussen nieuwe en oude eigenaar ggz-organisatie Inter-Psy: ‘We zitten in een vechtscheiding’ (Bonje tussen nieuwe en oude eigenaar ggz-organisatie Inter-Psy: ‘We zitten in een vechtscheiding’)</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40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4000">
    <w:abstractNumId w:val="1004940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