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2025Z22732</w:t>
        <w:br/>
      </w:r>
      <w:proofErr w:type="spellEnd"/>
    </w:p>
    <w:p>
      <w:pPr>
        <w:pStyle w:val="Normal"/>
        <w:rPr>
          <w:b w:val="1"/>
          <w:bCs w:val="1"/>
        </w:rPr>
      </w:pPr>
      <w:r w:rsidR="250AE766">
        <w:rPr>
          <w:b w:val="0"/>
          <w:bCs w:val="0"/>
        </w:rPr>
        <w:t>(ingezonden 30 december 2025)</w:t>
        <w:br/>
      </w:r>
    </w:p>
    <w:p>
      <w:r>
        <w:t xml:space="preserve">Vragen van het lid Hamstra (CDA) aan de staatssecretaris van Sociale Zaken en Werkgelegenheid over het bericht Noodpakket vaak te duur voor mensen in armoede, ze hebben die spullen nu al dagelijks nodig.</w:t>
      </w:r>
      <w:r>
        <w:br/>
      </w:r>
    </w:p>
    <w:p>
      <w:r>
        <w:t xml:space="preserve"> </w:t>
      </w:r>
      <w:r>
        <w:br/>
      </w:r>
    </w:p>
    <w:p>
      <w:r>
        <w:t xml:space="preserve">1.</w:t>
      </w:r>
      <w:r>
        <w:br/>
      </w:r>
    </w:p>
    <w:p>
      <w:r>
        <w:t xml:space="preserve">Kunt u aangeven hoe het staat met het bekijken welke hulp vanuit bestaande organisaties beschikbaar is voor mensen die vanwege een laag inkomen zich geen noodpakket kunnen veroorloven, waar u in uw beantwoording van eerdere vragen over dit onderwerp aan refereert? Wanneer wordt de Kamer hierover geïnformeerd? 1)</w:t>
      </w:r>
      <w:r>
        <w:br/>
      </w:r>
    </w:p>
    <w:p>
      <w:r>
        <w:t xml:space="preserve"> </w:t>
      </w:r>
      <w:r>
        <w:br/>
      </w:r>
    </w:p>
    <w:p>
      <w:r>
        <w:t xml:space="preserve">2.</w:t>
      </w:r>
      <w:r>
        <w:br/>
      </w:r>
    </w:p>
    <w:p>
      <w:r>
        <w:t xml:space="preserve">Kunt u een stand van zaken geven van het nagaan op verschillende betrokken ministeries wat aanvullend nodig is om mensen in kwetsbare posities beter te ondersteunen ter voorbereiding op dreigingen, rampen of incidenten, waar u in dezelfde beantwoording aan refereert? Kunt u ook hier aangeven wanneer de Kamer hierover geïnformeerd wordt?</w:t>
      </w:r>
      <w:r>
        <w:br/>
      </w:r>
    </w:p>
    <w:p>
      <w:r>
        <w:t xml:space="preserve"> </w:t>
      </w:r>
      <w:r>
        <w:br/>
      </w:r>
    </w:p>
    <w:p>
      <w:r>
        <w:t xml:space="preserve">3.</w:t>
      </w:r>
      <w:r>
        <w:br/>
      </w:r>
    </w:p>
    <w:p>
      <w:r>
        <w:t xml:space="preserve">Bent u bereid in overleg met maatschappelijke organisaties en medeoverheden in overleg te treden teneinde in kaart te brengen hoe op een zo efficiënt mogelijke wijze gezorgd kan worden dat voor huishoudens die op of onder het sociaal minimum leven een basisnoodpakket beschikbaar is?</w:t>
      </w:r>
      <w:r>
        <w:br/>
      </w:r>
    </w:p>
    <w:p>
      <w:r>
        <w:t xml:space="preserve"> </w:t>
      </w:r>
      <w:r>
        <w:br/>
      </w:r>
    </w:p>
    <w:p>
      <w:r>
        <w:t xml:space="preserve">1) Antwoord op vragen van het lid Welzijn over het artikel 'Noodpakket vaak te duur voor mensen in armoede, ze hebben die spullen nu al dagelijks nodig', 4 december 2025. Tweede Kamer der Staten-Generaal, Vergaderjaar 2025-2026, Aanhangsel van de Handelingen nr. 556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