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2026Z00003</w:t>
        <w:br/>
      </w:r>
      <w:proofErr w:type="spellEnd"/>
    </w:p>
    <w:p>
      <w:pPr>
        <w:pStyle w:val="Normal"/>
        <w:rPr>
          <w:b w:val="1"/>
          <w:bCs w:val="1"/>
        </w:rPr>
      </w:pPr>
      <w:r w:rsidR="250AE766">
        <w:rPr>
          <w:b w:val="0"/>
          <w:bCs w:val="0"/>
        </w:rPr>
        <w:t>(ingezonden 2 januari 2026)</w:t>
        <w:br/>
      </w:r>
    </w:p>
    <w:p>
      <w:r>
        <w:t xml:space="preserve">Vragen van het lid Van Duijvenvoorde (FVD) aan de minister van Onderwijs, Cultuur en Wetenschap over de brand in de Vondelkerk te Amsterdam en het aanstaande herstel daarvan. </w:t>
      </w:r>
      <w:r>
        <w:br/>
      </w:r>
    </w:p>
    <w:p>
      <w:pPr>
        <w:pStyle w:val="ListParagraph"/>
        <w:numPr>
          <w:ilvl w:val="0"/>
          <w:numId w:val="100494080"/>
        </w:numPr>
        <w:ind w:left="360"/>
      </w:pPr>
      <w:r>
        <w:t xml:space="preserve">Bent u bekend met de brand in de Vondelkerk te Amsterdam, een rijksmonument ontworpen door Pierre Cuypers?</w:t>
      </w:r>
      <w:r>
        <w:br/>
      </w:r>
    </w:p>
    <w:p>
      <w:pPr>
        <w:pStyle w:val="ListParagraph"/>
        <w:numPr>
          <w:ilvl w:val="0"/>
          <w:numId w:val="100494080"/>
        </w:numPr>
        <w:ind w:left="360"/>
      </w:pPr>
      <w:r>
        <w:t xml:space="preserve">Klopt het dat bij deze brand de hoofdmuren van de kerk behouden zijn gebleven en dat ook een aanzienlijk deel van het historische glaswerk intact is gebleven, waardoor het gebouw als geheel constructief behouden is gebleven?</w:t>
      </w:r>
      <w:r>
        <w:br/>
      </w:r>
    </w:p>
    <w:p>
      <w:pPr>
        <w:pStyle w:val="ListParagraph"/>
        <w:numPr>
          <w:ilvl w:val="0"/>
          <w:numId w:val="100494080"/>
        </w:numPr>
        <w:ind w:left="360"/>
      </w:pPr>
      <w:r>
        <w:t xml:space="preserve">Is het kabinet bekend met het feit dat de Vondelkerk in 1904 reeds deels door brand is getroffen en dat de destijds beschadigde onderdelen historisch getrouw zijn hersteld, zonder moderniserende of interpretatieve ingrepen?</w:t>
      </w:r>
      <w:r>
        <w:br/>
      </w:r>
    </w:p>
    <w:p>
      <w:pPr>
        <w:pStyle w:val="ListParagraph"/>
        <w:numPr>
          <w:ilvl w:val="0"/>
          <w:numId w:val="100494080"/>
        </w:numPr>
        <w:ind w:left="360"/>
      </w:pPr>
      <w:r>
        <w:t xml:space="preserve">Deelt u de opvatting dat dit eerdere herstel na de brand van 1904 een relevant precedent vormt voor de wijze waarop ook nu met de herbouw van dit rijksmonument dient te worden omgegaan?</w:t>
      </w:r>
      <w:r>
        <w:br/>
      </w:r>
    </w:p>
    <w:p>
      <w:pPr>
        <w:pStyle w:val="ListParagraph"/>
        <w:numPr>
          <w:ilvl w:val="0"/>
          <w:numId w:val="100494080"/>
        </w:numPr>
        <w:ind w:left="360"/>
      </w:pPr>
      <w:r>
        <w:t xml:space="preserve">Deelt u de opvatting dat bij rijksmonumenten die door calamiteiten zijn beschadigd, historische reconstructie op basis van beschikbare documentatie het uitgangspunt dient te zijn?</w:t>
      </w:r>
      <w:r>
        <w:br/>
      </w:r>
    </w:p>
    <w:p>
      <w:pPr>
        <w:pStyle w:val="ListParagraph"/>
        <w:numPr>
          <w:ilvl w:val="0"/>
          <w:numId w:val="100494080"/>
        </w:numPr>
        <w:ind w:left="360"/>
      </w:pPr>
      <w:r>
        <w:t xml:space="preserve">Acht u het wenselijk dat bij de herbouw van de Vondelkerk wordt gekozen voor eigentijdse of interpretatieve ingrepen (zoals een moderne of glazen dakconstructie), indien een historisch getrouwe reconstructie technisch mogelijk is?</w:t>
      </w:r>
      <w:r>
        <w:br/>
      </w:r>
    </w:p>
    <w:p>
      <w:pPr>
        <w:pStyle w:val="ListParagraph"/>
        <w:numPr>
          <w:ilvl w:val="0"/>
          <w:numId w:val="100494080"/>
        </w:numPr>
        <w:ind w:left="360"/>
      </w:pPr>
      <w:r>
        <w:t xml:space="preserve">Deelt u de mening dat van historische reconstructie uitsluitend mag worden afgeweken indien sprake is van aantoonbare technische of veiligheidsnoodzaak, en niet op basis van esthetische, beleidsmatige of functionele voorkeuren?</w:t>
      </w:r>
      <w:r>
        <w:br/>
      </w:r>
    </w:p>
    <w:p>
      <w:pPr>
        <w:pStyle w:val="ListParagraph"/>
        <w:numPr>
          <w:ilvl w:val="0"/>
          <w:numId w:val="100494080"/>
        </w:numPr>
        <w:ind w:left="360"/>
      </w:pPr>
      <w:r>
        <w:t xml:space="preserve">Welke rol ziet u voor de Rijksdienst voor het Cultureel Erfgoed (RCE) bij het vaststellen van de uitgangspunten voor de herbouw van de Vondelkerk, en bent u bereid deze uitgangspunten expliciet vast te leggen voordat ontwerptrajecten of architectenselecties plaatsvinden?</w:t>
      </w:r>
      <w:r>
        <w:br/>
      </w:r>
    </w:p>
    <w:p>
      <w:pPr>
        <w:pStyle w:val="ListParagraph"/>
        <w:numPr>
          <w:ilvl w:val="0"/>
          <w:numId w:val="100494080"/>
        </w:numPr>
        <w:ind w:left="360"/>
      </w:pPr>
      <w:r>
        <w:t xml:space="preserve">In hoeverre acht u het van belang dat bij de herbouw recht wordt gedaan aan het oorspronkelijke ontwerp, de materiaalkeuze en het architectonisch silhouet van Pierre Cuypers, mede gezien de nationale betekenis van diens oeuvre?</w:t>
      </w:r>
      <w:r>
        <w:br/>
      </w:r>
    </w:p>
    <w:p>
      <w:pPr>
        <w:pStyle w:val="ListParagraph"/>
        <w:numPr>
          <w:ilvl w:val="0"/>
          <w:numId w:val="100494080"/>
        </w:numPr>
        <w:ind w:left="360"/>
      </w:pPr>
      <w:r>
        <w:t xml:space="preserve">Bent u bereid rijksmiddelen voor herstel of herbouw van de Vondelkerk te verbinden aan de voorwaarde van historisch getrouwe reconstructie conform het oorspronkelijke ontwerp, en zo ja, onder welke voorwaarden?</w:t>
      </w:r>
      <w:r>
        <w:br/>
      </w:r>
    </w:p>
    <w:p>
      <w:pPr>
        <w:pStyle w:val="ListParagraph"/>
        <w:numPr>
          <w:ilvl w:val="0"/>
          <w:numId w:val="100494080"/>
        </w:numPr>
        <w:ind w:left="360"/>
      </w:pPr>
      <w:r>
        <w:t xml:space="preserve">Hoe voorkomt u dat bij de herbouw van rijksmonumenten na calamiteiten een precedent ontstaat waarbij ‘reconstructie’ in de praktijk leidt tot modernisering of herinterpretatie van monumentaal erfgoed?</w:t>
      </w:r>
      <w:r>
        <w:br/>
      </w:r>
    </w:p>
    <w:p>
      <w:pPr>
        <w:pStyle w:val="ListParagraph"/>
        <w:numPr>
          <w:ilvl w:val="0"/>
          <w:numId w:val="100494080"/>
        </w:numPr>
        <w:ind w:left="360"/>
      </w:pPr>
      <w:r>
        <w:t xml:space="preserve">Kunt u toezeggen de Kamer te informeren over de door het kabinet en de Rijksdienst voor het Cultureel Erfgoed gehanteerde uitgangspunten voor de herbouw van de Vondelkerk, voordat onomkeerbare ontwerpkeuzes worden gemaakt?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