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2531" w:rsidR="00322531" w:rsidRDefault="00F45D58" w14:paraId="499B612A" w14:textId="77777777">
      <w:pPr>
        <w:rPr>
          <w:rFonts w:ascii="Calibri" w:hAnsi="Calibri" w:cs="Calibri"/>
        </w:rPr>
      </w:pPr>
      <w:r w:rsidRPr="00322531">
        <w:rPr>
          <w:rFonts w:ascii="Calibri" w:hAnsi="Calibri" w:cs="Calibri"/>
        </w:rPr>
        <w:t>29362</w:t>
      </w:r>
      <w:r w:rsidRPr="00322531" w:rsidR="00322531">
        <w:rPr>
          <w:rFonts w:ascii="Calibri" w:hAnsi="Calibri" w:cs="Calibri"/>
        </w:rPr>
        <w:tab/>
      </w:r>
      <w:r w:rsidRPr="00322531" w:rsidR="00322531">
        <w:rPr>
          <w:rFonts w:ascii="Calibri" w:hAnsi="Calibri" w:cs="Calibri"/>
        </w:rPr>
        <w:tab/>
      </w:r>
      <w:r w:rsidRPr="00322531" w:rsidR="00322531">
        <w:rPr>
          <w:rFonts w:ascii="Calibri" w:hAnsi="Calibri" w:cs="Calibri"/>
        </w:rPr>
        <w:tab/>
        <w:t>Modernisering van de overheid</w:t>
      </w:r>
    </w:p>
    <w:p w:rsidRPr="00322531" w:rsidR="00322531" w:rsidP="00322531" w:rsidRDefault="00322531" w14:paraId="298AC054" w14:textId="52C252DA">
      <w:pPr>
        <w:ind w:left="2124" w:hanging="2124"/>
        <w:rPr>
          <w:rFonts w:ascii="Calibri" w:hAnsi="Calibri" w:cs="Calibri"/>
          <w:spacing w:val="-3"/>
        </w:rPr>
      </w:pPr>
      <w:r w:rsidRPr="00322531">
        <w:rPr>
          <w:rFonts w:ascii="Calibri" w:hAnsi="Calibri" w:cs="Calibri"/>
        </w:rPr>
        <w:t xml:space="preserve">Nr. </w:t>
      </w:r>
      <w:r w:rsidRPr="00322531">
        <w:rPr>
          <w:rFonts w:ascii="Calibri" w:hAnsi="Calibri" w:cs="Calibri"/>
        </w:rPr>
        <w:t>394</w:t>
      </w:r>
      <w:r w:rsidRPr="00322531">
        <w:rPr>
          <w:rFonts w:ascii="Calibri" w:hAnsi="Calibri" w:cs="Calibri"/>
        </w:rPr>
        <w:tab/>
        <w:t xml:space="preserve">Brief van de minister en staatssecretaris van </w:t>
      </w:r>
      <w:r w:rsidRPr="00322531">
        <w:rPr>
          <w:rFonts w:ascii="Calibri" w:hAnsi="Calibri" w:cs="Calibri"/>
          <w:spacing w:val="-3"/>
        </w:rPr>
        <w:t>Infrastructuur en Waterstaat</w:t>
      </w:r>
    </w:p>
    <w:p w:rsidRPr="00322531" w:rsidR="00322531" w:rsidP="00F45D58" w:rsidRDefault="00322531" w14:paraId="45B99985" w14:textId="77777777">
      <w:pPr>
        <w:spacing w:after="0"/>
        <w:rPr>
          <w:rFonts w:ascii="Calibri" w:hAnsi="Calibri" w:cs="Calibri"/>
        </w:rPr>
      </w:pPr>
      <w:r w:rsidRPr="00322531">
        <w:rPr>
          <w:rFonts w:ascii="Calibri" w:hAnsi="Calibri" w:cs="Calibri"/>
        </w:rPr>
        <w:t>Aan de Voorzitter van de Tweede Kamer der Staten-Generaal</w:t>
      </w:r>
    </w:p>
    <w:p w:rsidRPr="00322531" w:rsidR="00F45D58" w:rsidP="00F45D58" w:rsidRDefault="00322531" w14:paraId="46CD63DC" w14:textId="2234272A">
      <w:pPr>
        <w:spacing w:after="0"/>
        <w:rPr>
          <w:rFonts w:ascii="Calibri" w:hAnsi="Calibri" w:cs="Calibri"/>
        </w:rPr>
      </w:pPr>
      <w:r w:rsidRPr="00322531">
        <w:rPr>
          <w:rFonts w:ascii="Calibri" w:hAnsi="Calibri" w:cs="Calibri"/>
        </w:rPr>
        <w:br/>
        <w:t>Den Haag, 6 januari 2026</w:t>
      </w:r>
      <w:r w:rsidRPr="00322531" w:rsidR="00F45D58">
        <w:rPr>
          <w:rFonts w:ascii="Calibri" w:hAnsi="Calibri" w:cs="Calibri"/>
        </w:rPr>
        <w:br/>
      </w:r>
      <w:r w:rsidRPr="00322531" w:rsidR="00F45D58">
        <w:rPr>
          <w:rFonts w:ascii="Calibri" w:hAnsi="Calibri" w:cs="Calibri"/>
        </w:rPr>
        <w:br/>
        <w:t>De uitvoeringsorganisaties van het ministerie van Infrastructuur en Waterstaat (</w:t>
      </w:r>
      <w:proofErr w:type="spellStart"/>
      <w:r w:rsidRPr="00322531" w:rsidR="00F45D58">
        <w:rPr>
          <w:rFonts w:ascii="Calibri" w:hAnsi="Calibri" w:cs="Calibri"/>
        </w:rPr>
        <w:t>IenW</w:t>
      </w:r>
      <w:proofErr w:type="spellEnd"/>
      <w:r w:rsidRPr="00322531" w:rsidR="00F45D58">
        <w:rPr>
          <w:rFonts w:ascii="Calibri" w:hAnsi="Calibri" w:cs="Calibri"/>
        </w:rPr>
        <w:t>) werken dagelijks aan grote opgaven binnen het fysieke domein. Om Nederland mooier, schoner en veiliger te maken. Zo blijft Nederland veilig bereikbaar en krijgen burgers en bedrijven betrouwbare informatie over onder andere het weer. Uw Kamer is eerder geïnformeerd over de inzet op verbetering van het samenspel tussen beleid en uitvoering en het gebruik van een Stand van de Uitvoering (Stand) om knelpunten en uitdagingen in alle openheid te kunnen delen.</w:t>
      </w:r>
      <w:r w:rsidRPr="00322531" w:rsidR="00F45D58">
        <w:rPr>
          <w:rStyle w:val="Voetnootmarkering"/>
          <w:rFonts w:ascii="Calibri" w:hAnsi="Calibri" w:cs="Calibri"/>
        </w:rPr>
        <w:footnoteReference w:id="1"/>
      </w:r>
      <w:r w:rsidRPr="00322531" w:rsidR="00F45D58">
        <w:rPr>
          <w:rFonts w:ascii="Calibri" w:hAnsi="Calibri" w:cs="Calibri"/>
          <w:b/>
          <w:bCs/>
        </w:rPr>
        <w:t xml:space="preserve"> </w:t>
      </w:r>
      <w:r w:rsidRPr="00322531" w:rsidR="00F45D58">
        <w:rPr>
          <w:rFonts w:ascii="Calibri" w:hAnsi="Calibri" w:cs="Calibri"/>
        </w:rPr>
        <w:t xml:space="preserve">Met de Stand geeft </w:t>
      </w:r>
      <w:proofErr w:type="spellStart"/>
      <w:r w:rsidRPr="00322531" w:rsidR="00F45D58">
        <w:rPr>
          <w:rFonts w:ascii="Calibri" w:hAnsi="Calibri" w:cs="Calibri"/>
        </w:rPr>
        <w:t>IenW</w:t>
      </w:r>
      <w:proofErr w:type="spellEnd"/>
      <w:r w:rsidRPr="00322531" w:rsidR="00F45D58">
        <w:rPr>
          <w:rFonts w:ascii="Calibri" w:hAnsi="Calibri" w:cs="Calibri"/>
        </w:rPr>
        <w:t xml:space="preserve"> de uitdagingen weer waar de uitvoeringsorganisaties van </w:t>
      </w:r>
      <w:proofErr w:type="spellStart"/>
      <w:r w:rsidRPr="00322531" w:rsidR="00F45D58">
        <w:rPr>
          <w:rFonts w:ascii="Calibri" w:hAnsi="Calibri" w:cs="Calibri"/>
        </w:rPr>
        <w:t>IenW</w:t>
      </w:r>
      <w:proofErr w:type="spellEnd"/>
      <w:r w:rsidRPr="00322531" w:rsidR="00F45D58">
        <w:rPr>
          <w:rFonts w:ascii="Calibri" w:hAnsi="Calibri" w:cs="Calibri"/>
        </w:rPr>
        <w:t xml:space="preserve"> tegenaan lopen.</w:t>
      </w:r>
    </w:p>
    <w:p w:rsidRPr="00322531" w:rsidR="00F45D58" w:rsidP="00F45D58" w:rsidRDefault="00F45D58" w14:paraId="507CBAF9" w14:textId="77777777">
      <w:pPr>
        <w:spacing w:after="0"/>
        <w:rPr>
          <w:rFonts w:ascii="Calibri" w:hAnsi="Calibri" w:cs="Calibri"/>
        </w:rPr>
      </w:pPr>
    </w:p>
    <w:p w:rsidRPr="00322531" w:rsidR="00F45D58" w:rsidP="00F45D58" w:rsidRDefault="00F45D58" w14:paraId="5C1DCA4E" w14:textId="77777777">
      <w:pPr>
        <w:spacing w:after="0"/>
        <w:rPr>
          <w:rFonts w:ascii="Calibri" w:hAnsi="Calibri" w:cs="Calibri"/>
          <w:b/>
          <w:bCs/>
        </w:rPr>
      </w:pPr>
      <w:r w:rsidRPr="00322531">
        <w:rPr>
          <w:rFonts w:ascii="Calibri" w:hAnsi="Calibri" w:cs="Calibri"/>
          <w:b/>
          <w:bCs/>
        </w:rPr>
        <w:t xml:space="preserve">De Stand van de Uitvoering 2025  </w:t>
      </w:r>
    </w:p>
    <w:p w:rsidRPr="00322531" w:rsidR="00F45D58" w:rsidP="00F45D58" w:rsidRDefault="00F45D58" w14:paraId="7DE70918" w14:textId="77777777">
      <w:pPr>
        <w:spacing w:after="0"/>
        <w:rPr>
          <w:rFonts w:ascii="Calibri" w:hAnsi="Calibri" w:cs="Calibri"/>
        </w:rPr>
      </w:pPr>
      <w:r w:rsidRPr="00322531">
        <w:rPr>
          <w:rFonts w:ascii="Calibri" w:hAnsi="Calibri" w:cs="Calibri"/>
        </w:rPr>
        <w:t xml:space="preserve">In de Stand beschrijven de tien uitvoeringsorganisaties van </w:t>
      </w:r>
      <w:proofErr w:type="spellStart"/>
      <w:r w:rsidRPr="00322531">
        <w:rPr>
          <w:rFonts w:ascii="Calibri" w:hAnsi="Calibri" w:cs="Calibri"/>
        </w:rPr>
        <w:t>IenW</w:t>
      </w:r>
      <w:proofErr w:type="spellEnd"/>
      <w:r w:rsidRPr="00322531">
        <w:rPr>
          <w:rStyle w:val="Voetnootmarkering"/>
          <w:rFonts w:ascii="Calibri" w:hAnsi="Calibri" w:cs="Calibri"/>
        </w:rPr>
        <w:footnoteReference w:id="2"/>
      </w:r>
      <w:r w:rsidRPr="00322531">
        <w:rPr>
          <w:rFonts w:ascii="Calibri" w:hAnsi="Calibri" w:cs="Calibri"/>
        </w:rPr>
        <w:t xml:space="preserve"> de belangrijkste uitdagingen die mogelijk de publieke taakuitvoering belemmeren. Deze editie heeft speciaal aandacht voor complexiteit van wet- en regelgeving en de voortgang ten opzichte van de Stand die in 2023 naar uw Kamer is gestuurd.</w:t>
      </w:r>
      <w:r w:rsidRPr="00322531">
        <w:rPr>
          <w:rStyle w:val="Voetnootmarkering"/>
          <w:rFonts w:ascii="Calibri" w:hAnsi="Calibri" w:cs="Calibri"/>
        </w:rPr>
        <w:footnoteReference w:id="3"/>
      </w:r>
      <w:r w:rsidRPr="00322531">
        <w:rPr>
          <w:rFonts w:ascii="Calibri" w:hAnsi="Calibri" w:cs="Calibri"/>
        </w:rPr>
        <w:t xml:space="preserve"> </w:t>
      </w:r>
    </w:p>
    <w:p w:rsidRPr="00322531" w:rsidR="00F45D58" w:rsidP="00F45D58" w:rsidRDefault="00F45D58" w14:paraId="2354DA1A" w14:textId="77777777">
      <w:pPr>
        <w:spacing w:after="0"/>
        <w:rPr>
          <w:rFonts w:ascii="Calibri" w:hAnsi="Calibri" w:cs="Calibri"/>
        </w:rPr>
      </w:pPr>
      <w:r w:rsidRPr="00322531">
        <w:rPr>
          <w:rFonts w:ascii="Calibri" w:hAnsi="Calibri" w:cs="Calibri"/>
        </w:rPr>
        <w:t xml:space="preserve">Er blijkt sprake van steeds complexere uitdagingen binnen het </w:t>
      </w:r>
      <w:proofErr w:type="spellStart"/>
      <w:r w:rsidRPr="00322531">
        <w:rPr>
          <w:rFonts w:ascii="Calibri" w:hAnsi="Calibri" w:cs="Calibri"/>
        </w:rPr>
        <w:t>IenW</w:t>
      </w:r>
      <w:proofErr w:type="spellEnd"/>
      <w:r w:rsidRPr="00322531">
        <w:rPr>
          <w:rFonts w:ascii="Calibri" w:hAnsi="Calibri" w:cs="Calibri"/>
        </w:rPr>
        <w:t xml:space="preserve">-domein. Dit maakt effectieve en efficiënte samenwerking tussen de uitvoeringsorganisaties en partijen zoals de Inspectie Leefomgeving en Transport (ILT) in de keten steeds urgenter. Daarom past het ministerie van </w:t>
      </w:r>
      <w:proofErr w:type="spellStart"/>
      <w:r w:rsidRPr="00322531">
        <w:rPr>
          <w:rFonts w:ascii="Calibri" w:hAnsi="Calibri" w:cs="Calibri"/>
        </w:rPr>
        <w:t>IenW</w:t>
      </w:r>
      <w:proofErr w:type="spellEnd"/>
      <w:r w:rsidRPr="00322531">
        <w:rPr>
          <w:rFonts w:ascii="Calibri" w:hAnsi="Calibri" w:cs="Calibri"/>
        </w:rPr>
        <w:t xml:space="preserve"> met de uitvoeringsorganisaties onderstaand handelingsperspectief toe om de meest urgente knelpunten en uitdagingen op te lossen en problematiek in de uitvoeringspraktijk te voorkomen.</w:t>
      </w:r>
    </w:p>
    <w:p w:rsidRPr="00322531" w:rsidR="00F45D58" w:rsidP="00F45D58" w:rsidRDefault="00F45D58" w14:paraId="093FDF01" w14:textId="77777777">
      <w:pPr>
        <w:spacing w:after="0"/>
        <w:rPr>
          <w:rFonts w:ascii="Calibri" w:hAnsi="Calibri" w:cs="Calibri"/>
        </w:rPr>
      </w:pPr>
    </w:p>
    <w:p w:rsidRPr="00322531" w:rsidR="00F45D58" w:rsidP="00F45D58" w:rsidRDefault="00F45D58" w14:paraId="725AEEBE" w14:textId="77777777">
      <w:pPr>
        <w:spacing w:after="0"/>
        <w:rPr>
          <w:rFonts w:ascii="Calibri" w:hAnsi="Calibri" w:cs="Calibri"/>
          <w:i/>
          <w:iCs/>
          <w:u w:val="single"/>
        </w:rPr>
      </w:pPr>
      <w:r w:rsidRPr="00322531">
        <w:rPr>
          <w:rFonts w:ascii="Calibri" w:hAnsi="Calibri" w:cs="Calibri"/>
          <w:i/>
          <w:iCs/>
        </w:rPr>
        <w:t>Rode draden en handelingsperspectief</w:t>
      </w:r>
    </w:p>
    <w:p w:rsidRPr="00322531" w:rsidR="00F45D58" w:rsidP="00F45D58" w:rsidRDefault="00F45D58" w14:paraId="2585F6DF" w14:textId="77777777">
      <w:pPr>
        <w:pStyle w:val="Lijstalinea"/>
        <w:numPr>
          <w:ilvl w:val="0"/>
          <w:numId w:val="1"/>
        </w:numPr>
        <w:autoSpaceDN w:val="0"/>
        <w:spacing w:after="0" w:line="240" w:lineRule="atLeast"/>
        <w:textAlignment w:val="baseline"/>
        <w:rPr>
          <w:rFonts w:ascii="Calibri" w:hAnsi="Calibri" w:cs="Calibri"/>
          <w:u w:val="single"/>
        </w:rPr>
      </w:pPr>
      <w:r w:rsidRPr="00322531">
        <w:rPr>
          <w:rFonts w:ascii="Calibri" w:hAnsi="Calibri" w:cs="Calibri"/>
          <w:u w:val="single"/>
        </w:rPr>
        <w:t>Complexiteit van wet- en regelgeving (internationaal en nationaal)</w:t>
      </w:r>
    </w:p>
    <w:p w:rsidRPr="00322531" w:rsidR="00F45D58" w:rsidP="00F45D58" w:rsidRDefault="00F45D58" w14:paraId="1F5C88A1" w14:textId="77777777">
      <w:pPr>
        <w:pStyle w:val="Lijstalinea"/>
        <w:spacing w:after="0"/>
        <w:rPr>
          <w:rFonts w:ascii="Calibri" w:hAnsi="Calibri" w:cs="Calibri"/>
        </w:rPr>
      </w:pPr>
      <w:r w:rsidRPr="00322531">
        <w:rPr>
          <w:rFonts w:ascii="Calibri" w:hAnsi="Calibri" w:cs="Calibri"/>
        </w:rPr>
        <w:t xml:space="preserve">Verschillende uitvoeringsorganisaties van </w:t>
      </w:r>
      <w:proofErr w:type="spellStart"/>
      <w:r w:rsidRPr="00322531">
        <w:rPr>
          <w:rFonts w:ascii="Calibri" w:hAnsi="Calibri" w:cs="Calibri"/>
        </w:rPr>
        <w:t>IenW</w:t>
      </w:r>
      <w:proofErr w:type="spellEnd"/>
      <w:r w:rsidRPr="00322531">
        <w:rPr>
          <w:rFonts w:ascii="Calibri" w:hAnsi="Calibri" w:cs="Calibri"/>
        </w:rPr>
        <w:t xml:space="preserve"> ervaren complexiteit bij de voor hun geldende wet- en regelgeving. Zo ervaart Luchtverkeersleiding Nederland (LVNL) spanning door verschillende doelstellingen op nationaal en internationaal niveau. De kerntaak (veiligheid en efficiëntie) wordt </w:t>
      </w:r>
      <w:r w:rsidRPr="00322531">
        <w:rPr>
          <w:rFonts w:ascii="Calibri" w:hAnsi="Calibri" w:cs="Calibri"/>
        </w:rPr>
        <w:lastRenderedPageBreak/>
        <w:t>beheerst door de Wet luchtvaart en internationale regels. Terwijl omgevingsnormen (zoals milieu en geluid) onder luchthaven(</w:t>
      </w:r>
      <w:proofErr w:type="spellStart"/>
      <w:r w:rsidRPr="00322531">
        <w:rPr>
          <w:rFonts w:ascii="Calibri" w:hAnsi="Calibri" w:cs="Calibri"/>
        </w:rPr>
        <w:t>verkeers</w:t>
      </w:r>
      <w:proofErr w:type="spellEnd"/>
      <w:r w:rsidRPr="00322531">
        <w:rPr>
          <w:rFonts w:ascii="Calibri" w:hAnsi="Calibri" w:cs="Calibri"/>
        </w:rPr>
        <w:t xml:space="preserve">)besluiten vallen. Het is belangrijk om oog te hebben voor de impact van regelgeving op de uitvoering. </w:t>
      </w:r>
      <w:proofErr w:type="spellStart"/>
      <w:r w:rsidRPr="00322531">
        <w:rPr>
          <w:rFonts w:ascii="Calibri" w:hAnsi="Calibri" w:cs="Calibri"/>
        </w:rPr>
        <w:t>IenW</w:t>
      </w:r>
      <w:proofErr w:type="spellEnd"/>
      <w:r w:rsidRPr="00322531">
        <w:rPr>
          <w:rFonts w:ascii="Calibri" w:hAnsi="Calibri" w:cs="Calibri"/>
        </w:rPr>
        <w:t xml:space="preserve"> zal waar dat knelt, onderzoeken of regelgeving kan worden aangepast of vereenvoudigd. Waar dat mogelijk is, wordt hiervoor aansluiting gezocht bij bestaande initiatieven en wordt zo nodig zelf het initiatief genomen om knelpunten aan te pakken. </w:t>
      </w:r>
    </w:p>
    <w:p w:rsidRPr="00322531" w:rsidR="00F45D58" w:rsidP="00F45D58" w:rsidRDefault="00F45D58" w14:paraId="3BF24422" w14:textId="77777777">
      <w:pPr>
        <w:pStyle w:val="Lijstalinea"/>
        <w:numPr>
          <w:ilvl w:val="0"/>
          <w:numId w:val="1"/>
        </w:numPr>
        <w:autoSpaceDN w:val="0"/>
        <w:spacing w:after="0" w:line="240" w:lineRule="atLeast"/>
        <w:textAlignment w:val="baseline"/>
        <w:rPr>
          <w:rFonts w:ascii="Calibri" w:hAnsi="Calibri" w:cs="Calibri"/>
        </w:rPr>
      </w:pPr>
      <w:r w:rsidRPr="00322531">
        <w:rPr>
          <w:rFonts w:ascii="Calibri" w:hAnsi="Calibri" w:cs="Calibri"/>
          <w:u w:val="single"/>
        </w:rPr>
        <w:t>Financiering</w:t>
      </w:r>
    </w:p>
    <w:p w:rsidRPr="00322531" w:rsidR="00F45D58" w:rsidP="00F45D58" w:rsidRDefault="00F45D58" w14:paraId="582C964E" w14:textId="77777777">
      <w:pPr>
        <w:pStyle w:val="Lijstalinea"/>
        <w:spacing w:after="0"/>
        <w:rPr>
          <w:rFonts w:ascii="Calibri" w:hAnsi="Calibri" w:cs="Calibri"/>
        </w:rPr>
      </w:pPr>
      <w:r w:rsidRPr="00322531">
        <w:rPr>
          <w:rFonts w:ascii="Calibri" w:hAnsi="Calibri" w:cs="Calibri"/>
        </w:rPr>
        <w:t xml:space="preserve">Meerdere uitvoeringsorganisaties geven aan dat de druk op de financiën  toeneemt door incidentele financiering en taakstellingsopgaven. ProRail en Rijkswaterstaat werken aan een grote instandhoudingsopgave. Er zullen afspraken worden gemaakt over het zo efficiënt en effectief mogelijk alloceren van de beschikbare financiële middelen. De bestuurlijke driehoek zal de voortgang hiervan monitoren.   </w:t>
      </w:r>
    </w:p>
    <w:p w:rsidRPr="00322531" w:rsidR="00F45D58" w:rsidP="00F45D58" w:rsidRDefault="00F45D58" w14:paraId="418F12E4" w14:textId="77777777">
      <w:pPr>
        <w:pStyle w:val="Lijstalinea"/>
        <w:numPr>
          <w:ilvl w:val="0"/>
          <w:numId w:val="1"/>
        </w:numPr>
        <w:autoSpaceDN w:val="0"/>
        <w:spacing w:after="0" w:line="240" w:lineRule="atLeast"/>
        <w:textAlignment w:val="baseline"/>
        <w:rPr>
          <w:rFonts w:ascii="Calibri" w:hAnsi="Calibri" w:cs="Calibri"/>
          <w:u w:val="single"/>
        </w:rPr>
      </w:pPr>
      <w:r w:rsidRPr="00322531">
        <w:rPr>
          <w:rFonts w:ascii="Calibri" w:hAnsi="Calibri" w:cs="Calibri"/>
          <w:u w:val="single"/>
        </w:rPr>
        <w:t>Gegevensdeling voor de publieke taakuitvoering</w:t>
      </w:r>
    </w:p>
    <w:p w:rsidRPr="00322531" w:rsidR="00F45D58" w:rsidP="00F45D58" w:rsidRDefault="00F45D58" w14:paraId="28D48587" w14:textId="77777777">
      <w:pPr>
        <w:pStyle w:val="Lijstalinea"/>
        <w:spacing w:after="0"/>
        <w:rPr>
          <w:rFonts w:ascii="Calibri" w:hAnsi="Calibri" w:cs="Calibri"/>
        </w:rPr>
      </w:pPr>
      <w:r w:rsidRPr="00322531">
        <w:rPr>
          <w:rFonts w:ascii="Calibri" w:hAnsi="Calibri" w:cs="Calibri"/>
        </w:rPr>
        <w:t xml:space="preserve">Bij het delen van gegevens met andere publieke organisaties worden belemmeringen ervaren. </w:t>
      </w:r>
      <w:proofErr w:type="spellStart"/>
      <w:r w:rsidRPr="00322531">
        <w:rPr>
          <w:rFonts w:ascii="Calibri" w:hAnsi="Calibri" w:cs="Calibri"/>
        </w:rPr>
        <w:t>IenW</w:t>
      </w:r>
      <w:proofErr w:type="spellEnd"/>
      <w:r w:rsidRPr="00322531">
        <w:rPr>
          <w:rFonts w:ascii="Calibri" w:hAnsi="Calibri" w:cs="Calibri"/>
        </w:rPr>
        <w:t xml:space="preserve"> werkt daarom aan generieke stelsels van afspraken en standaarden. Daarnaast wordt de grip vergroot op alle gegevens binnen de organisaties, zodat verduidelijkt wordt wat al mogelijk is binnen het huidige wettelijke kader.</w:t>
      </w:r>
    </w:p>
    <w:p w:rsidRPr="00322531" w:rsidR="00F45D58" w:rsidP="00F45D58" w:rsidRDefault="00F45D58" w14:paraId="7C135791" w14:textId="77777777">
      <w:pPr>
        <w:pStyle w:val="Lijstalinea"/>
        <w:numPr>
          <w:ilvl w:val="0"/>
          <w:numId w:val="1"/>
        </w:numPr>
        <w:autoSpaceDN w:val="0"/>
        <w:spacing w:after="0" w:line="240" w:lineRule="atLeast"/>
        <w:textAlignment w:val="baseline"/>
        <w:rPr>
          <w:rFonts w:ascii="Calibri" w:hAnsi="Calibri" w:cs="Calibri"/>
          <w:u w:val="single"/>
        </w:rPr>
      </w:pPr>
      <w:r w:rsidRPr="00322531">
        <w:rPr>
          <w:rFonts w:ascii="Calibri" w:hAnsi="Calibri" w:cs="Calibri"/>
          <w:u w:val="single"/>
        </w:rPr>
        <w:t>Krapte op de arbeidsmarkt</w:t>
      </w:r>
    </w:p>
    <w:p w:rsidRPr="00322531" w:rsidR="00F45D58" w:rsidP="00F45D58" w:rsidRDefault="00F45D58" w14:paraId="0D13597A" w14:textId="77777777">
      <w:pPr>
        <w:pStyle w:val="Lijstalinea"/>
        <w:spacing w:after="0"/>
        <w:rPr>
          <w:rFonts w:ascii="Calibri" w:hAnsi="Calibri" w:cs="Calibri"/>
        </w:rPr>
      </w:pPr>
      <w:r w:rsidRPr="00322531">
        <w:rPr>
          <w:rFonts w:ascii="Calibri" w:hAnsi="Calibri" w:cs="Calibri"/>
        </w:rPr>
        <w:t xml:space="preserve">In het bijzonder geldt deze uitdaging voor specialistisch of anderszins schaars personeel binnen het fysieke domein. </w:t>
      </w:r>
      <w:bookmarkStart w:name="_Hlk216190023" w:id="0"/>
      <w:r w:rsidRPr="00322531">
        <w:rPr>
          <w:rFonts w:ascii="Calibri" w:hAnsi="Calibri" w:cs="Calibri"/>
        </w:rPr>
        <w:t xml:space="preserve">Er wordt daarom ingezet op het gezamenlijk aanpakken van deze uitdaging door meer samen te werken met de uitvoeringsorganisaties op het terrein van werving en selectie. </w:t>
      </w:r>
      <w:bookmarkEnd w:id="0"/>
      <w:r w:rsidRPr="00322531">
        <w:rPr>
          <w:rFonts w:ascii="Calibri" w:hAnsi="Calibri" w:cs="Calibri"/>
        </w:rPr>
        <w:t>Daarnaast worden de mogelijkheden voor innovatie en slimmer werken per driehoek onderzocht.</w:t>
      </w:r>
    </w:p>
    <w:p w:rsidRPr="00322531" w:rsidR="00F45D58" w:rsidP="00F45D58" w:rsidRDefault="00F45D58" w14:paraId="3A5C6447" w14:textId="77777777">
      <w:pPr>
        <w:pStyle w:val="Lijstalinea"/>
        <w:numPr>
          <w:ilvl w:val="0"/>
          <w:numId w:val="1"/>
        </w:numPr>
        <w:autoSpaceDN w:val="0"/>
        <w:spacing w:after="0" w:line="240" w:lineRule="atLeast"/>
        <w:textAlignment w:val="baseline"/>
        <w:rPr>
          <w:rFonts w:ascii="Calibri" w:hAnsi="Calibri" w:cs="Calibri"/>
          <w:u w:val="single"/>
        </w:rPr>
      </w:pPr>
      <w:r w:rsidRPr="00322531">
        <w:rPr>
          <w:rFonts w:ascii="Calibri" w:hAnsi="Calibri" w:cs="Calibri"/>
          <w:u w:val="single"/>
        </w:rPr>
        <w:t>Veiligheid en weerbaarheid</w:t>
      </w:r>
    </w:p>
    <w:p w:rsidRPr="00322531" w:rsidR="00F45D58" w:rsidP="00F45D58" w:rsidRDefault="00F45D58" w14:paraId="057FD229" w14:textId="77777777">
      <w:pPr>
        <w:pStyle w:val="Lijstalinea"/>
        <w:spacing w:after="0"/>
        <w:rPr>
          <w:rFonts w:ascii="Calibri" w:hAnsi="Calibri" w:cs="Calibri"/>
        </w:rPr>
      </w:pPr>
      <w:r w:rsidRPr="00322531">
        <w:rPr>
          <w:rFonts w:ascii="Calibri" w:hAnsi="Calibri" w:cs="Calibri"/>
        </w:rPr>
        <w:t xml:space="preserve">Door de geopolitieke ontwikkelingen wordt de weerbaarheid van onze organisaties steeds urgenter, bijvoorbeeld op het gebied van cybersecurity. Dit vraagt veel inspanningen van de, met name kleinere uitvoeringsorganisaties om de interne organisatie en werkprocessen hier goed op in te richten. Zo benoemt de Autoriteit Nucleaire Veiligheid en Stralingsbescherming (ANVS) bijvoorbeeld dat dit voor hen een prioriteit is en dat zij hier actief op inzetten, mede met het oog op de onzekere geopolitieke situatie en het verhoogde dreigingsbeeld, maar dat dit ook een gedeelde verantwoordelijkheid is in de gehele keten. Om deze gezamenlijkheid te waarborgen werkt </w:t>
      </w:r>
      <w:proofErr w:type="spellStart"/>
      <w:r w:rsidRPr="00322531">
        <w:rPr>
          <w:rFonts w:ascii="Calibri" w:hAnsi="Calibri" w:cs="Calibri"/>
        </w:rPr>
        <w:t>IenW</w:t>
      </w:r>
      <w:proofErr w:type="spellEnd"/>
      <w:r w:rsidRPr="00322531">
        <w:rPr>
          <w:rFonts w:ascii="Calibri" w:hAnsi="Calibri" w:cs="Calibri"/>
        </w:rPr>
        <w:t xml:space="preserve"> mee aan </w:t>
      </w:r>
      <w:proofErr w:type="spellStart"/>
      <w:r w:rsidRPr="00322531">
        <w:rPr>
          <w:rFonts w:ascii="Calibri" w:hAnsi="Calibri" w:cs="Calibri"/>
        </w:rPr>
        <w:t>rijksbrede</w:t>
      </w:r>
      <w:proofErr w:type="spellEnd"/>
      <w:r w:rsidRPr="00322531">
        <w:rPr>
          <w:rFonts w:ascii="Calibri" w:hAnsi="Calibri" w:cs="Calibri"/>
        </w:rPr>
        <w:t xml:space="preserve"> acties. Goede voorbeelden en successen worden actief binnen </w:t>
      </w:r>
      <w:proofErr w:type="spellStart"/>
      <w:r w:rsidRPr="00322531">
        <w:rPr>
          <w:rFonts w:ascii="Calibri" w:hAnsi="Calibri" w:cs="Calibri"/>
        </w:rPr>
        <w:t>IenW</w:t>
      </w:r>
      <w:proofErr w:type="spellEnd"/>
      <w:r w:rsidRPr="00322531">
        <w:rPr>
          <w:rFonts w:ascii="Calibri" w:hAnsi="Calibri" w:cs="Calibri"/>
        </w:rPr>
        <w:t xml:space="preserve"> gedeeld om van elkaar te blijven leren zodat onze uitvoeringsorganisaties beter gesteld staan tegenover dreigingen.</w:t>
      </w:r>
    </w:p>
    <w:p w:rsidRPr="00322531" w:rsidR="00F45D58" w:rsidP="00F45D58" w:rsidRDefault="00F45D58" w14:paraId="13AE249F" w14:textId="77777777">
      <w:pPr>
        <w:pStyle w:val="Lijstalinea"/>
        <w:numPr>
          <w:ilvl w:val="0"/>
          <w:numId w:val="1"/>
        </w:numPr>
        <w:autoSpaceDN w:val="0"/>
        <w:spacing w:after="0" w:line="240" w:lineRule="atLeast"/>
        <w:textAlignment w:val="baseline"/>
        <w:rPr>
          <w:rFonts w:ascii="Calibri" w:hAnsi="Calibri" w:cs="Calibri"/>
          <w:u w:val="single"/>
        </w:rPr>
      </w:pPr>
      <w:r w:rsidRPr="00322531">
        <w:rPr>
          <w:rFonts w:ascii="Calibri" w:hAnsi="Calibri" w:cs="Calibri"/>
          <w:u w:val="single"/>
        </w:rPr>
        <w:t>Huisvesting</w:t>
      </w:r>
    </w:p>
    <w:p w:rsidRPr="00322531" w:rsidR="00F45D58" w:rsidP="00F45D58" w:rsidRDefault="00F45D58" w14:paraId="1ABFA44E" w14:textId="77777777">
      <w:pPr>
        <w:pStyle w:val="Lijstalinea"/>
        <w:spacing w:after="0"/>
        <w:rPr>
          <w:rFonts w:ascii="Calibri" w:hAnsi="Calibri" w:cs="Calibri"/>
        </w:rPr>
      </w:pPr>
      <w:r w:rsidRPr="00322531">
        <w:rPr>
          <w:rFonts w:ascii="Calibri" w:hAnsi="Calibri" w:cs="Calibri"/>
        </w:rPr>
        <w:t xml:space="preserve">Door schaarste op de vastgoedmarkt ervaren een aantal organisaties huisvestingsproblemen. Dit zijn grote uitdagingen die </w:t>
      </w:r>
      <w:proofErr w:type="spellStart"/>
      <w:r w:rsidRPr="00322531">
        <w:rPr>
          <w:rFonts w:ascii="Calibri" w:hAnsi="Calibri" w:cs="Calibri"/>
        </w:rPr>
        <w:t>IenW</w:t>
      </w:r>
      <w:proofErr w:type="spellEnd"/>
      <w:r w:rsidRPr="00322531">
        <w:rPr>
          <w:rFonts w:ascii="Calibri" w:hAnsi="Calibri" w:cs="Calibri"/>
        </w:rPr>
        <w:t xml:space="preserve"> niet alleen kan </w:t>
      </w:r>
      <w:r w:rsidRPr="00322531">
        <w:rPr>
          <w:rFonts w:ascii="Calibri" w:hAnsi="Calibri" w:cs="Calibri"/>
        </w:rPr>
        <w:lastRenderedPageBreak/>
        <w:t>oplossen</w:t>
      </w:r>
      <w:bookmarkStart w:name="_Hlk216190050" w:id="1"/>
      <w:r w:rsidRPr="00322531">
        <w:rPr>
          <w:rFonts w:ascii="Calibri" w:hAnsi="Calibri" w:cs="Calibri"/>
        </w:rPr>
        <w:t xml:space="preserve">. Er wordt daarom de samenwerking gezocht met andere publieke organisaties. </w:t>
      </w:r>
      <w:bookmarkEnd w:id="1"/>
      <w:r w:rsidRPr="00322531">
        <w:rPr>
          <w:rFonts w:ascii="Calibri" w:hAnsi="Calibri" w:cs="Calibri"/>
        </w:rPr>
        <w:t>Daarnaast evalueren we met de organisaties of het mogelijk is om de criteria waar huisvesting aan moet voldoen te actualiseren.</w:t>
      </w:r>
    </w:p>
    <w:p w:rsidRPr="00322531" w:rsidR="00F45D58" w:rsidP="00F45D58" w:rsidRDefault="00F45D58" w14:paraId="450F152F" w14:textId="77777777">
      <w:pPr>
        <w:spacing w:after="0"/>
        <w:rPr>
          <w:rFonts w:ascii="Calibri" w:hAnsi="Calibri" w:cs="Calibri"/>
          <w:b/>
          <w:bCs/>
        </w:rPr>
      </w:pPr>
    </w:p>
    <w:p w:rsidRPr="00322531" w:rsidR="00F45D58" w:rsidP="00F45D58" w:rsidRDefault="00F45D58" w14:paraId="6EAC8589" w14:textId="77777777">
      <w:pPr>
        <w:spacing w:after="0"/>
        <w:rPr>
          <w:rFonts w:ascii="Calibri" w:hAnsi="Calibri" w:cs="Calibri"/>
          <w:b/>
          <w:bCs/>
        </w:rPr>
      </w:pPr>
      <w:r w:rsidRPr="00322531">
        <w:rPr>
          <w:rFonts w:ascii="Calibri" w:hAnsi="Calibri" w:cs="Calibri"/>
          <w:b/>
          <w:bCs/>
        </w:rPr>
        <w:t>Tot slot</w:t>
      </w:r>
    </w:p>
    <w:p w:rsidRPr="00322531" w:rsidR="00F45D58" w:rsidP="00F45D58" w:rsidRDefault="00F45D58" w14:paraId="6B8BD453" w14:textId="77777777">
      <w:pPr>
        <w:spacing w:after="0"/>
        <w:rPr>
          <w:rFonts w:ascii="Calibri" w:hAnsi="Calibri" w:cs="Calibri"/>
        </w:rPr>
      </w:pPr>
      <w:r w:rsidRPr="00322531">
        <w:rPr>
          <w:rFonts w:ascii="Calibri" w:hAnsi="Calibri" w:cs="Calibri"/>
        </w:rPr>
        <w:t xml:space="preserve">De Stand is een waardevol instrument voor </w:t>
      </w:r>
      <w:proofErr w:type="spellStart"/>
      <w:r w:rsidRPr="00322531">
        <w:rPr>
          <w:rFonts w:ascii="Calibri" w:hAnsi="Calibri" w:cs="Calibri"/>
        </w:rPr>
        <w:t>IenW</w:t>
      </w:r>
      <w:proofErr w:type="spellEnd"/>
      <w:r w:rsidRPr="00322531">
        <w:rPr>
          <w:rFonts w:ascii="Calibri" w:hAnsi="Calibri" w:cs="Calibri"/>
        </w:rPr>
        <w:t xml:space="preserve"> en uw Kamer omdat het de knelpunten en uitdagingen voor de toekomst van de publieke dienstverlening weergeeft. Wij waarderen dat enkele organisaties signaleren dat de aandacht voor de uitvoering sinds 2023 toeneemt en dat de samenwerking binnen </w:t>
      </w:r>
      <w:proofErr w:type="spellStart"/>
      <w:r w:rsidRPr="00322531">
        <w:rPr>
          <w:rFonts w:ascii="Calibri" w:hAnsi="Calibri" w:cs="Calibri"/>
        </w:rPr>
        <w:t>IenW</w:t>
      </w:r>
      <w:proofErr w:type="spellEnd"/>
      <w:r w:rsidRPr="00322531">
        <w:rPr>
          <w:rFonts w:ascii="Calibri" w:hAnsi="Calibri" w:cs="Calibri"/>
        </w:rPr>
        <w:t xml:space="preserve"> verbetert. Tegelijkertijd zijn de opgaven de afgelopen jaren niet kleiner geworden; bredere geopolitieke en maatschappelijke ontwikkelingen stellen de uitvoeringsorganisaties voor uitdagingen. Blijvende aandacht hiervoor is van groot belang. </w:t>
      </w:r>
    </w:p>
    <w:p w:rsidRPr="00322531" w:rsidR="00F45D58" w:rsidP="00F45D58" w:rsidRDefault="00F45D58" w14:paraId="6E5D6238" w14:textId="77777777">
      <w:pPr>
        <w:spacing w:after="0"/>
        <w:rPr>
          <w:rFonts w:ascii="Calibri" w:hAnsi="Calibri" w:cs="Calibri"/>
        </w:rPr>
      </w:pPr>
    </w:p>
    <w:p w:rsidRPr="00322531" w:rsidR="00F45D58" w:rsidP="00F45D58" w:rsidRDefault="00F45D58" w14:paraId="0F8DF81B" w14:textId="77777777">
      <w:pPr>
        <w:spacing w:after="0"/>
        <w:rPr>
          <w:rFonts w:ascii="Calibri" w:hAnsi="Calibri" w:cs="Calibri"/>
        </w:rPr>
      </w:pPr>
      <w:proofErr w:type="spellStart"/>
      <w:r w:rsidRPr="00322531">
        <w:rPr>
          <w:rFonts w:ascii="Calibri" w:hAnsi="Calibri" w:cs="Calibri"/>
        </w:rPr>
        <w:t>IenW</w:t>
      </w:r>
      <w:proofErr w:type="spellEnd"/>
      <w:r w:rsidRPr="00322531">
        <w:rPr>
          <w:rFonts w:ascii="Calibri" w:hAnsi="Calibri" w:cs="Calibri"/>
        </w:rPr>
        <w:t xml:space="preserve"> werkt daarom continu samen met de uitvoeringsorganisaties aan oplossingsrichtingen die passen binnen onze gezamenlijke ambitie en recht doen aan de maatschappelijke opgave waarvoor we gesteld staan. De gesignaleerde knelpunten en uitdagingen worden structureel besproken in de bestuurlijke overleggen met de uitvoeringsorganisaties. </w:t>
      </w:r>
      <w:bookmarkStart w:name="_Hlk216190083" w:id="2"/>
      <w:r w:rsidRPr="00322531">
        <w:rPr>
          <w:rFonts w:ascii="Calibri" w:hAnsi="Calibri" w:cs="Calibri"/>
        </w:rPr>
        <w:t xml:space="preserve">Om de voortgang met het oplossen van de knelpunten en de uitdagingen te kunnen monitoren, wordt in 2027 een nieuwe Stand van de Uitvoering gedeeld met uw Kamer. </w:t>
      </w:r>
      <w:bookmarkEnd w:id="2"/>
      <w:r w:rsidRPr="00322531">
        <w:rPr>
          <w:rFonts w:ascii="Calibri" w:hAnsi="Calibri" w:cs="Calibri"/>
        </w:rPr>
        <w:t>Wij bedanken alle uitvoeringsorganisaties voor hun inzet en transparantie in de Stand van de Uitvoering 2025.</w:t>
      </w:r>
    </w:p>
    <w:p w:rsidRPr="00322531" w:rsidR="00F45D58" w:rsidP="00F45D58" w:rsidRDefault="00F45D58" w14:paraId="5473DDBA" w14:textId="77777777">
      <w:pPr>
        <w:spacing w:after="0"/>
        <w:rPr>
          <w:rFonts w:ascii="Calibri" w:hAnsi="Calibri" w:cs="Calibri"/>
        </w:rPr>
      </w:pPr>
    </w:p>
    <w:p w:rsidRPr="00322531" w:rsidR="00F45D58" w:rsidP="00F45D58" w:rsidRDefault="00F45D58" w14:paraId="42D80CCA" w14:textId="77777777">
      <w:pPr>
        <w:spacing w:after="0"/>
        <w:rPr>
          <w:rFonts w:ascii="Calibri" w:hAnsi="Calibri" w:cs="Calibri"/>
        </w:rPr>
      </w:pPr>
    </w:p>
    <w:p w:rsidRPr="00322531" w:rsidR="00F45D58" w:rsidP="00322531" w:rsidRDefault="00322531" w14:paraId="756F6989" w14:textId="44802BCF">
      <w:pPr>
        <w:pStyle w:val="Geenafstand"/>
        <w:rPr>
          <w:rFonts w:ascii="Calibri" w:hAnsi="Calibri" w:cs="Calibri"/>
          <w:color w:val="000000"/>
        </w:rPr>
      </w:pPr>
      <w:r w:rsidRPr="00322531">
        <w:rPr>
          <w:rFonts w:ascii="Calibri" w:hAnsi="Calibri" w:cs="Calibri"/>
        </w:rPr>
        <w:t>De minister van Infrastructuur en Waterstaat</w:t>
      </w:r>
      <w:r w:rsidRPr="00322531">
        <w:rPr>
          <w:rFonts w:ascii="Calibri" w:hAnsi="Calibri" w:cs="Calibri"/>
          <w:color w:val="000000"/>
        </w:rPr>
        <w:t>,</w:t>
      </w:r>
    </w:p>
    <w:p w:rsidRPr="00322531" w:rsidR="00F45D58" w:rsidP="00322531" w:rsidRDefault="00F45D58" w14:paraId="761FD755" w14:textId="3F056EB1">
      <w:pPr>
        <w:pStyle w:val="Geenafstand"/>
        <w:rPr>
          <w:rFonts w:ascii="Calibri" w:hAnsi="Calibri" w:cs="Calibri"/>
        </w:rPr>
      </w:pPr>
      <w:r w:rsidRPr="00322531">
        <w:rPr>
          <w:rFonts w:ascii="Calibri" w:hAnsi="Calibri" w:cs="Calibri"/>
        </w:rPr>
        <w:t>R</w:t>
      </w:r>
      <w:r w:rsidRPr="00322531" w:rsidR="00322531">
        <w:rPr>
          <w:rFonts w:ascii="Calibri" w:hAnsi="Calibri" w:cs="Calibri"/>
        </w:rPr>
        <w:t xml:space="preserve">. </w:t>
      </w:r>
      <w:r w:rsidRPr="00322531">
        <w:rPr>
          <w:rFonts w:ascii="Calibri" w:hAnsi="Calibri" w:cs="Calibri"/>
        </w:rPr>
        <w:t>Tieman</w:t>
      </w:r>
    </w:p>
    <w:p w:rsidRPr="00322531" w:rsidR="00F45D58" w:rsidP="00F45D58" w:rsidRDefault="00F45D58" w14:paraId="3E94CB0B" w14:textId="77777777">
      <w:pPr>
        <w:spacing w:after="0"/>
        <w:rPr>
          <w:rFonts w:ascii="Calibri" w:hAnsi="Calibri" w:cs="Calibri"/>
        </w:rPr>
      </w:pPr>
    </w:p>
    <w:p w:rsidRPr="00322531" w:rsidR="00F45D58" w:rsidP="00322531" w:rsidRDefault="00322531" w14:paraId="21E318D8" w14:textId="71C2EBC7">
      <w:pPr>
        <w:pStyle w:val="Geenafstand"/>
        <w:rPr>
          <w:rFonts w:ascii="Calibri" w:hAnsi="Calibri" w:cs="Calibri"/>
          <w:color w:val="000000"/>
        </w:rPr>
      </w:pPr>
      <w:r w:rsidRPr="00322531">
        <w:rPr>
          <w:rFonts w:ascii="Calibri" w:hAnsi="Calibri" w:cs="Calibri"/>
        </w:rPr>
        <w:t>De staatssecretaris van Infrastructuur en Waterstaat</w:t>
      </w:r>
      <w:r w:rsidRPr="00322531">
        <w:rPr>
          <w:rFonts w:ascii="Calibri" w:hAnsi="Calibri" w:cs="Calibri"/>
          <w:color w:val="000000"/>
        </w:rPr>
        <w:t>,</w:t>
      </w:r>
    </w:p>
    <w:p w:rsidRPr="00322531" w:rsidR="00F45D58" w:rsidP="00322531" w:rsidRDefault="00F45D58" w14:paraId="5BB73A01" w14:textId="13084950">
      <w:pPr>
        <w:pStyle w:val="Geenafstand"/>
        <w:rPr>
          <w:rFonts w:ascii="Calibri" w:hAnsi="Calibri" w:cs="Calibri"/>
        </w:rPr>
      </w:pPr>
      <w:r w:rsidRPr="00322531">
        <w:rPr>
          <w:rFonts w:ascii="Calibri" w:hAnsi="Calibri" w:cs="Calibri"/>
        </w:rPr>
        <w:t>A.A. Aartsen</w:t>
      </w:r>
    </w:p>
    <w:p w:rsidRPr="00322531" w:rsidR="00F45D58" w:rsidP="00322531" w:rsidRDefault="00F45D58" w14:paraId="1F3927DC" w14:textId="77777777">
      <w:pPr>
        <w:pStyle w:val="Geenafstand"/>
        <w:rPr>
          <w:rFonts w:ascii="Calibri" w:hAnsi="Calibri" w:cs="Calibri"/>
        </w:rPr>
      </w:pPr>
    </w:p>
    <w:p w:rsidRPr="00322531" w:rsidR="00F80165" w:rsidP="00F45D58" w:rsidRDefault="00F80165" w14:paraId="6EBAE12F" w14:textId="77777777">
      <w:pPr>
        <w:spacing w:after="0"/>
        <w:rPr>
          <w:rFonts w:ascii="Calibri" w:hAnsi="Calibri" w:cs="Calibri"/>
        </w:rPr>
      </w:pPr>
    </w:p>
    <w:sectPr w:rsidRPr="00322531" w:rsidR="00F80165" w:rsidSect="00F45D58">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0C714" w14:textId="77777777" w:rsidR="00F45D58" w:rsidRDefault="00F45D58" w:rsidP="00F45D58">
      <w:pPr>
        <w:spacing w:after="0" w:line="240" w:lineRule="auto"/>
      </w:pPr>
      <w:r>
        <w:separator/>
      </w:r>
    </w:p>
  </w:endnote>
  <w:endnote w:type="continuationSeparator" w:id="0">
    <w:p w14:paraId="7F9DF9F6" w14:textId="77777777" w:rsidR="00F45D58" w:rsidRDefault="00F45D58" w:rsidP="00F45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1862" w14:textId="77777777" w:rsidR="00F45D58" w:rsidRPr="00F45D58" w:rsidRDefault="00F45D58" w:rsidP="00F45D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AF75" w14:textId="77777777" w:rsidR="00F45D58" w:rsidRPr="00F45D58" w:rsidRDefault="00F45D58" w:rsidP="00F45D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59BE" w14:textId="77777777" w:rsidR="00F45D58" w:rsidRPr="00F45D58" w:rsidRDefault="00F45D58" w:rsidP="00F45D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71DEC" w14:textId="77777777" w:rsidR="00F45D58" w:rsidRDefault="00F45D58" w:rsidP="00F45D58">
      <w:pPr>
        <w:spacing w:after="0" w:line="240" w:lineRule="auto"/>
      </w:pPr>
      <w:r>
        <w:separator/>
      </w:r>
    </w:p>
  </w:footnote>
  <w:footnote w:type="continuationSeparator" w:id="0">
    <w:p w14:paraId="344838B0" w14:textId="77777777" w:rsidR="00F45D58" w:rsidRDefault="00F45D58" w:rsidP="00F45D58">
      <w:pPr>
        <w:spacing w:after="0" w:line="240" w:lineRule="auto"/>
      </w:pPr>
      <w:r>
        <w:continuationSeparator/>
      </w:r>
    </w:p>
  </w:footnote>
  <w:footnote w:id="1">
    <w:p w14:paraId="05A9D423" w14:textId="77777777" w:rsidR="00F45D58" w:rsidRPr="00322531" w:rsidRDefault="00F45D58" w:rsidP="00F45D58">
      <w:pPr>
        <w:pStyle w:val="Voetnoottekst"/>
        <w:rPr>
          <w:rFonts w:ascii="Calibri" w:hAnsi="Calibri" w:cs="Calibri"/>
        </w:rPr>
      </w:pPr>
      <w:r w:rsidRPr="00322531">
        <w:rPr>
          <w:rStyle w:val="Voetnootmarkering"/>
          <w:rFonts w:ascii="Calibri" w:hAnsi="Calibri" w:cs="Calibri"/>
        </w:rPr>
        <w:footnoteRef/>
      </w:r>
      <w:r w:rsidRPr="00322531">
        <w:rPr>
          <w:rFonts w:ascii="Calibri" w:hAnsi="Calibri" w:cs="Calibri"/>
        </w:rPr>
        <w:t xml:space="preserve"> </w:t>
      </w:r>
      <w:r w:rsidRPr="00322531">
        <w:rPr>
          <w:rFonts w:ascii="Calibri" w:hAnsi="Calibri" w:cs="Calibri"/>
          <w:i/>
          <w:iCs/>
        </w:rPr>
        <w:t>Kamerstukken II</w:t>
      </w:r>
      <w:r w:rsidRPr="00322531">
        <w:rPr>
          <w:rFonts w:ascii="Calibri" w:hAnsi="Calibri" w:cs="Calibri"/>
        </w:rPr>
        <w:t xml:space="preserve"> 2020/21, 29 362, nr. 290.</w:t>
      </w:r>
    </w:p>
  </w:footnote>
  <w:footnote w:id="2">
    <w:p w14:paraId="5F3BFE48" w14:textId="77777777" w:rsidR="00F45D58" w:rsidRPr="00322531" w:rsidRDefault="00F45D58" w:rsidP="00F45D58">
      <w:pPr>
        <w:pStyle w:val="Voetnoottekst"/>
        <w:rPr>
          <w:rFonts w:ascii="Calibri" w:hAnsi="Calibri" w:cs="Calibri"/>
        </w:rPr>
      </w:pPr>
      <w:r w:rsidRPr="00322531">
        <w:rPr>
          <w:rStyle w:val="Voetnootmarkering"/>
          <w:rFonts w:ascii="Calibri" w:hAnsi="Calibri" w:cs="Calibri"/>
        </w:rPr>
        <w:footnoteRef/>
      </w:r>
      <w:r w:rsidRPr="00322531">
        <w:rPr>
          <w:rFonts w:ascii="Calibri" w:hAnsi="Calibri" w:cs="Calibri"/>
        </w:rPr>
        <w:t xml:space="preserve"> Dit zijn: het Koninklijk Nederlands Meteorologisch Instituut (KNMI) en Rijkswaterstaat (RWS) (de agentschappen); Airport </w:t>
      </w:r>
      <w:proofErr w:type="spellStart"/>
      <w:r w:rsidRPr="00322531">
        <w:rPr>
          <w:rFonts w:ascii="Calibri" w:hAnsi="Calibri" w:cs="Calibri"/>
        </w:rPr>
        <w:t>Coordination</w:t>
      </w:r>
      <w:proofErr w:type="spellEnd"/>
      <w:r w:rsidRPr="00322531">
        <w:rPr>
          <w:rFonts w:ascii="Calibri" w:hAnsi="Calibri" w:cs="Calibri"/>
        </w:rPr>
        <w:t xml:space="preserve"> Netherlands (ACNL), de Autoriteit Nucleaire Veiligheid en Stralingsbescherming (ANVS), het Centraal Bureau Rijvaardigheidsbewijzen (CBR), het IBKI, de Luchtverkeersleiding Nederland (LVNL), de Nationale en Internationale Wegvervoer Organisatie (NIWO), en de Dienst Wegverkeer (RDW) (de zelfstandige bestuursorganen); en ProRail (beleidsdeelneming).</w:t>
      </w:r>
    </w:p>
  </w:footnote>
  <w:footnote w:id="3">
    <w:p w14:paraId="1B96F982" w14:textId="29546385" w:rsidR="00F45D58" w:rsidRPr="00322531" w:rsidRDefault="00F45D58" w:rsidP="00F45D58">
      <w:pPr>
        <w:pStyle w:val="Voetnoottekst"/>
        <w:rPr>
          <w:rFonts w:ascii="Calibri" w:hAnsi="Calibri" w:cs="Calibri"/>
        </w:rPr>
      </w:pPr>
      <w:r w:rsidRPr="00322531">
        <w:rPr>
          <w:rStyle w:val="Voetnootmarkering"/>
          <w:rFonts w:ascii="Calibri" w:hAnsi="Calibri" w:cs="Calibri"/>
        </w:rPr>
        <w:footnoteRef/>
      </w:r>
      <w:r w:rsidRPr="00322531">
        <w:rPr>
          <w:rFonts w:ascii="Calibri" w:hAnsi="Calibri" w:cs="Calibri"/>
        </w:rPr>
        <w:t xml:space="preserve"> </w:t>
      </w:r>
      <w:r w:rsidRPr="00322531">
        <w:rPr>
          <w:rFonts w:ascii="Calibri" w:hAnsi="Calibri" w:cs="Calibri"/>
          <w:i/>
          <w:iCs/>
        </w:rPr>
        <w:t xml:space="preserve">Kamerstukken II 2023/24, </w:t>
      </w:r>
      <w:r w:rsidRPr="00322531">
        <w:rPr>
          <w:rFonts w:ascii="Calibri" w:hAnsi="Calibri" w:cs="Calibri"/>
        </w:rPr>
        <w:t>29 362, nr. 343.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3129" w14:textId="77777777" w:rsidR="00F45D58" w:rsidRPr="00F45D58" w:rsidRDefault="00F45D58" w:rsidP="00F45D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8C8E" w14:textId="77777777" w:rsidR="00F45D58" w:rsidRPr="00F45D58" w:rsidRDefault="00F45D58" w:rsidP="00F45D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CAA9" w14:textId="77777777" w:rsidR="00F45D58" w:rsidRPr="00F45D58" w:rsidRDefault="00F45D58" w:rsidP="00F45D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B183A"/>
    <w:multiLevelType w:val="hybridMultilevel"/>
    <w:tmpl w:val="06EA98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8371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58"/>
    <w:rsid w:val="00322531"/>
    <w:rsid w:val="00A47846"/>
    <w:rsid w:val="00BD01F9"/>
    <w:rsid w:val="00EA20A8"/>
    <w:rsid w:val="00F45D5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C5BAB"/>
  <w15:chartTrackingRefBased/>
  <w15:docId w15:val="{ED68F5E1-8CC7-42DC-9BE8-B8DE0E75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5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5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5D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5D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5D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5D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5D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5D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5D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5D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5D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5D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5D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5D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5D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5D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5D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5D58"/>
    <w:rPr>
      <w:rFonts w:eastAsiaTheme="majorEastAsia" w:cstheme="majorBidi"/>
      <w:color w:val="272727" w:themeColor="text1" w:themeTint="D8"/>
    </w:rPr>
  </w:style>
  <w:style w:type="paragraph" w:styleId="Titel">
    <w:name w:val="Title"/>
    <w:basedOn w:val="Standaard"/>
    <w:next w:val="Standaard"/>
    <w:link w:val="TitelChar"/>
    <w:uiPriority w:val="10"/>
    <w:qFormat/>
    <w:rsid w:val="00F45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5D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5D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5D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5D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5D58"/>
    <w:rPr>
      <w:i/>
      <w:iCs/>
      <w:color w:val="404040" w:themeColor="text1" w:themeTint="BF"/>
    </w:rPr>
  </w:style>
  <w:style w:type="paragraph" w:styleId="Lijstalinea">
    <w:name w:val="List Paragraph"/>
    <w:basedOn w:val="Standaard"/>
    <w:uiPriority w:val="34"/>
    <w:qFormat/>
    <w:rsid w:val="00F45D58"/>
    <w:pPr>
      <w:ind w:left="720"/>
      <w:contextualSpacing/>
    </w:pPr>
  </w:style>
  <w:style w:type="character" w:styleId="Intensievebenadrukking">
    <w:name w:val="Intense Emphasis"/>
    <w:basedOn w:val="Standaardalinea-lettertype"/>
    <w:uiPriority w:val="21"/>
    <w:qFormat/>
    <w:rsid w:val="00F45D58"/>
    <w:rPr>
      <w:i/>
      <w:iCs/>
      <w:color w:val="0F4761" w:themeColor="accent1" w:themeShade="BF"/>
    </w:rPr>
  </w:style>
  <w:style w:type="paragraph" w:styleId="Duidelijkcitaat">
    <w:name w:val="Intense Quote"/>
    <w:basedOn w:val="Standaard"/>
    <w:next w:val="Standaard"/>
    <w:link w:val="DuidelijkcitaatChar"/>
    <w:uiPriority w:val="30"/>
    <w:qFormat/>
    <w:rsid w:val="00F45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5D58"/>
    <w:rPr>
      <w:i/>
      <w:iCs/>
      <w:color w:val="0F4761" w:themeColor="accent1" w:themeShade="BF"/>
    </w:rPr>
  </w:style>
  <w:style w:type="character" w:styleId="Intensieveverwijzing">
    <w:name w:val="Intense Reference"/>
    <w:basedOn w:val="Standaardalinea-lettertype"/>
    <w:uiPriority w:val="32"/>
    <w:qFormat/>
    <w:rsid w:val="00F45D5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45D5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45D58"/>
    <w:rPr>
      <w:rFonts w:ascii="Verdana" w:eastAsia="DejaVu Sans" w:hAnsi="Verdana" w:cs="Lohit Hindi"/>
      <w:color w:val="000000"/>
      <w:kern w:val="0"/>
      <w:sz w:val="20"/>
      <w:szCs w:val="20"/>
      <w:lang w:eastAsia="nl-NL"/>
      <w14:ligatures w14:val="none"/>
    </w:rPr>
  </w:style>
  <w:style w:type="character" w:styleId="Voetnootmarkering">
    <w:name w:val="footnote reference"/>
    <w:aliases w:val="SUPERS,Odwołanie przypisu,Times 10 Point,Exposant 3 Point,Footnote symbol,Footnote reference number,number,Footnote Reference Superscript,stylish,Знак сноски-FN,Ciae niinee-FN,Знак сноски 1,(Footnote Reference),FR"/>
    <w:basedOn w:val="Standaardalinea-lettertype"/>
    <w:uiPriority w:val="99"/>
    <w:unhideWhenUsed/>
    <w:qFormat/>
    <w:rsid w:val="00F45D58"/>
    <w:rPr>
      <w:vertAlign w:val="superscript"/>
    </w:rPr>
  </w:style>
  <w:style w:type="paragraph" w:styleId="Koptekst">
    <w:name w:val="header"/>
    <w:basedOn w:val="Standaard"/>
    <w:link w:val="KoptekstChar"/>
    <w:uiPriority w:val="99"/>
    <w:unhideWhenUsed/>
    <w:rsid w:val="00F45D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5D58"/>
  </w:style>
  <w:style w:type="paragraph" w:styleId="Voettekst">
    <w:name w:val="footer"/>
    <w:basedOn w:val="Standaard"/>
    <w:link w:val="VoettekstChar"/>
    <w:uiPriority w:val="99"/>
    <w:unhideWhenUsed/>
    <w:rsid w:val="00F45D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5D58"/>
  </w:style>
  <w:style w:type="paragraph" w:styleId="Geenafstand">
    <w:name w:val="No Spacing"/>
    <w:uiPriority w:val="1"/>
    <w:qFormat/>
    <w:rsid w:val="003225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965</ap:Words>
  <ap:Characters>5308</ap:Characters>
  <ap:DocSecurity>0</ap:DocSecurity>
  <ap:Lines>44</ap:Lines>
  <ap:Paragraphs>12</ap:Paragraphs>
  <ap:ScaleCrop>false</ap:ScaleCrop>
  <ap:LinksUpToDate>false</ap:LinksUpToDate>
  <ap:CharactersWithSpaces>6261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2026-01-14T15:38:00.0000000Z</dcterms:created>
  <dcterms:modified xsi:type="dcterms:W3CDTF">2026-01-14T15:38:00.0000000Z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