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F522F4" w:rsidRDefault="00E43853" w14:paraId="2E648CCE" w14:textId="7AA28C79">
      <w:pPr>
        <w:spacing w:line="40" w:lineRule="atLeast"/>
        <w:ind w:left="2124" w:hanging="2124"/>
        <w:rPr>
          <w:b/>
          <w:bCs/>
          <w:sz w:val="28"/>
          <w:szCs w:val="28"/>
        </w:rPr>
      </w:pPr>
      <w:r w:rsidRPr="005802A6">
        <w:rPr>
          <w:b/>
          <w:bCs/>
          <w:sz w:val="28"/>
          <w:szCs w:val="28"/>
        </w:rPr>
        <w:t>2</w:t>
      </w:r>
      <w:r w:rsidRPr="005802A6" w:rsidR="00F522F4">
        <w:rPr>
          <w:b/>
          <w:bCs/>
          <w:sz w:val="28"/>
          <w:szCs w:val="28"/>
        </w:rPr>
        <w:t>2</w:t>
      </w:r>
      <w:r w:rsidRPr="005802A6" w:rsidR="009C27B0">
        <w:rPr>
          <w:b/>
          <w:bCs/>
          <w:sz w:val="28"/>
          <w:szCs w:val="28"/>
        </w:rPr>
        <w:t xml:space="preserve"> </w:t>
      </w:r>
      <w:r w:rsidRPr="005802A6" w:rsidR="00F522F4">
        <w:rPr>
          <w:b/>
          <w:bCs/>
          <w:sz w:val="28"/>
          <w:szCs w:val="28"/>
        </w:rPr>
        <w:t>11</w:t>
      </w:r>
      <w:r w:rsidRPr="005802A6" w:rsidR="005F6B77">
        <w:rPr>
          <w:b/>
          <w:bCs/>
          <w:sz w:val="28"/>
          <w:szCs w:val="28"/>
        </w:rPr>
        <w:t>2</w:t>
      </w:r>
      <w:r w:rsidRPr="005802A6" w:rsidR="009422F0">
        <w:rPr>
          <w:b/>
          <w:bCs/>
          <w:sz w:val="28"/>
          <w:szCs w:val="28"/>
        </w:rPr>
        <w:tab/>
      </w:r>
      <w:r w:rsidRPr="005802A6" w:rsidR="00F522F4">
        <w:rPr>
          <w:b/>
          <w:bCs/>
          <w:sz w:val="28"/>
          <w:szCs w:val="28"/>
        </w:rPr>
        <w:t>N</w:t>
      </w:r>
      <w:r w:rsidRPr="005802A6" w:rsidR="00A4264B">
        <w:rPr>
          <w:b/>
          <w:bCs/>
          <w:sz w:val="28"/>
          <w:szCs w:val="28"/>
        </w:rPr>
        <w:t>ieuwe Commissievoorstellen en initiatieven van de lidstaten van de Europese Unie</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05F6B77" w:rsidRDefault="005F6B77" w14:paraId="3BF9A52A" w14:textId="558CEF6C">
      <w:pPr>
        <w:spacing w:line="40" w:lineRule="atLeast"/>
      </w:pPr>
      <w:r w:rsidRPr="005F6B77">
        <w:t xml:space="preserve">In de vaste commissie voor Volksgezondheid, Welzijn en Sport bestond bij enkele fracties behoefte een aantal vragen en opmerkingen voor te leggen aan de </w:t>
      </w:r>
      <w:r w:rsidR="00B93EC5">
        <w:t>m</w:t>
      </w:r>
      <w:r w:rsidRPr="005F6B77">
        <w:t xml:space="preserve">inister van Volksgezondheid, Welzijn en Sport over de </w:t>
      </w:r>
      <w:r>
        <w:t xml:space="preserve">brief </w:t>
      </w:r>
      <w:r w:rsidRPr="005F6B77">
        <w:t>van</w:t>
      </w:r>
      <w:r w:rsidR="00A93A4A">
        <w:t xml:space="preserve"> 7 november</w:t>
      </w:r>
      <w:r w:rsidRPr="005F6B77">
        <w:t xml:space="preserve"> 202</w:t>
      </w:r>
      <w:r>
        <w:t>5</w:t>
      </w:r>
      <w:r w:rsidRPr="005F6B77">
        <w:t xml:space="preserve"> inzake </w:t>
      </w:r>
      <w:r w:rsidR="00A93A4A">
        <w:t>F</w:t>
      </w:r>
      <w:r w:rsidRPr="00A93A4A" w:rsidR="00A93A4A">
        <w:t>iche: [MFK] Verordening instrument voor samenwerking op het gebied van nucleaire veiligheid en ontmanteling</w:t>
      </w:r>
      <w:r>
        <w:t xml:space="preserve"> </w:t>
      </w:r>
      <w:r w:rsidRPr="005F6B77">
        <w:t>(Kamerstuk 2</w:t>
      </w:r>
      <w:r w:rsidR="00A93A4A">
        <w:t>2</w:t>
      </w:r>
      <w:r>
        <w:t xml:space="preserve"> </w:t>
      </w:r>
      <w:r w:rsidR="00A93A4A">
        <w:t>11</w:t>
      </w:r>
      <w:r w:rsidRPr="005F6B77">
        <w:t xml:space="preserve">2, nr. </w:t>
      </w:r>
      <w:r w:rsidR="00A93A4A">
        <w:t>4203</w:t>
      </w:r>
      <w:r w:rsidRPr="005F6B77">
        <w:t>)</w:t>
      </w:r>
      <w:r w:rsidR="00476842">
        <w:t>.</w:t>
      </w:r>
      <w:r w:rsidRPr="00A93A4A" w:rsidR="00A93A4A">
        <w:t xml:space="preserve"> </w:t>
      </w:r>
    </w:p>
    <w:p w:rsidR="005F6B77" w:rsidP="005F6B77" w:rsidRDefault="005F6B77" w14:paraId="7D2A6107" w14:textId="77777777">
      <w:pPr>
        <w:spacing w:line="40" w:lineRule="atLeast"/>
      </w:pPr>
    </w:p>
    <w:p w:rsidR="005F6B77" w:rsidP="003D2AF3" w:rsidRDefault="00B93EC5" w14:paraId="6B03A208" w14:textId="3145C7E5">
      <w:pPr>
        <w:spacing w:line="40" w:lineRule="atLeast"/>
      </w:pPr>
      <w:r>
        <w:t xml:space="preserve">De vragen en opmerkingen zijn op </w:t>
      </w:r>
      <w:r w:rsidR="00A93A4A">
        <w:t>8 januar</w:t>
      </w:r>
      <w:r w:rsidR="005802A6">
        <w:t>i</w:t>
      </w:r>
      <w:r>
        <w:t xml:space="preserve"> 202</w:t>
      </w:r>
      <w:r w:rsidR="00A93A4A">
        <w:t>6</w:t>
      </w:r>
      <w:r>
        <w:t xml:space="preserve"> aan de minister 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00B606CD" w:rsidP="00B606CD" w:rsidRDefault="00B606CD" w14:paraId="4151E4E4" w14:textId="77777777">
      <w:pPr>
        <w:spacing w:line="40" w:lineRule="atLeast"/>
        <w:rPr>
          <w:b/>
          <w:bCs/>
        </w:rPr>
      </w:pPr>
    </w:p>
    <w:p w:rsidR="00B606CD" w:rsidP="00B606CD" w:rsidRDefault="00B606CD" w14:paraId="7ECC1DF0" w14:textId="77777777">
      <w:pPr>
        <w:spacing w:line="40" w:lineRule="atLeast"/>
        <w:rPr>
          <w:b/>
          <w:bCs/>
        </w:rPr>
      </w:pPr>
    </w:p>
    <w:p w:rsidR="00B606CD" w:rsidP="00B606CD" w:rsidRDefault="00B606CD" w14:paraId="245AC125" w14:textId="77777777">
      <w:pPr>
        <w:spacing w:line="40" w:lineRule="atLeast"/>
        <w:rPr>
          <w:b/>
          <w:bCs/>
        </w:rPr>
      </w:pPr>
    </w:p>
    <w:p w:rsidRPr="008E24F7" w:rsidR="00B606CD" w:rsidP="45EEF1F5" w:rsidRDefault="00B606CD" w14:paraId="51E3E11C" w14:textId="1359610F">
      <w:pPr>
        <w:spacing w:line="40" w:lineRule="atLeast"/>
        <w:rPr>
          <w:b/>
          <w:bCs/>
        </w:rPr>
      </w:pPr>
    </w:p>
    <w:p w:rsidR="45EEF1F5" w:rsidP="45EEF1F5" w:rsidRDefault="45EEF1F5" w14:paraId="72DC87FD" w14:textId="430851E4">
      <w:pPr>
        <w:spacing w:line="40" w:lineRule="atLeast"/>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00B606CD" w:rsidP="00E14F34" w:rsidRDefault="00B606CD" w14:paraId="22FFAB9E" w14:textId="3091A466">
      <w:pPr>
        <w:pStyle w:val="Lijstalinea"/>
        <w:numPr>
          <w:ilvl w:val="0"/>
          <w:numId w:val="4"/>
        </w:numPr>
        <w:ind w:left="697" w:hanging="357"/>
        <w:rPr>
          <w:b/>
          <w:bCs/>
        </w:rPr>
      </w:pPr>
      <w:bookmarkStart w:name="_Hlk216872471" w:id="0"/>
      <w:r>
        <w:rPr>
          <w:b/>
          <w:bCs/>
        </w:rPr>
        <w:t xml:space="preserve">Gezamenlijke inbreng van de commissie </w:t>
      </w:r>
    </w:p>
    <w:bookmarkEnd w:id="0"/>
    <w:p w:rsidRPr="005802A6" w:rsidR="005802A6" w:rsidP="3E3D23BA" w:rsidRDefault="00B606CD" w14:paraId="663FF21D" w14:textId="33F6F2B9">
      <w:pPr>
        <w:pStyle w:val="Lijstalinea"/>
        <w:numPr>
          <w:ilvl w:val="0"/>
          <w:numId w:val="4"/>
        </w:numPr>
        <w:ind w:left="697" w:hanging="357"/>
        <w:rPr>
          <w:b/>
          <w:bCs/>
        </w:rPr>
      </w:pPr>
      <w:r w:rsidRPr="3E3D23BA">
        <w:rPr>
          <w:b/>
          <w:bCs/>
        </w:rPr>
        <w:t>Vragen en opmerkingen vanuit de fracties</w:t>
      </w:r>
    </w:p>
    <w:p w:rsidRPr="005802A6" w:rsidR="005802A6" w:rsidP="005802A6" w:rsidRDefault="005802A6" w14:paraId="3E3830FB" w14:textId="77777777">
      <w:pPr>
        <w:ind w:left="454" w:firstLine="709"/>
        <w:rPr>
          <w:b/>
          <w:bCs/>
        </w:rPr>
      </w:pPr>
      <w:r w:rsidRPr="3E3D23BA">
        <w:rPr>
          <w:b/>
          <w:bCs/>
        </w:rPr>
        <w:t>Vragen en opmerkingen van de leden van de PVV-fractie</w:t>
      </w:r>
    </w:p>
    <w:p w:rsidRPr="005802A6" w:rsidR="005802A6" w:rsidP="3E3D23BA" w:rsidRDefault="005802A6" w14:paraId="518AF13C" w14:textId="77777777">
      <w:pPr>
        <w:ind w:left="454" w:firstLine="709"/>
        <w:rPr>
          <w:b/>
          <w:bCs/>
        </w:rPr>
      </w:pPr>
      <w:r w:rsidRPr="3E3D23BA">
        <w:rPr>
          <w:b/>
          <w:bCs/>
        </w:rPr>
        <w:t>Vragen en opmerkingen van de leden van de CDA-fractie</w:t>
      </w:r>
    </w:p>
    <w:p w:rsidRPr="005802A6" w:rsidR="005802A6" w:rsidP="005802A6" w:rsidRDefault="005802A6" w14:paraId="4B863819" w14:textId="77777777">
      <w:pPr>
        <w:ind w:left="454" w:firstLine="709"/>
        <w:rPr>
          <w:b/>
          <w:bCs/>
        </w:rPr>
      </w:pPr>
      <w:r w:rsidRPr="3E3D23BA">
        <w:rPr>
          <w:b/>
          <w:bCs/>
        </w:rPr>
        <w:t>Vragen en opmerkingen van de leden van de BBB-fractie</w:t>
      </w: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B606CD" w:rsidP="00B606CD" w:rsidRDefault="00B606CD" w14:paraId="08BD20FC" w14:textId="77777777">
      <w:pPr>
        <w:spacing w:line="40" w:lineRule="atLeast"/>
        <w:rPr>
          <w:b/>
          <w:bCs/>
        </w:rPr>
      </w:pPr>
    </w:p>
    <w:p w:rsidR="00B606CD" w:rsidP="00B606CD" w:rsidRDefault="00B606CD" w14:paraId="50088E94" w14:textId="77777777">
      <w:pPr>
        <w:spacing w:line="40" w:lineRule="atLeast"/>
        <w:rPr>
          <w:b/>
          <w:bCs/>
        </w:rPr>
      </w:pPr>
    </w:p>
    <w:p w:rsidR="00B606CD" w:rsidP="00E14F34" w:rsidRDefault="00B606CD" w14:paraId="40C53248" w14:textId="77777777">
      <w:pPr>
        <w:pStyle w:val="Lijstalinea"/>
        <w:numPr>
          <w:ilvl w:val="0"/>
          <w:numId w:val="12"/>
        </w:numPr>
        <w:rPr>
          <w:b/>
          <w:bCs/>
        </w:rPr>
      </w:pPr>
      <w:r>
        <w:rPr>
          <w:b/>
          <w:bCs/>
        </w:rPr>
        <w:t xml:space="preserve">Gezamenlijke inbreng van de commissie </w:t>
      </w:r>
    </w:p>
    <w:p w:rsidRPr="00B606CD" w:rsidR="00B606CD" w:rsidP="00B606CD" w:rsidRDefault="00B606CD" w14:paraId="5B85BD2B" w14:textId="77777777">
      <w:pPr>
        <w:spacing w:line="40" w:lineRule="atLeast"/>
      </w:pPr>
    </w:p>
    <w:p w:rsidRPr="00B606CD" w:rsidR="00B606CD" w:rsidP="463D3CD7" w:rsidRDefault="00B606CD" w14:paraId="34B6F7D5" w14:textId="1C650919">
      <w:r>
        <w:t>De vaste commissie voor VWS heeft in het kader van het groot project P</w:t>
      </w:r>
      <w:r w:rsidR="75C859A8">
        <w:t>ALLAS</w:t>
      </w:r>
      <w:r>
        <w:t xml:space="preserve"> </w:t>
      </w:r>
      <w:r w:rsidR="005802A6">
        <w:t>de leden</w:t>
      </w:r>
      <w:r>
        <w:t xml:space="preserve"> Krul (CDA)</w:t>
      </w:r>
      <w:r w:rsidR="005802A6">
        <w:t xml:space="preserve"> en Vervuurt (D66)</w:t>
      </w:r>
      <w:r>
        <w:t xml:space="preserve"> tot rapporteur benoemd. De rapporteur</w:t>
      </w:r>
      <w:r w:rsidR="005802A6">
        <w:t>s</w:t>
      </w:r>
      <w:r>
        <w:t xml:space="preserve"> he</w:t>
      </w:r>
      <w:r w:rsidR="005802A6">
        <w:t>bben</w:t>
      </w:r>
      <w:r>
        <w:t xml:space="preserve"> ten behoeve van het verslag schriftelijke overleg een inbreng opgesteld met vragen van verdiepende en verduidelijkende aard aan de minister. De commissie heeft in de procedurevergadering VWS van 17 december 2025 besloten de inbreng van de rapporteur</w:t>
      </w:r>
      <w:r w:rsidR="005802A6">
        <w:t>s</w:t>
      </w:r>
      <w:r>
        <w:t xml:space="preserve"> over te nemen en in het verslag als gezamenlijk inbreng van de commissie op te nemen (deel </w:t>
      </w:r>
      <w:r w:rsidR="005802A6">
        <w:t>I</w:t>
      </w:r>
      <w:r>
        <w:t xml:space="preserve">). Hierna volgen de inbrengen van de afzonderlijke fracties (deel </w:t>
      </w:r>
      <w:r w:rsidR="005802A6">
        <w:t>II</w:t>
      </w:r>
      <w:r>
        <w:t>). Onderstaand treft u de vragen</w:t>
      </w:r>
      <w:r w:rsidR="005802A6">
        <w:t xml:space="preserve"> van de commissie gezamenlijk</w:t>
      </w:r>
      <w:r>
        <w:t xml:space="preserve"> aan de minister. </w:t>
      </w:r>
    </w:p>
    <w:p w:rsidRPr="00B606CD" w:rsidR="00B606CD" w:rsidP="463D3CD7" w:rsidRDefault="00B606CD" w14:paraId="6A4E7EB8" w14:textId="77777777"/>
    <w:p w:rsidRPr="00B606CD" w:rsidR="00B606CD" w:rsidP="463D3CD7" w:rsidRDefault="00B606CD" w14:paraId="6060389A" w14:textId="408C76D7">
      <w:pPr>
        <w:rPr>
          <w:i/>
          <w:iCs/>
        </w:rPr>
      </w:pPr>
      <w:r w:rsidRPr="463D3CD7">
        <w:rPr>
          <w:i/>
          <w:iCs/>
        </w:rPr>
        <w:t>Algemeen</w:t>
      </w:r>
      <w:r w:rsidRPr="463D3CD7" w:rsidR="4205441A">
        <w:rPr>
          <w:i/>
          <w:iCs/>
        </w:rPr>
        <w:t>.</w:t>
      </w:r>
    </w:p>
    <w:p w:rsidRPr="00B606CD" w:rsidR="00B606CD" w:rsidP="11AB2A3A" w:rsidRDefault="00B606CD" w14:paraId="66684B07" w14:textId="3D0DB9B0">
      <w:pPr>
        <w:rPr>
          <w:i/>
          <w:iCs/>
        </w:rPr>
      </w:pPr>
      <w:r>
        <w:t>In de uitgangspuntennotitie die in het kader van het groot project P</w:t>
      </w:r>
      <w:r w:rsidR="411D840F">
        <w:t>ALLAS</w:t>
      </w:r>
      <w:r>
        <w:t xml:space="preserve"> overeen is gekomen met de minister staat: “Ook over de toekomstige ontmanteling van de bestaande </w:t>
      </w:r>
      <w:r w:rsidR="6E02378C">
        <w:t>H</w:t>
      </w:r>
      <w:r>
        <w:t xml:space="preserve">oge </w:t>
      </w:r>
      <w:r w:rsidR="249BBBFB">
        <w:t>F</w:t>
      </w:r>
      <w:r>
        <w:t xml:space="preserve">lux </w:t>
      </w:r>
      <w:r w:rsidR="13A9DFAD">
        <w:t>R</w:t>
      </w:r>
      <w:r>
        <w:t>eactor (HFR) en de (dekking van) de daarmee gemoeide kosten wenst de commissie geïnformeerd te worden in de basisrapportage en, indien daarin veranderingen zouden optreden, ook in de betreffende voortgangsrapportage(s).”</w:t>
      </w:r>
    </w:p>
    <w:p w:rsidRPr="00B606CD" w:rsidR="00B606CD" w:rsidP="463D3CD7" w:rsidRDefault="00B606CD" w14:paraId="0E89152D" w14:textId="55366D94">
      <w:pPr>
        <w:pStyle w:val="Lijstalinea"/>
        <w:numPr>
          <w:ilvl w:val="0"/>
          <w:numId w:val="3"/>
        </w:numPr>
      </w:pPr>
      <w:r>
        <w:t xml:space="preserve">Waarom en met welke reden(en) is in de basisrapportage (d.d. 30 oktober 2025) niks opgenomen inzake de ontwikkeling zoals vermeldt in het BNC-fiche (d.d. 7 november 2025), ook al had VWS deze informatie al sinds eind 2024? </w:t>
      </w:r>
    </w:p>
    <w:p w:rsidRPr="00B606CD" w:rsidR="00B606CD" w:rsidP="463D3CD7" w:rsidRDefault="00B606CD" w14:paraId="5E70B109" w14:textId="11F1FD82">
      <w:pPr>
        <w:pStyle w:val="Lijstalinea"/>
        <w:numPr>
          <w:ilvl w:val="0"/>
          <w:numId w:val="3"/>
        </w:numPr>
      </w:pPr>
      <w:r>
        <w:t xml:space="preserve">Is de minister voornemens om in de volgende voortgangsrapportages wel over deze en eventuele andere externe ontwikkelingen/risico’s te rapporteren aan de Kamer, zoals verzocht in de uitgangspuntennotitie? </w:t>
      </w:r>
    </w:p>
    <w:p w:rsidRPr="00B606CD" w:rsidR="00B606CD" w:rsidP="00B606CD" w:rsidRDefault="00B606CD" w14:paraId="24448EB9" w14:textId="77777777">
      <w:pPr>
        <w:spacing w:line="40" w:lineRule="atLeast"/>
      </w:pPr>
    </w:p>
    <w:p w:rsidRPr="00B606CD" w:rsidR="00B606CD" w:rsidP="463D3CD7" w:rsidRDefault="00B606CD" w14:paraId="75240A9F" w14:textId="3C39A22B">
      <w:pPr>
        <w:pStyle w:val="Geenafstand"/>
        <w:rPr>
          <w:rFonts w:ascii="Times New Roman" w:hAnsi="Times New Roman" w:eastAsia="Times New Roman" w:cs="Times New Roman"/>
          <w:i/>
          <w:iCs/>
          <w:sz w:val="24"/>
          <w:szCs w:val="24"/>
        </w:rPr>
      </w:pPr>
      <w:r w:rsidRPr="463D3CD7">
        <w:rPr>
          <w:rFonts w:ascii="Times New Roman" w:hAnsi="Times New Roman" w:eastAsia="Times New Roman" w:cs="Times New Roman"/>
          <w:i/>
          <w:iCs/>
          <w:sz w:val="24"/>
          <w:szCs w:val="24"/>
        </w:rPr>
        <w:t>Beweegredenen en onderhandelingen</w:t>
      </w:r>
      <w:r w:rsidRPr="463D3CD7" w:rsidR="04BF0950">
        <w:rPr>
          <w:rFonts w:ascii="Times New Roman" w:hAnsi="Times New Roman" w:eastAsia="Times New Roman" w:cs="Times New Roman"/>
          <w:i/>
          <w:iCs/>
          <w:sz w:val="24"/>
          <w:szCs w:val="24"/>
        </w:rPr>
        <w:t>.</w:t>
      </w:r>
    </w:p>
    <w:p w:rsidRPr="00B606CD" w:rsidR="00B606CD" w:rsidP="463D3CD7" w:rsidRDefault="00B606CD" w14:paraId="79CEB3AF" w14:textId="597AE4DD">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De commissie deelt het oordeel van de minister dat het zinvol is om de Europese Commissie (en JRC) te vragen naar de beweegredenen om (verantwoordelijkheid van) de ontmanteling over te dragen aan Nederland. De commissie VWS leest in brief echter ook dat de voorgestelde aanpassing in het wetsvoorstel om onderhandelingen hierover te voeren, als een verrassing kwamen voor het kabinet. En dat een gesprek met het </w:t>
      </w:r>
      <w:r w:rsidRPr="45EEF1F5" w:rsidR="29C27FD5">
        <w:rPr>
          <w:rFonts w:ascii="Times New Roman" w:hAnsi="Times New Roman" w:eastAsia="Times New Roman" w:cs="Times New Roman"/>
          <w:sz w:val="24"/>
          <w:szCs w:val="24"/>
        </w:rPr>
        <w:t>Joint Research Centrum (</w:t>
      </w:r>
      <w:r w:rsidRPr="45EEF1F5">
        <w:rPr>
          <w:rFonts w:ascii="Times New Roman" w:hAnsi="Times New Roman" w:eastAsia="Times New Roman" w:cs="Times New Roman"/>
          <w:sz w:val="24"/>
          <w:szCs w:val="24"/>
        </w:rPr>
        <w:t>JRC</w:t>
      </w:r>
      <w:r w:rsidRPr="45EEF1F5" w:rsidR="6CB5BC9F">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om helderheid te krijgen over de achtergrond van deze wijzigingen tot op heden niets opleverde. Het kabinet wil zich desondanks constructief opstellen. Ook zal het kabinet vragen naar nadere informatie omtrent de introductie van de deadline: </w:t>
      </w:r>
    </w:p>
    <w:p w:rsidRPr="00B606CD" w:rsidR="00B606CD" w:rsidP="463D3CD7" w:rsidRDefault="00B606CD" w14:paraId="726E5320" w14:textId="711F5A1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Kan de minister aangeven wanneer de Kamer wordt geïnformeerd over de beweegredenen van de Europese Commissie (hierna: Commissie)?</w:t>
      </w:r>
    </w:p>
    <w:p w:rsidRPr="00B606CD" w:rsidR="00B606CD" w:rsidP="463D3CD7" w:rsidRDefault="00B606CD" w14:paraId="61436D23" w14:textId="1683B427">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Wat is de laatste stand van zaken ten aanzien van de overweging van de Commissie en het JRC tot de overdracht en de deadline?</w:t>
      </w:r>
    </w:p>
    <w:p w:rsidRPr="00B606CD" w:rsidR="00B606CD" w:rsidP="463D3CD7" w:rsidRDefault="00B606CD" w14:paraId="1FD351C2" w14:textId="75E1E8EE">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Wat bedoelt de minister met “constructief”? Is er een scenario denkbaar waarin de</w:t>
      </w:r>
      <w:r w:rsidRPr="463D3CD7" w:rsidR="54320BEE">
        <w:rPr>
          <w:rFonts w:ascii="Times New Roman" w:hAnsi="Times New Roman" w:eastAsia="Times New Roman" w:cs="Times New Roman"/>
          <w:sz w:val="24"/>
          <w:szCs w:val="24"/>
        </w:rPr>
        <w:t xml:space="preserve"> </w:t>
      </w:r>
      <w:r w:rsidRPr="463D3CD7">
        <w:rPr>
          <w:rFonts w:ascii="Times New Roman" w:hAnsi="Times New Roman" w:eastAsia="Times New Roman" w:cs="Times New Roman"/>
          <w:sz w:val="24"/>
          <w:szCs w:val="24"/>
        </w:rPr>
        <w:t xml:space="preserve">minister akkoord gaat met een overdracht en zo ja, waaruit bestaat deze? </w:t>
      </w:r>
    </w:p>
    <w:p w:rsidRPr="00B606CD" w:rsidR="00B606CD" w:rsidP="463D3CD7" w:rsidRDefault="00B606CD" w14:paraId="050EF4D7" w14:textId="06C126CA">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lastRenderedPageBreak/>
        <w:t xml:space="preserve">Hoe ziet het scenario </w:t>
      </w:r>
      <w:r w:rsidRPr="463D3CD7" w:rsidR="1CDC347C">
        <w:rPr>
          <w:rFonts w:ascii="Times New Roman" w:hAnsi="Times New Roman" w:eastAsia="Times New Roman" w:cs="Times New Roman"/>
          <w:sz w:val="24"/>
          <w:szCs w:val="24"/>
        </w:rPr>
        <w:t>eruit</w:t>
      </w:r>
      <w:r w:rsidRPr="463D3CD7">
        <w:rPr>
          <w:rFonts w:ascii="Times New Roman" w:hAnsi="Times New Roman" w:eastAsia="Times New Roman" w:cs="Times New Roman"/>
          <w:sz w:val="24"/>
          <w:szCs w:val="24"/>
        </w:rPr>
        <w:t xml:space="preserve"> indien de minister niet akkoord gaat met de overdracht?</w:t>
      </w:r>
    </w:p>
    <w:p w:rsidRPr="00B606CD" w:rsidR="00B606CD" w:rsidP="463D3CD7" w:rsidRDefault="00B606CD" w14:paraId="709BB3E2" w14:textId="63A7276F">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Is het overnemen van het eigendom van de nucleaire faciliteit een (vrijwillige) keuze die voorligt aan Nederland? </w:t>
      </w:r>
    </w:p>
    <w:p w:rsidRPr="00B606CD" w:rsidR="00B606CD" w:rsidP="463D3CD7" w:rsidRDefault="00B606CD" w14:paraId="198A9447" w14:textId="4DE3630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Klopt het dat besluitvorming over het voorstel op grond van </w:t>
      </w:r>
      <w:hyperlink r:id="rId12">
        <w:r w:rsidRPr="463D3CD7">
          <w:rPr>
            <w:rStyle w:val="Hyperlink"/>
            <w:rFonts w:ascii="Times New Roman" w:hAnsi="Times New Roman" w:eastAsia="Times New Roman" w:cs="Times New Roman"/>
            <w:sz w:val="24"/>
            <w:szCs w:val="24"/>
          </w:rPr>
          <w:t>artikel 203</w:t>
        </w:r>
      </w:hyperlink>
      <w:r w:rsidRPr="463D3CD7">
        <w:rPr>
          <w:rFonts w:ascii="Times New Roman" w:hAnsi="Times New Roman" w:eastAsia="Times New Roman" w:cs="Times New Roman"/>
          <w:sz w:val="24"/>
          <w:szCs w:val="24"/>
        </w:rPr>
        <w:t xml:space="preserve"> van het Eurotom-verdrag, unanimiteit in de Raad vereist?</w:t>
      </w:r>
    </w:p>
    <w:p w:rsidRPr="00B606CD" w:rsidR="00B606CD" w:rsidP="463D3CD7" w:rsidRDefault="00B606CD" w14:paraId="724B0CA3" w14:textId="259476BD">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B606CD" w:rsidR="00B606CD" w:rsidP="463D3CD7" w:rsidRDefault="00B606CD" w14:paraId="09283E66" w14:textId="09853706">
      <w:pPr>
        <w:pStyle w:val="Geenafstand"/>
        <w:numPr>
          <w:ilvl w:val="0"/>
          <w:numId w:val="2"/>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Hoe beoordeelt de minister de onderhandelingspositie van Nederland, aangezien het voorstel in bredere zin onderdeel uitmaakt van de MFK-onderhandelingen waarbij de inzet van het kabinet is een beperking van de stijging van de Nederlandse afdrachten aan de EU? Is er sprake van uitruil?</w:t>
      </w:r>
    </w:p>
    <w:p w:rsidRPr="00B606CD" w:rsidR="00B606CD" w:rsidP="463D3CD7" w:rsidRDefault="00B606CD" w14:paraId="67EE824E" w14:textId="77777777">
      <w:pPr>
        <w:pStyle w:val="Geenafstand"/>
        <w:rPr>
          <w:rFonts w:ascii="Times New Roman" w:hAnsi="Times New Roman" w:eastAsia="Times New Roman" w:cs="Times New Roman"/>
          <w:sz w:val="24"/>
          <w:szCs w:val="24"/>
        </w:rPr>
      </w:pPr>
    </w:p>
    <w:p w:rsidRPr="00B606CD" w:rsidR="00B606CD" w:rsidP="463D3CD7" w:rsidRDefault="00B606CD" w14:paraId="4409DBD8" w14:textId="021D45C1">
      <w:pPr>
        <w:pStyle w:val="Geenafstand"/>
        <w:rPr>
          <w:rFonts w:ascii="Times New Roman" w:hAnsi="Times New Roman" w:eastAsia="Times New Roman" w:cs="Times New Roman"/>
          <w:i/>
          <w:iCs/>
          <w:sz w:val="24"/>
          <w:szCs w:val="24"/>
        </w:rPr>
      </w:pPr>
      <w:r w:rsidRPr="463D3CD7">
        <w:rPr>
          <w:rFonts w:ascii="Times New Roman" w:hAnsi="Times New Roman" w:eastAsia="Times New Roman" w:cs="Times New Roman"/>
          <w:i/>
          <w:iCs/>
          <w:sz w:val="24"/>
          <w:szCs w:val="24"/>
        </w:rPr>
        <w:t>Tijdpad en impact op planning</w:t>
      </w:r>
      <w:r w:rsidRPr="463D3CD7" w:rsidR="6114EC95">
        <w:rPr>
          <w:rFonts w:ascii="Times New Roman" w:hAnsi="Times New Roman" w:eastAsia="Times New Roman" w:cs="Times New Roman"/>
          <w:i/>
          <w:iCs/>
          <w:sz w:val="24"/>
          <w:szCs w:val="24"/>
        </w:rPr>
        <w:t>.</w:t>
      </w:r>
    </w:p>
    <w:p w:rsidRPr="00B606CD" w:rsidR="00B606CD" w:rsidP="463D3CD7" w:rsidRDefault="00B606CD" w14:paraId="4943BF24" w14:textId="77777777">
      <w:pPr>
        <w:pStyle w:val="Geenafstand"/>
        <w:numPr>
          <w:ilvl w:val="0"/>
          <w:numId w:val="1"/>
        </w:numPr>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p w:rsidRPr="00B606CD" w:rsidR="00B606CD" w:rsidP="463D3CD7" w:rsidRDefault="00B606CD" w14:paraId="4708A178" w14:textId="70CF52D4">
      <w:pPr>
        <w:pStyle w:val="Geenafstand"/>
        <w:numPr>
          <w:ilvl w:val="0"/>
          <w:numId w:val="1"/>
        </w:numPr>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t>Hoe verhoudt het voorstel zich tot het P</w:t>
      </w:r>
      <w:r w:rsidRPr="11AB2A3A" w:rsidR="34B4D996">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 xml:space="preserve"> project en welke mogelijke gevolgen (zoals inhoudelijke, organisatorische/planning en financiële) kan dit hebben voor de verdere uitrol van P</w:t>
      </w:r>
      <w:r w:rsidRPr="11AB2A3A" w:rsidR="0623E0E9">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w:t>
      </w:r>
    </w:p>
    <w:p w:rsidRPr="00B606CD" w:rsidR="00B606CD" w:rsidP="00B606CD" w:rsidRDefault="00B606CD" w14:paraId="312746D2" w14:textId="77777777">
      <w:pPr>
        <w:spacing w:line="40" w:lineRule="atLeast"/>
      </w:pPr>
    </w:p>
    <w:p w:rsidRPr="00B606CD" w:rsidR="00B606CD" w:rsidP="463D3CD7" w:rsidRDefault="00B606CD" w14:paraId="4AD4B20B" w14:textId="1C972B61">
      <w:pPr>
        <w:spacing w:line="40" w:lineRule="atLeast"/>
        <w:rPr>
          <w:i/>
          <w:iCs/>
        </w:rPr>
      </w:pPr>
      <w:r w:rsidRPr="463D3CD7">
        <w:rPr>
          <w:i/>
          <w:iCs/>
        </w:rPr>
        <w:t>Betrekken andere partijen en EU landen</w:t>
      </w:r>
      <w:r w:rsidRPr="463D3CD7" w:rsidR="75B718FB">
        <w:rPr>
          <w:i/>
          <w:iCs/>
        </w:rPr>
        <w:t>.</w:t>
      </w:r>
    </w:p>
    <w:p w:rsidRPr="00B606CD" w:rsidR="00B606CD" w:rsidP="00E14F34" w:rsidRDefault="00B606CD" w14:paraId="5CBF1BF9" w14:textId="77777777">
      <w:pPr>
        <w:numPr>
          <w:ilvl w:val="0"/>
          <w:numId w:val="7"/>
        </w:numPr>
        <w:spacing w:line="40" w:lineRule="atLeast"/>
      </w:pPr>
      <w:r w:rsidRPr="00B606CD">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p w:rsidRPr="00B606CD" w:rsidR="00B606CD" w:rsidP="00E14F34" w:rsidRDefault="00B606CD" w14:paraId="2AA10057" w14:textId="77777777">
      <w:pPr>
        <w:numPr>
          <w:ilvl w:val="0"/>
          <w:numId w:val="7"/>
        </w:numPr>
        <w:spacing w:line="40" w:lineRule="atLeast"/>
      </w:pPr>
      <w:r w:rsidRPr="00B606CD">
        <w:t>Op welke wijze is de minister voornemens om zich in de Raadsonderhandelingen in te zetten om de nationale belangen te behartigen zoals deze in het BNC-fiche zijn vastgelegd?</w:t>
      </w:r>
    </w:p>
    <w:p w:rsidRPr="00B606CD" w:rsidR="00B606CD" w:rsidP="463D3CD7" w:rsidRDefault="00B606CD" w14:paraId="7D96DE1F" w14:textId="77777777">
      <w:pPr>
        <w:pStyle w:val="Lijstalinea"/>
        <w:numPr>
          <w:ilvl w:val="0"/>
          <w:numId w:val="7"/>
        </w:numPr>
      </w:pPr>
      <w:r>
        <w:t>Is de minister voornemens om met ambtsgenoten uit België, Duitsland en Italië te overleggen over hun standpunt en over een eventuele afgestemde zienswijze op het voorstel?</w:t>
      </w:r>
    </w:p>
    <w:p w:rsidRPr="00B606CD" w:rsidR="00B606CD" w:rsidP="463D3CD7" w:rsidRDefault="00B606CD" w14:paraId="1FD44745" w14:textId="77777777">
      <w:pPr>
        <w:pStyle w:val="Lijstalinea"/>
        <w:numPr>
          <w:ilvl w:val="0"/>
          <w:numId w:val="7"/>
        </w:numPr>
      </w:pPr>
      <w:r>
        <w:t>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financiële risico’s (zoals kosten, operationele, liquiditeit en marktrisico’s) bij de JCR of Italië?</w:t>
      </w:r>
    </w:p>
    <w:p w:rsidRPr="00B606CD" w:rsidR="00B606CD" w:rsidP="463D3CD7" w:rsidRDefault="00B606CD" w14:paraId="2DBEED39" w14:textId="77777777">
      <w:pPr>
        <w:pStyle w:val="Lijstalinea"/>
        <w:numPr>
          <w:ilvl w:val="0"/>
          <w:numId w:val="7"/>
        </w:numPr>
      </w:pPr>
      <w:r>
        <w:t>Is de minister voornemens om eventueel andere ministeries (zoals KGG, Economische Zaken) en adviesorganen zoals de Autoriteit Nucleaire Veiligheid en Stralingsbescherming (AVNS) te betrekken bij het vervolgtraject en zienswijze op het Fiche?</w:t>
      </w:r>
    </w:p>
    <w:p w:rsidRPr="00B606CD" w:rsidR="00B606CD" w:rsidP="463D3CD7" w:rsidRDefault="00B606CD" w14:paraId="109F5E4E" w14:textId="77777777">
      <w:pPr>
        <w:pStyle w:val="Lijstalinea"/>
        <w:numPr>
          <w:ilvl w:val="0"/>
          <w:numId w:val="7"/>
        </w:numPr>
      </w:pPr>
      <w:r>
        <w:t>Worden provinciale en gemeentelijke besturen ook geïnformeerd c.q. betrokken bij de zienswijze op het voorstel waar het de ontmanteling betreft?</w:t>
      </w:r>
    </w:p>
    <w:p w:rsidRPr="00B606CD" w:rsidR="00B606CD" w:rsidP="00B606CD" w:rsidRDefault="00B606CD" w14:paraId="4CF18B76" w14:textId="77777777">
      <w:pPr>
        <w:spacing w:line="40" w:lineRule="atLeast"/>
      </w:pPr>
    </w:p>
    <w:p w:rsidRPr="00B606CD" w:rsidR="00B606CD" w:rsidP="00B606CD" w:rsidRDefault="00B606CD" w14:paraId="697FFF63" w14:textId="77777777">
      <w:pPr>
        <w:spacing w:line="40" w:lineRule="atLeast"/>
        <w:rPr>
          <w:i/>
          <w:iCs/>
        </w:rPr>
      </w:pPr>
      <w:r w:rsidRPr="00B606CD">
        <w:rPr>
          <w:i/>
          <w:iCs/>
        </w:rPr>
        <w:t>Nieuw aanspreekpunt voor JRC: voldoende kennis voorhanden?</w:t>
      </w:r>
    </w:p>
    <w:p w:rsidRPr="00B606CD" w:rsidR="00B606CD" w:rsidP="00B606CD" w:rsidRDefault="00B606CD" w14:paraId="6E756AC7" w14:textId="77777777">
      <w:pPr>
        <w:spacing w:line="40" w:lineRule="atLeast"/>
      </w:pPr>
      <w:r w:rsidRPr="00B606CD">
        <w:lastRenderedPageBreak/>
        <w:t>Het gedeelte van het Ministerie van Klimaat en Groene Groei (KGG) dat aanspreekpunt is voor het JRC over de HFR en beleidsverantwoordelijk voor NRG komt over naar het ministerie van VWS. Dit is nog niet formeel geregeld. Vooruitlopend op de formalisering is VWS wel al aanspreekpunt voor JRC:</w:t>
      </w:r>
    </w:p>
    <w:p w:rsidRPr="00B606CD" w:rsidR="00B606CD" w:rsidP="00E14F34" w:rsidRDefault="00B606CD" w14:paraId="298E5120" w14:textId="77777777">
      <w:pPr>
        <w:numPr>
          <w:ilvl w:val="0"/>
          <w:numId w:val="10"/>
        </w:numPr>
        <w:spacing w:line="40" w:lineRule="atLeast"/>
      </w:pPr>
      <w:r w:rsidRPr="00B606CD">
        <w:t xml:space="preserve">Is er met deze overdracht voldoende capaciteit en inhoudelijke deskundigheid bij het ministerie van VWS om de onderhandelingen te voeren? </w:t>
      </w:r>
    </w:p>
    <w:p w:rsidRPr="00B606CD" w:rsidR="00B606CD" w:rsidP="00E14F34" w:rsidRDefault="00B606CD" w14:paraId="53CB03C7" w14:textId="28A5BB7C">
      <w:pPr>
        <w:numPr>
          <w:ilvl w:val="0"/>
          <w:numId w:val="10"/>
        </w:numPr>
        <w:spacing w:line="40" w:lineRule="atLeast"/>
      </w:pPr>
      <w:r>
        <w:t>Heeft deze overdracht gevolgen voor de projectorganisatie rondom (groot project) P</w:t>
      </w:r>
      <w:r w:rsidR="5FF7B856">
        <w:t>ALLAS</w:t>
      </w:r>
      <w:r>
        <w:t>? Worden deze aan elkaar gekoppeld en/of maken zij momenteel ook onderdeel uit van de projectorganisatie P</w:t>
      </w:r>
      <w:r w:rsidR="55D9DA71">
        <w:t>ALLAS</w:t>
      </w:r>
      <w:r>
        <w:t>?</w:t>
      </w:r>
    </w:p>
    <w:p w:rsidRPr="00B606CD" w:rsidR="00B606CD" w:rsidP="00B606CD" w:rsidRDefault="00B606CD" w14:paraId="2E5CCA40" w14:textId="77777777">
      <w:pPr>
        <w:spacing w:line="40" w:lineRule="atLeast"/>
      </w:pPr>
    </w:p>
    <w:p w:rsidRPr="00B606CD" w:rsidR="00B606CD" w:rsidP="463D3CD7" w:rsidRDefault="00B606CD" w14:paraId="38C7D4BD" w14:textId="102B3C62">
      <w:pPr>
        <w:spacing w:line="40" w:lineRule="atLeast"/>
        <w:rPr>
          <w:i/>
          <w:iCs/>
        </w:rPr>
      </w:pPr>
      <w:r w:rsidRPr="463D3CD7">
        <w:rPr>
          <w:i/>
          <w:iCs/>
        </w:rPr>
        <w:t>Verantwoordelijk ontmanteling toch naar Nederland</w:t>
      </w:r>
      <w:r w:rsidRPr="463D3CD7" w:rsidR="5DB9F521">
        <w:rPr>
          <w:i/>
          <w:iCs/>
        </w:rPr>
        <w:t>.</w:t>
      </w:r>
    </w:p>
    <w:p w:rsidRPr="00B606CD" w:rsidR="00B606CD" w:rsidP="00B606CD" w:rsidRDefault="00B606CD" w14:paraId="6539282E" w14:textId="77777777">
      <w:pPr>
        <w:spacing w:line="40" w:lineRule="atLeast"/>
      </w:pPr>
      <w:r w:rsidRPr="00B606CD">
        <w:t>Mocht het zover komen dat de verantwoordelijkheid voor de ontmanteling toch bij Nederland komt te liggen:</w:t>
      </w:r>
    </w:p>
    <w:p w:rsidRPr="00B606CD" w:rsidR="00B606CD" w:rsidP="00E14F34" w:rsidRDefault="00B606CD" w14:paraId="5CC75E87" w14:textId="77777777">
      <w:pPr>
        <w:numPr>
          <w:ilvl w:val="0"/>
          <w:numId w:val="11"/>
        </w:numPr>
        <w:spacing w:line="40" w:lineRule="atLeast"/>
      </w:pPr>
      <w:r w:rsidRPr="00B606CD">
        <w:t>Kan de minister dan uitleggen wat de impact, financieel, technisch en organisatorisch, kan zijn, mocht Nederland de ontmanteling op zich moet nemen?</w:t>
      </w:r>
    </w:p>
    <w:p w:rsidRPr="00B606CD" w:rsidR="00B606CD" w:rsidP="00E14F34" w:rsidRDefault="00B606CD" w14:paraId="67823782" w14:textId="77777777">
      <w:pPr>
        <w:numPr>
          <w:ilvl w:val="0"/>
          <w:numId w:val="11"/>
        </w:numPr>
        <w:spacing w:line="40" w:lineRule="atLeast"/>
      </w:pPr>
      <w:r w:rsidRPr="00B606CD">
        <w:t>Kan de minister inschatten of de ontmanteling überhaupt door Nederland kan worden uitgevoerd, aangezien diverse andere grote infrastructurele c.q. bouwprojecten moeizaam van de grond komen en/of opdrachten door aannemers worden teruggegeven?</w:t>
      </w:r>
    </w:p>
    <w:p w:rsidRPr="00B606CD" w:rsidR="00B606CD" w:rsidP="00E14F34" w:rsidRDefault="00B606CD" w14:paraId="09986799" w14:textId="77777777">
      <w:pPr>
        <w:numPr>
          <w:ilvl w:val="0"/>
          <w:numId w:val="11"/>
        </w:numPr>
        <w:spacing w:line="40" w:lineRule="atLeast"/>
      </w:pPr>
      <w:r w:rsidRPr="00B606CD">
        <w:t>Kan de minister informeren bij het Joint Research Center welke verschillende scenario’s voor het overnemen van het ontmantelen van de HFR zij voor zich zien?</w:t>
      </w:r>
    </w:p>
    <w:p w:rsidRPr="00B606CD" w:rsidR="00B606CD" w:rsidP="00E14F34" w:rsidRDefault="00B606CD" w14:paraId="36CB053D" w14:textId="77777777">
      <w:pPr>
        <w:numPr>
          <w:ilvl w:val="0"/>
          <w:numId w:val="11"/>
        </w:numPr>
        <w:spacing w:line="40" w:lineRule="atLeast"/>
      </w:pPr>
      <w:r w:rsidRPr="00B606CD">
        <w:t xml:space="preserve">Kan de minister een beeld schetsen van de voorwaarden die Nederland nodig heeft om de ontmanteling van de HFR over te nemen?  </w:t>
      </w:r>
    </w:p>
    <w:p w:rsidRPr="00B606CD" w:rsidR="00B606CD" w:rsidP="00E14F34" w:rsidRDefault="00B606CD" w14:paraId="2594D8E4" w14:textId="77777777">
      <w:pPr>
        <w:numPr>
          <w:ilvl w:val="0"/>
          <w:numId w:val="11"/>
        </w:numPr>
        <w:spacing w:line="40" w:lineRule="atLeast"/>
      </w:pPr>
      <w:r w:rsidRPr="00B606CD">
        <w:t>Is er ook een scenario denkbaar waarbij de HFR niet wordt ontmanteld en enkel buiten werking/bedrijf wordt gesteld?</w:t>
      </w:r>
    </w:p>
    <w:p w:rsidRPr="00B606CD" w:rsidR="00B606CD" w:rsidP="00E14F34" w:rsidRDefault="00B606CD" w14:paraId="5A517399" w14:textId="77777777">
      <w:pPr>
        <w:numPr>
          <w:ilvl w:val="0"/>
          <w:numId w:val="11"/>
        </w:numPr>
        <w:spacing w:line="40" w:lineRule="atLeast"/>
      </w:pPr>
      <w:r w:rsidRPr="00B606CD">
        <w:t>Op welke wijze zet het kabinet zich in de onderhandelingen over het Meerjarig Financieel Kader in om de financiële gevolgen van het voorstel van de Europese Commissie voor Nederland te beperken?</w:t>
      </w:r>
    </w:p>
    <w:p w:rsidRPr="00B606CD" w:rsidR="00B606CD" w:rsidP="00B606CD" w:rsidRDefault="00B606CD" w14:paraId="01CCAD72" w14:textId="77777777">
      <w:pPr>
        <w:spacing w:line="40" w:lineRule="atLeast"/>
        <w:rPr>
          <w:i/>
          <w:iCs/>
        </w:rPr>
      </w:pPr>
    </w:p>
    <w:p w:rsidRPr="00B606CD" w:rsidR="00B606CD" w:rsidP="00B606CD" w:rsidRDefault="00B606CD" w14:paraId="2426A15E" w14:textId="77777777">
      <w:pPr>
        <w:spacing w:line="40" w:lineRule="atLeast"/>
        <w:rPr>
          <w:i/>
          <w:iCs/>
        </w:rPr>
      </w:pPr>
      <w:r w:rsidRPr="00B606CD">
        <w:rPr>
          <w:i/>
          <w:iCs/>
        </w:rPr>
        <w:t>Informatieafspraken t.a.v. voorstel van de commissie voor een wetgevende verordening (</w:t>
      </w:r>
      <w:hyperlink w:history="1" r:id="rId13">
        <w:r w:rsidRPr="00B606CD">
          <w:rPr>
            <w:rStyle w:val="Hyperlink"/>
            <w:i/>
            <w:iCs/>
          </w:rPr>
          <w:t>COM(2025)598</w:t>
        </w:r>
      </w:hyperlink>
      <w:r w:rsidRPr="00B606CD">
        <w:rPr>
          <w:i/>
          <w:iCs/>
        </w:rPr>
        <w:t>), ontmanteling van nucleaire faciliteiten.</w:t>
      </w:r>
    </w:p>
    <w:p w:rsidRPr="00B606CD" w:rsidR="00B606CD" w:rsidP="00E14F34" w:rsidRDefault="00B606CD" w14:paraId="79095A68" w14:textId="77777777">
      <w:pPr>
        <w:numPr>
          <w:ilvl w:val="0"/>
          <w:numId w:val="8"/>
        </w:numPr>
        <w:spacing w:line="40" w:lineRule="atLeast"/>
      </w:pPr>
      <w:r w:rsidRPr="00B606CD">
        <w:t>Kan de minister de Kamer op de hoogte houden van de voortgang van de onderhandelingen in de Raad?</w:t>
      </w:r>
    </w:p>
    <w:p w:rsidRPr="00B606CD" w:rsidR="00B606CD" w:rsidP="00E14F34" w:rsidRDefault="00B606CD" w14:paraId="76DE2EA8" w14:textId="77777777">
      <w:pPr>
        <w:numPr>
          <w:ilvl w:val="0"/>
          <w:numId w:val="8"/>
        </w:numPr>
        <w:spacing w:line="40" w:lineRule="atLeast"/>
      </w:pPr>
      <w:r w:rsidRPr="00B606CD">
        <w:t>Kan de minister de Kamer tijdig informeren als de minister voorziet in de onderhandelingen te moeten afwijken van het kabinetsstandpunt zoals vastgelegd in het BNC-fiche?</w:t>
      </w:r>
    </w:p>
    <w:p w:rsidRPr="00B606CD" w:rsidR="00B606CD" w:rsidP="00E14F34" w:rsidRDefault="00B606CD" w14:paraId="44B0CC01" w14:textId="77777777">
      <w:pPr>
        <w:numPr>
          <w:ilvl w:val="0"/>
          <w:numId w:val="8"/>
        </w:numPr>
        <w:spacing w:line="40" w:lineRule="atLeast"/>
      </w:pPr>
      <w:r w:rsidRPr="00B606CD">
        <w:t>Kan de minister de Kamer tijdig informeren over opties die voorliggen in de Raad en de Raadswerkgroepen die directe gevolgen hebben voor de Nederlandse inzet?</w:t>
      </w:r>
    </w:p>
    <w:p w:rsidRPr="00B606CD" w:rsidR="00B606CD" w:rsidP="00E14F34" w:rsidRDefault="00B606CD" w14:paraId="4D8F2EA2" w14:textId="77777777">
      <w:pPr>
        <w:numPr>
          <w:ilvl w:val="0"/>
          <w:numId w:val="8"/>
        </w:numPr>
        <w:spacing w:line="40" w:lineRule="atLeast"/>
      </w:pPr>
      <w:r w:rsidRPr="00B606CD">
        <w:t>Kan de minister de Kamer tijdig informeren zodra een akkoord aanstaande is, zodat dit in concept kan worden gedeeld en bestudeerd?</w:t>
      </w:r>
    </w:p>
    <w:p w:rsidRPr="00B606CD" w:rsidR="00B606CD" w:rsidP="00B606CD" w:rsidRDefault="00B606CD" w14:paraId="08FCE8C1" w14:textId="77777777">
      <w:pPr>
        <w:spacing w:line="40" w:lineRule="atLeast"/>
      </w:pPr>
    </w:p>
    <w:p w:rsidR="00DF7C88" w:rsidP="00E14F34" w:rsidRDefault="00B606CD" w14:paraId="53A5243E" w14:textId="423E5B3F">
      <w:pPr>
        <w:spacing w:line="40" w:lineRule="atLeast"/>
      </w:pPr>
      <w:r>
        <w:t>Tot slot. De commissie ontvangt de beantwoording op de gestelde vragen graag tijdig voor het geplande commissiedebat over het groot project P</w:t>
      </w:r>
      <w:r w:rsidR="501EAA5D">
        <w:t>ALLAS</w:t>
      </w:r>
      <w:r>
        <w:t>.</w:t>
      </w: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p w:rsidR="005802A6" w:rsidP="6227CA2B" w:rsidRDefault="005802A6" w14:paraId="4479538D" w14:textId="4451C5B7">
      <w:pPr>
        <w:rPr>
          <w:b/>
          <w:bCs/>
        </w:rPr>
      </w:pPr>
      <w:bookmarkStart w:name="_Hlk216872754" w:id="3"/>
    </w:p>
    <w:p w:rsidRPr="00B206C5" w:rsidR="00386B2D" w:rsidP="005802A6" w:rsidRDefault="00386B2D" w14:paraId="2AF10FF7" w14:textId="02DBC74C">
      <w:pPr>
        <w:rPr>
          <w:b/>
          <w:bCs/>
        </w:rPr>
      </w:pPr>
      <w:r w:rsidRPr="00B206C5">
        <w:rPr>
          <w:b/>
          <w:bCs/>
        </w:rPr>
        <w:t>Vragen en opmerkingen van de leden van de PVV-fractie</w:t>
      </w:r>
    </w:p>
    <w:p w:rsidR="005802A6" w:rsidP="5A5E4340" w:rsidRDefault="005802A6" w14:paraId="419AA65D" w14:textId="77777777">
      <w:pPr>
        <w:pStyle w:val="Geenafstand"/>
        <w:rPr>
          <w:rFonts w:ascii="Times New Roman" w:hAnsi="Times New Roman" w:eastAsia="Times New Roman" w:cs="Times New Roman"/>
          <w:sz w:val="24"/>
          <w:szCs w:val="24"/>
        </w:rPr>
      </w:pPr>
    </w:p>
    <w:p w:rsidR="3C6A89C2" w:rsidP="5A5E4340" w:rsidRDefault="3C6A89C2" w14:paraId="011520B2" w14:textId="056BF5E6">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lastRenderedPageBreak/>
        <w:t xml:space="preserve">De leden van de PVV-fractie hebben kennisgenomen van de verordening op het gebied van nucleaire veiligheid en ontmanteling en hebben hierover nog een aantal vragen en opmerkingen. </w:t>
      </w:r>
    </w:p>
    <w:p w:rsidR="5A5E4340" w:rsidP="5A5E4340" w:rsidRDefault="5A5E4340" w14:paraId="5404F06E" w14:textId="2F3989A4">
      <w:pPr>
        <w:pStyle w:val="Geenafstand"/>
        <w:rPr>
          <w:rFonts w:ascii="Times New Roman" w:hAnsi="Times New Roman" w:eastAsia="Times New Roman" w:cs="Times New Roman"/>
          <w:sz w:val="24"/>
          <w:szCs w:val="24"/>
        </w:rPr>
      </w:pPr>
    </w:p>
    <w:p w:rsidR="3C6A89C2" w:rsidP="5A5E4340" w:rsidRDefault="3C6A89C2" w14:paraId="27FEFFA4" w14:textId="50ECC139">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Genoemde leden steunen het kabinetsstandpunt dat het Joint </w:t>
      </w:r>
      <w:r w:rsidRPr="0459926F" w:rsidR="7C2077CA">
        <w:rPr>
          <w:rFonts w:ascii="Times New Roman" w:hAnsi="Times New Roman" w:eastAsia="Times New Roman" w:cs="Times New Roman"/>
          <w:sz w:val="24"/>
          <w:szCs w:val="24"/>
        </w:rPr>
        <w:t>R</w:t>
      </w:r>
      <w:r w:rsidRPr="0459926F">
        <w:rPr>
          <w:rFonts w:ascii="Times New Roman" w:hAnsi="Times New Roman" w:eastAsia="Times New Roman" w:cs="Times New Roman"/>
          <w:sz w:val="24"/>
          <w:szCs w:val="24"/>
        </w:rPr>
        <w:t>esearch Centrum (JRC) verantwoordelijk is en blijft voor de ontmanteling van de Hoge Flux Reactor (HFR) in Petten, zowel financieel als organisatorisch en dat er geen sprake kan zijn van risico overdracht, in welke vorm dan ook aan Nederland. Echter hebben genoemde leden ook zorgen, omdat het wetsvoorstel de bekostiging van de ontmanteling en de mogelijkheid van risico overdracht niet uitsluit. Kan er een inschatting gemaakt worden wat deze kosten zijn?</w:t>
      </w:r>
    </w:p>
    <w:p w:rsidR="5A5E4340" w:rsidP="5A5E4340" w:rsidRDefault="5A5E4340" w14:paraId="6DB4B361" w14:textId="589685FE">
      <w:pPr>
        <w:pStyle w:val="Geenafstand"/>
        <w:rPr>
          <w:rFonts w:ascii="Times New Roman" w:hAnsi="Times New Roman" w:eastAsia="Times New Roman" w:cs="Times New Roman"/>
          <w:sz w:val="24"/>
          <w:szCs w:val="24"/>
        </w:rPr>
      </w:pPr>
    </w:p>
    <w:p w:rsidR="3C6A89C2" w:rsidP="5A5E4340" w:rsidRDefault="3C6A89C2" w14:paraId="300AA3C0" w14:textId="6A43BB2C">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Zoals vermeld in de brief heeft er in december 2024 op hoog ambtelijk overleg niveau overleg plaatsgevonden tussen de JRC en het </w:t>
      </w:r>
      <w:r w:rsidRPr="45EEF1F5" w:rsidR="3A58A245">
        <w:rPr>
          <w:rFonts w:ascii="Times New Roman" w:hAnsi="Times New Roman" w:eastAsia="Times New Roman" w:cs="Times New Roman"/>
          <w:sz w:val="24"/>
          <w:szCs w:val="24"/>
        </w:rPr>
        <w:t>m</w:t>
      </w:r>
      <w:r w:rsidRPr="45EEF1F5">
        <w:rPr>
          <w:rFonts w:ascii="Times New Roman" w:hAnsi="Times New Roman" w:eastAsia="Times New Roman" w:cs="Times New Roman"/>
          <w:sz w:val="24"/>
          <w:szCs w:val="24"/>
        </w:rPr>
        <w:t xml:space="preserve">inisterie van VWS, waarbij VWS bovenstaande standpunten wederom kenbaar heeft gemaakt. Het kabinet schrijft dan ook in haar brief </w:t>
      </w:r>
      <w:r w:rsidRPr="45EEF1F5" w:rsidR="1C874549">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verrast</w:t>
      </w:r>
      <w:r w:rsidRPr="45EEF1F5" w:rsidR="23743AF0">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te zijn door de voorgelegde aanpassing om onderhandelingen te gaan voeren. Genoemde leden vinden </w:t>
      </w:r>
      <w:r w:rsidRPr="45EEF1F5" w:rsidR="3570B90E">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verrast</w:t>
      </w:r>
      <w:r w:rsidRPr="45EEF1F5" w:rsidR="4084325D">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een understatement en vinden het daarnaast zeer ongepast dat het kabinet geen helderheid krijgt van JRC over de achtergrond van deze wijzigingen. Genoemde leden vragen hierbij het gespreksverslag van het ambtelijk overleg in 2024 op en wensen deze uiterlijk met de beantwoording van dit schriftelijk overleg te ontvangen. Wat is het standpunt van JRC in deze discussie? Waarom komt JRC alsnog met een voorstel tot wijziging, terwijl Nederland een duidelijk standpunt heeft ingenomen? Waarom wil JRC de verantwoordelijkheid van de ontmanteling overdragen aan Nederland? Wat is het belang van de EU om de lidstaten voor deze ontmanteling te laten opdraaien? </w:t>
      </w:r>
    </w:p>
    <w:p w:rsidR="5A5E4340" w:rsidP="5A5E4340" w:rsidRDefault="5A5E4340" w14:paraId="02287AB0" w14:textId="3111FC16">
      <w:pPr>
        <w:pStyle w:val="Geenafstand"/>
        <w:rPr>
          <w:rFonts w:ascii="Times New Roman" w:hAnsi="Times New Roman" w:eastAsia="Times New Roman" w:cs="Times New Roman"/>
          <w:sz w:val="24"/>
          <w:szCs w:val="24"/>
        </w:rPr>
      </w:pPr>
    </w:p>
    <w:p w:rsidR="3C6A89C2" w:rsidP="5A5E4340" w:rsidRDefault="3C6A89C2" w14:paraId="754CB26D" w14:textId="75F92484">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In het voorliggende voorstel wordt de term </w:t>
      </w:r>
      <w:r w:rsidRPr="45EEF1F5" w:rsidR="3C212086">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discussions</w:t>
      </w:r>
      <w:r w:rsidRPr="45EEF1F5" w:rsidR="65D656FE">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vervangen voor </w:t>
      </w:r>
      <w:r w:rsidRPr="45EEF1F5" w:rsidR="007E3ED1">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negotiations</w:t>
      </w:r>
      <w:r w:rsidRPr="45EEF1F5" w:rsidR="0357E146">
        <w:rPr>
          <w:rFonts w:ascii="Times New Roman" w:hAnsi="Times New Roman" w:eastAsia="Times New Roman" w:cs="Times New Roman"/>
          <w:sz w:val="24"/>
          <w:szCs w:val="24"/>
        </w:rPr>
        <w:t>”</w:t>
      </w:r>
      <w:r w:rsidRPr="45EEF1F5">
        <w:rPr>
          <w:rFonts w:ascii="Times New Roman" w:hAnsi="Times New Roman" w:eastAsia="Times New Roman" w:cs="Times New Roman"/>
          <w:sz w:val="24"/>
          <w:szCs w:val="24"/>
        </w:rPr>
        <w:t xml:space="preserve">, en blijkt daarbij de achtergrond van deze term in het voorstel niet duidelijk. Genoemde leden willen expliciet weten waarover deze onderhandelingen exact gaan? Het kabinet geeft zelf aan dat uit het voorstel niet duidelijk wordt waarom er een deadline van twee jaar gekoppeld wordt aan de onderhandelingen. Genoemde leden willen alsnog duidelijkheid over de deadline in het voorstel. </w:t>
      </w:r>
    </w:p>
    <w:p w:rsidR="5A5E4340" w:rsidP="5A5E4340" w:rsidRDefault="5A5E4340" w14:paraId="3EC9B713" w14:textId="382F6918">
      <w:pPr>
        <w:pStyle w:val="Geenafstand"/>
        <w:rPr>
          <w:rFonts w:ascii="Times New Roman" w:hAnsi="Times New Roman" w:eastAsia="Times New Roman" w:cs="Times New Roman"/>
          <w:sz w:val="24"/>
          <w:szCs w:val="24"/>
        </w:rPr>
      </w:pPr>
    </w:p>
    <w:p w:rsidR="3C6A89C2" w:rsidP="5A5E4340" w:rsidRDefault="3C6A89C2" w14:paraId="58A01AAE" w14:textId="73369422">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Daarnaast is het onduidelijk wat de samenwerking met derde landen exact inhoudt? Graag een verduidelijking. Gaat het hier alleen om financiering? Of ook om planmatige en uitvoeringscapaciteit? In het voorstel wordt specifiek verwezen naar de Russische oorlog tegen Oekraïne die o</w:t>
      </w:r>
      <w:r w:rsidRPr="0459926F" w:rsidR="5E97FD3B">
        <w:rPr>
          <w:rFonts w:ascii="Times New Roman" w:hAnsi="Times New Roman" w:eastAsia="Times New Roman" w:cs="Times New Roman"/>
          <w:sz w:val="24"/>
          <w:szCs w:val="24"/>
        </w:rPr>
        <w:t xml:space="preserve">nder andere </w:t>
      </w:r>
      <w:r w:rsidRPr="0459926F">
        <w:rPr>
          <w:rFonts w:ascii="Times New Roman" w:hAnsi="Times New Roman" w:eastAsia="Times New Roman" w:cs="Times New Roman"/>
          <w:sz w:val="24"/>
          <w:szCs w:val="24"/>
        </w:rPr>
        <w:t>schade heeft veroorzaakt aan nucleaire energiefaciliteiten. Het nieuwe instrument kan gerelateerde behoeften aan Oekraïne op het gebied van nucleaire veiligheid ondersteuning bieden, genoemde leden willen weten wat dit exact beteken</w:t>
      </w:r>
      <w:r w:rsidRPr="0459926F" w:rsidR="3A348AD6">
        <w:rPr>
          <w:rFonts w:ascii="Times New Roman" w:hAnsi="Times New Roman" w:eastAsia="Times New Roman" w:cs="Times New Roman"/>
          <w:sz w:val="24"/>
          <w:szCs w:val="24"/>
        </w:rPr>
        <w:t>t</w:t>
      </w:r>
      <w:r w:rsidRPr="0459926F">
        <w:rPr>
          <w:rFonts w:ascii="Times New Roman" w:hAnsi="Times New Roman" w:eastAsia="Times New Roman" w:cs="Times New Roman"/>
          <w:sz w:val="24"/>
          <w:szCs w:val="24"/>
        </w:rPr>
        <w:t xml:space="preserve"> en inhoudt? </w:t>
      </w:r>
    </w:p>
    <w:p w:rsidR="3C6A89C2" w:rsidP="5A5E4340" w:rsidRDefault="3C6A89C2" w14:paraId="0F36F533" w14:textId="140C5B26">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t xml:space="preserve"> </w:t>
      </w:r>
    </w:p>
    <w:p w:rsidR="3C6A89C2" w:rsidP="5A5E4340" w:rsidRDefault="3C6A89C2" w14:paraId="45CF37C5" w14:textId="1D2021B7">
      <w:pPr>
        <w:pStyle w:val="Geenafstand"/>
        <w:rPr>
          <w:rFonts w:ascii="Times New Roman" w:hAnsi="Times New Roman" w:eastAsia="Times New Roman" w:cs="Times New Roman"/>
          <w:sz w:val="24"/>
          <w:szCs w:val="24"/>
        </w:rPr>
      </w:pPr>
      <w:r w:rsidRPr="3E3D23BA">
        <w:rPr>
          <w:rFonts w:ascii="Times New Roman" w:hAnsi="Times New Roman" w:eastAsia="Times New Roman" w:cs="Times New Roman"/>
          <w:sz w:val="24"/>
          <w:szCs w:val="24"/>
        </w:rPr>
        <w:t xml:space="preserve">Waar houden </w:t>
      </w:r>
      <w:r w:rsidRPr="3E3D23BA" w:rsidR="042C03A5">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relevante</w:t>
      </w:r>
      <w:r w:rsidRPr="3E3D23BA" w:rsidR="0D1096E3">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 xml:space="preserve"> kosten op? En wat wordt exact bedoeld met </w:t>
      </w:r>
      <w:r w:rsidRPr="3E3D23BA" w:rsidR="7B954252">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relevant</w:t>
      </w:r>
      <w:r w:rsidRPr="3E3D23BA" w:rsidR="2A77018B">
        <w:rPr>
          <w:rFonts w:ascii="Times New Roman" w:hAnsi="Times New Roman" w:eastAsia="Times New Roman" w:cs="Times New Roman"/>
          <w:sz w:val="24"/>
          <w:szCs w:val="24"/>
        </w:rPr>
        <w:t>”</w:t>
      </w:r>
      <w:r w:rsidRPr="3E3D23BA">
        <w:rPr>
          <w:rFonts w:ascii="Times New Roman" w:hAnsi="Times New Roman" w:eastAsia="Times New Roman" w:cs="Times New Roman"/>
          <w:sz w:val="24"/>
          <w:szCs w:val="24"/>
        </w:rPr>
        <w:t>? Het kabinet geeft aan zich in te zetten op een beperking van de stijging van de Nederlandse afdrachten aan de EU, hoe wordt dit gewaarborgd? In het geval van extra afdrachten, komen deze ten laste van de begroting van VWS? Aangezien</w:t>
      </w:r>
      <w:r w:rsidRPr="3E3D23BA" w:rsidR="03927D2F">
        <w:rPr>
          <w:rFonts w:ascii="Times New Roman" w:hAnsi="Times New Roman" w:eastAsia="Times New Roman" w:cs="Times New Roman"/>
          <w:sz w:val="24"/>
          <w:szCs w:val="24"/>
        </w:rPr>
        <w:t xml:space="preserve"> het ministerie van</w:t>
      </w:r>
      <w:r w:rsidRPr="3E3D23BA">
        <w:rPr>
          <w:rFonts w:ascii="Times New Roman" w:hAnsi="Times New Roman" w:eastAsia="Times New Roman" w:cs="Times New Roman"/>
          <w:sz w:val="24"/>
          <w:szCs w:val="24"/>
        </w:rPr>
        <w:t xml:space="preserve"> VWS deze portefeuille overneemt van het ministerie van Klimaat en Groene Groei (KGG)? Welke financiële consequenties heeft deze overname van KGG, überhaupt voor de begroting van VWS? Waarom neemt VWS deze portefeuille over van KGG?</w:t>
      </w:r>
    </w:p>
    <w:p w:rsidR="3C6A89C2" w:rsidP="5A5E4340" w:rsidRDefault="3C6A89C2" w14:paraId="467FAAAB" w14:textId="436AB187">
      <w:pPr>
        <w:pStyle w:val="Geenafstand"/>
        <w:rPr>
          <w:rFonts w:ascii="Times New Roman" w:hAnsi="Times New Roman" w:eastAsia="Times New Roman" w:cs="Times New Roman"/>
          <w:sz w:val="24"/>
          <w:szCs w:val="24"/>
        </w:rPr>
      </w:pPr>
      <w:r w:rsidRPr="5A5E4340">
        <w:rPr>
          <w:rFonts w:ascii="Times New Roman" w:hAnsi="Times New Roman" w:eastAsia="Times New Roman" w:cs="Times New Roman"/>
          <w:sz w:val="24"/>
          <w:szCs w:val="24"/>
        </w:rPr>
        <w:t xml:space="preserve"> </w:t>
      </w:r>
    </w:p>
    <w:p w:rsidR="3C6A89C2" w:rsidP="5A5E4340" w:rsidRDefault="3C6A89C2" w14:paraId="6E6CE959" w14:textId="46468027">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Zijn alle onderzoeken voor het management of change (MOC) in het kader van de ontmanteling van de HFR afgerond? Indien nee, waarom niet? Indien ja, kan de Kamer daar </w:t>
      </w:r>
      <w:r w:rsidRPr="0459926F">
        <w:rPr>
          <w:rFonts w:ascii="Times New Roman" w:hAnsi="Times New Roman" w:eastAsia="Times New Roman" w:cs="Times New Roman"/>
          <w:sz w:val="24"/>
          <w:szCs w:val="24"/>
        </w:rPr>
        <w:lastRenderedPageBreak/>
        <w:t xml:space="preserve">met de beantwoording van dit schriftelijk overleg ook inzage in krijgen? Indien nee, waarom niet? Kan er iets gezegd worden over eventuele (extra) kosten die hieruit naar voren kwamen? </w:t>
      </w:r>
    </w:p>
    <w:p w:rsidR="0459926F" w:rsidP="0459926F" w:rsidRDefault="0459926F" w14:paraId="40D7EA9C" w14:textId="3DA0DD65">
      <w:pPr>
        <w:pStyle w:val="Geenafstand"/>
        <w:rPr>
          <w:rFonts w:ascii="Times New Roman" w:hAnsi="Times New Roman" w:eastAsia="Times New Roman" w:cs="Times New Roman"/>
          <w:sz w:val="24"/>
          <w:szCs w:val="24"/>
        </w:rPr>
      </w:pPr>
    </w:p>
    <w:p w:rsidR="3C6A89C2" w:rsidP="5A5E4340" w:rsidRDefault="3C6A89C2" w14:paraId="137058BB" w14:textId="7D17DCD3">
      <w:pPr>
        <w:pStyle w:val="Geenafstand"/>
        <w:rPr>
          <w:rFonts w:ascii="Times New Roman" w:hAnsi="Times New Roman" w:eastAsia="Times New Roman" w:cs="Times New Roman"/>
          <w:sz w:val="24"/>
          <w:szCs w:val="24"/>
        </w:rPr>
      </w:pPr>
      <w:r w:rsidRPr="3E3D23BA">
        <w:rPr>
          <w:rFonts w:ascii="Times New Roman" w:hAnsi="Times New Roman" w:eastAsia="Times New Roman" w:cs="Times New Roman"/>
          <w:sz w:val="24"/>
          <w:szCs w:val="24"/>
        </w:rPr>
        <w:t xml:space="preserve">Genoemde leden willen ten slotte weten welke gevolgen voorliggende </w:t>
      </w:r>
      <w:r w:rsidRPr="3E3D23BA" w:rsidR="175C3B85">
        <w:rPr>
          <w:rFonts w:ascii="Times New Roman" w:hAnsi="Times New Roman" w:eastAsia="Times New Roman" w:cs="Times New Roman"/>
          <w:sz w:val="24"/>
          <w:szCs w:val="24"/>
        </w:rPr>
        <w:t>c</w:t>
      </w:r>
      <w:r w:rsidRPr="3E3D23BA">
        <w:rPr>
          <w:rFonts w:ascii="Times New Roman" w:hAnsi="Times New Roman" w:eastAsia="Times New Roman" w:cs="Times New Roman"/>
          <w:sz w:val="24"/>
          <w:szCs w:val="24"/>
        </w:rPr>
        <w:t>ommissievoorstellen hebben voor de toekomstige P</w:t>
      </w:r>
      <w:r w:rsidRPr="3E3D23BA" w:rsidR="711B8476">
        <w:rPr>
          <w:rFonts w:ascii="Times New Roman" w:hAnsi="Times New Roman" w:eastAsia="Times New Roman" w:cs="Times New Roman"/>
          <w:sz w:val="24"/>
          <w:szCs w:val="24"/>
        </w:rPr>
        <w:t>ALLAS</w:t>
      </w:r>
      <w:r w:rsidRPr="3E3D23BA">
        <w:rPr>
          <w:rFonts w:ascii="Times New Roman" w:hAnsi="Times New Roman" w:eastAsia="Times New Roman" w:cs="Times New Roman"/>
          <w:sz w:val="24"/>
          <w:szCs w:val="24"/>
        </w:rPr>
        <w:t xml:space="preserve"> reactor?</w:t>
      </w:r>
      <w:r w:rsidRPr="3E3D23BA" w:rsidR="24A114AB">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Wordt de realisatie van de P</w:t>
      </w:r>
      <w:r w:rsidRPr="3E3D23BA" w:rsidR="53EEB226">
        <w:rPr>
          <w:rFonts w:ascii="Times New Roman" w:hAnsi="Times New Roman" w:eastAsia="Times New Roman" w:cs="Times New Roman"/>
          <w:sz w:val="24"/>
          <w:szCs w:val="24"/>
        </w:rPr>
        <w:t>ALLAS</w:t>
      </w:r>
      <w:r w:rsidRPr="3E3D23BA" w:rsidR="0A15D772">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reactor op enige manier beïnvloed door de frictie die is ontstaan tussen de Europese Unie (JRC-gerelateerd) en het kabinet? Ondanks dat P</w:t>
      </w:r>
      <w:r w:rsidRPr="3E3D23BA" w:rsidR="7CD20B41">
        <w:rPr>
          <w:rFonts w:ascii="Times New Roman" w:hAnsi="Times New Roman" w:eastAsia="Times New Roman" w:cs="Times New Roman"/>
          <w:sz w:val="24"/>
          <w:szCs w:val="24"/>
        </w:rPr>
        <w:t>ALLAS</w:t>
      </w:r>
      <w:r w:rsidRPr="3E3D23BA" w:rsidR="41CE1413">
        <w:rPr>
          <w:rFonts w:ascii="Times New Roman" w:hAnsi="Times New Roman" w:eastAsia="Times New Roman" w:cs="Times New Roman"/>
          <w:sz w:val="24"/>
          <w:szCs w:val="24"/>
        </w:rPr>
        <w:t xml:space="preserve"> </w:t>
      </w:r>
      <w:r w:rsidRPr="3E3D23BA">
        <w:rPr>
          <w:rFonts w:ascii="Times New Roman" w:hAnsi="Times New Roman" w:eastAsia="Times New Roman" w:cs="Times New Roman"/>
          <w:sz w:val="24"/>
          <w:szCs w:val="24"/>
        </w:rPr>
        <w:t>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3C6A89C2" w:rsidP="5A5E4340" w:rsidRDefault="3C6A89C2" w14:paraId="61076A8D" w14:textId="282339CF">
      <w:pPr>
        <w:pStyle w:val="Geenafstand"/>
        <w:rPr>
          <w:rFonts w:ascii="Times New Roman" w:hAnsi="Times New Roman" w:eastAsia="Times New Roman" w:cs="Times New Roman"/>
          <w:sz w:val="24"/>
          <w:szCs w:val="24"/>
        </w:rPr>
      </w:pPr>
      <w:r w:rsidRPr="45EEF1F5">
        <w:rPr>
          <w:rFonts w:ascii="Times New Roman" w:hAnsi="Times New Roman" w:eastAsia="Times New Roman" w:cs="Times New Roman"/>
          <w:sz w:val="24"/>
          <w:szCs w:val="24"/>
        </w:rPr>
        <w:t xml:space="preserve"> </w:t>
      </w:r>
    </w:p>
    <w:p w:rsidR="3C6A89C2" w:rsidP="45EEF1F5" w:rsidRDefault="3C6A89C2" w14:paraId="0A65AB18" w14:textId="17E9ACF5">
      <w:pPr>
        <w:pStyle w:val="Geenafstand"/>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t xml:space="preserve">Genoemde leden vragen de minister de beantwoording op dit schriftelijk overleg uiterlijk in de eerste week van februari met de Kamer te delen, </w:t>
      </w:r>
      <w:r w:rsidRPr="11AB2A3A" w:rsidR="58E41A6C">
        <w:rPr>
          <w:rFonts w:ascii="Times New Roman" w:hAnsi="Times New Roman" w:eastAsia="Times New Roman" w:cs="Times New Roman"/>
          <w:sz w:val="24"/>
          <w:szCs w:val="24"/>
        </w:rPr>
        <w:t>één</w:t>
      </w:r>
      <w:r w:rsidRPr="11AB2A3A">
        <w:rPr>
          <w:rFonts w:ascii="Times New Roman" w:hAnsi="Times New Roman" w:eastAsia="Times New Roman" w:cs="Times New Roman"/>
          <w:sz w:val="24"/>
          <w:szCs w:val="24"/>
        </w:rPr>
        <w:t xml:space="preserve"> week voor het</w:t>
      </w:r>
      <w:r w:rsidRPr="11AB2A3A" w:rsidR="711CF804">
        <w:rPr>
          <w:rFonts w:ascii="Times New Roman" w:hAnsi="Times New Roman" w:eastAsia="Times New Roman" w:cs="Times New Roman"/>
          <w:sz w:val="24"/>
          <w:szCs w:val="24"/>
        </w:rPr>
        <w:t xml:space="preserve"> geplande </w:t>
      </w:r>
      <w:r w:rsidRPr="11AB2A3A">
        <w:rPr>
          <w:rFonts w:ascii="Times New Roman" w:hAnsi="Times New Roman" w:eastAsia="Times New Roman" w:cs="Times New Roman"/>
          <w:sz w:val="24"/>
          <w:szCs w:val="24"/>
        </w:rPr>
        <w:t xml:space="preserve">commissiedebat </w:t>
      </w:r>
      <w:r w:rsidRPr="11AB2A3A" w:rsidR="0C0B94DD">
        <w:rPr>
          <w:rFonts w:ascii="Times New Roman" w:hAnsi="Times New Roman" w:eastAsia="Times New Roman" w:cs="Times New Roman"/>
          <w:sz w:val="24"/>
          <w:szCs w:val="24"/>
        </w:rPr>
        <w:t>over het groot project P</w:t>
      </w:r>
      <w:r w:rsidRPr="11AB2A3A" w:rsidR="20FF0F99">
        <w:rPr>
          <w:rFonts w:ascii="Times New Roman" w:hAnsi="Times New Roman" w:eastAsia="Times New Roman" w:cs="Times New Roman"/>
          <w:sz w:val="24"/>
          <w:szCs w:val="24"/>
        </w:rPr>
        <w:t>ALLAS</w:t>
      </w:r>
      <w:r w:rsidRPr="11AB2A3A" w:rsidR="0C0B94DD">
        <w:rPr>
          <w:rFonts w:ascii="Times New Roman" w:hAnsi="Times New Roman" w:eastAsia="Times New Roman" w:cs="Times New Roman"/>
          <w:sz w:val="24"/>
          <w:szCs w:val="24"/>
        </w:rPr>
        <w:t>.</w:t>
      </w:r>
    </w:p>
    <w:p w:rsidR="005802A6" w:rsidP="45EEF1F5" w:rsidRDefault="005802A6" w14:paraId="2C8EC531" w14:textId="5DC37DDD">
      <w:pPr>
        <w:pStyle w:val="Geenafstand"/>
        <w:rPr>
          <w:rFonts w:ascii="Times New Roman" w:hAnsi="Times New Roman" w:eastAsia="Times New Roman" w:cs="Times New Roman"/>
          <w:sz w:val="24"/>
          <w:szCs w:val="24"/>
        </w:rPr>
      </w:pPr>
      <w:bookmarkStart w:name="_Hlk216872576" w:id="4"/>
    </w:p>
    <w:p w:rsidRPr="00B206C5" w:rsidR="00386B2D" w:rsidP="6227CA2B" w:rsidRDefault="00386B2D" w14:paraId="0313C1AF" w14:textId="1A4A398E">
      <w:pPr>
        <w:rPr>
          <w:b/>
          <w:bCs/>
        </w:rPr>
      </w:pPr>
      <w:r w:rsidRPr="6227CA2B">
        <w:rPr>
          <w:b/>
          <w:bCs/>
        </w:rPr>
        <w:t xml:space="preserve">Vragen en opmerkingen van de leden van de </w:t>
      </w:r>
      <w:r w:rsidRPr="6227CA2B" w:rsidR="005802A6">
        <w:rPr>
          <w:b/>
          <w:bCs/>
        </w:rPr>
        <w:t>CDA</w:t>
      </w:r>
      <w:r w:rsidRPr="6227CA2B">
        <w:rPr>
          <w:b/>
          <w:bCs/>
        </w:rPr>
        <w:t>-fractie</w:t>
      </w:r>
    </w:p>
    <w:bookmarkEnd w:id="4"/>
    <w:p w:rsidR="3B47BA63" w:rsidP="463D3CD7" w:rsidRDefault="3B47BA63" w14:paraId="0188395D" w14:textId="066313DA">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 </w:t>
      </w:r>
    </w:p>
    <w:p w:rsidR="3B47BA63" w:rsidP="463D3CD7" w:rsidRDefault="3B47BA63" w14:paraId="7AA25992" w14:textId="1B4F76EB">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De leden van de CDA-fractie hebben met interesse kennisgenomen van het BNC-fiche. Zij delen het standpunt van het kabinet dat het JRC verantwoordelijk is, zowel financieel als organisatorisch, voor de ontmanteling van de HFR. Deze leden hebben in aanvulling op de gezamenlijk inbreng van de vaste Kamercommissie nog enkele vragen.</w:t>
      </w:r>
    </w:p>
    <w:p w:rsidR="3B47BA63" w:rsidP="463D3CD7" w:rsidRDefault="3B47BA63" w14:paraId="6DD1DC67" w14:textId="6CE943C2">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 </w:t>
      </w:r>
    </w:p>
    <w:p w:rsidR="3B47BA63" w:rsidP="0459926F" w:rsidRDefault="3B47BA63" w14:paraId="34BCBEAC" w14:textId="328A9C7D">
      <w:pPr>
        <w:pStyle w:val="Geenafstand"/>
        <w:rPr>
          <w:rFonts w:ascii="Times New Roman" w:hAnsi="Times New Roman" w:eastAsia="Times New Roman" w:cs="Times New Roman"/>
          <w:sz w:val="24"/>
          <w:szCs w:val="24"/>
        </w:rPr>
      </w:pPr>
      <w:r w:rsidRPr="11AB2A3A">
        <w:rPr>
          <w:rFonts w:ascii="Times New Roman" w:hAnsi="Times New Roman" w:eastAsia="Times New Roman" w:cs="Times New Roman"/>
          <w:sz w:val="24"/>
          <w:szCs w:val="24"/>
        </w:rPr>
        <w:t xml:space="preserve">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 </w:t>
      </w:r>
      <w:r w:rsidRPr="11AB2A3A" w:rsidR="29C5587A">
        <w:rPr>
          <w:rFonts w:ascii="Times New Roman" w:hAnsi="Times New Roman" w:eastAsia="Times New Roman" w:cs="Times New Roman"/>
          <w:sz w:val="24"/>
          <w:szCs w:val="24"/>
        </w:rPr>
        <w:t>Genoemde</w:t>
      </w:r>
      <w:r w:rsidRPr="11AB2A3A">
        <w:rPr>
          <w:rFonts w:ascii="Times New Roman" w:hAnsi="Times New Roman" w:eastAsia="Times New Roman" w:cs="Times New Roman"/>
          <w:sz w:val="24"/>
          <w:szCs w:val="24"/>
        </w:rPr>
        <w:t xml:space="preserve"> leden vragen welke kennis en capaciteit er wel aanwezig is in Nederland, bijvoorbeeld bij</w:t>
      </w:r>
      <w:r w:rsidRPr="11AB2A3A" w:rsidR="705FDAF8">
        <w:rPr>
          <w:rFonts w:ascii="Times New Roman" w:hAnsi="Times New Roman" w:eastAsia="Times New Roman" w:cs="Times New Roman"/>
          <w:sz w:val="24"/>
          <w:szCs w:val="24"/>
        </w:rPr>
        <w:t xml:space="preserve"> de </w:t>
      </w:r>
      <w:r w:rsidRPr="11AB2A3A" w:rsidR="0AA72354">
        <w:rPr>
          <w:rFonts w:ascii="Times New Roman" w:hAnsi="Times New Roman" w:eastAsia="Times New Roman" w:cs="Times New Roman"/>
          <w:sz w:val="24"/>
          <w:szCs w:val="24"/>
        </w:rPr>
        <w:t>Centrale Organisatie Voor Radioactief Afval  (</w:t>
      </w:r>
      <w:r w:rsidRPr="11AB2A3A">
        <w:rPr>
          <w:rFonts w:ascii="Times New Roman" w:hAnsi="Times New Roman" w:eastAsia="Times New Roman" w:cs="Times New Roman"/>
          <w:sz w:val="24"/>
          <w:szCs w:val="24"/>
        </w:rPr>
        <w:t>COVRA</w:t>
      </w:r>
      <w:r w:rsidRPr="11AB2A3A" w:rsidR="4E03FE77">
        <w:rPr>
          <w:rFonts w:ascii="Times New Roman" w:hAnsi="Times New Roman" w:eastAsia="Times New Roman" w:cs="Times New Roman"/>
          <w:sz w:val="24"/>
          <w:szCs w:val="24"/>
        </w:rPr>
        <w:t>)</w:t>
      </w:r>
      <w:r w:rsidRPr="11AB2A3A">
        <w:rPr>
          <w:rFonts w:ascii="Times New Roman" w:hAnsi="Times New Roman" w:eastAsia="Times New Roman" w:cs="Times New Roman"/>
          <w:sz w:val="24"/>
          <w:szCs w:val="24"/>
        </w:rPr>
        <w:t xml:space="preserve"> en NRG P</w:t>
      </w:r>
      <w:r w:rsidRPr="11AB2A3A" w:rsidR="73339021">
        <w:rPr>
          <w:rFonts w:ascii="Times New Roman" w:hAnsi="Times New Roman" w:eastAsia="Times New Roman" w:cs="Times New Roman"/>
          <w:sz w:val="24"/>
          <w:szCs w:val="24"/>
        </w:rPr>
        <w:t>ALLAS</w:t>
      </w:r>
      <w:r w:rsidRPr="11AB2A3A">
        <w:rPr>
          <w:rFonts w:ascii="Times New Roman" w:hAnsi="Times New Roman" w:eastAsia="Times New Roman" w:cs="Times New Roman"/>
          <w:sz w:val="24"/>
          <w:szCs w:val="24"/>
        </w:rPr>
        <w:t xml:space="preserve">, specifiek als het gaat om ontmanteling. Ook vragen </w:t>
      </w:r>
      <w:r w:rsidRPr="11AB2A3A" w:rsidR="08E1077B">
        <w:rPr>
          <w:rFonts w:ascii="Times New Roman" w:hAnsi="Times New Roman" w:eastAsia="Times New Roman" w:cs="Times New Roman"/>
          <w:sz w:val="24"/>
          <w:szCs w:val="24"/>
        </w:rPr>
        <w:t>zij</w:t>
      </w:r>
      <w:r w:rsidRPr="11AB2A3A">
        <w:rPr>
          <w:rFonts w:ascii="Times New Roman" w:hAnsi="Times New Roman" w:eastAsia="Times New Roman" w:cs="Times New Roman"/>
          <w:sz w:val="24"/>
          <w:szCs w:val="24"/>
        </w:rPr>
        <w:t xml:space="preserve"> of er, gezien de toekomstige ontwikkelingen op het gebied van nucleaire energie in Nederland, niet juist behoefte is aan meer opbouw van dit soort kennis en capaciteit in Nederland en zo ja, hoe de minister dit wil stimuleren. </w:t>
      </w:r>
    </w:p>
    <w:p w:rsidR="3B47BA63" w:rsidP="463D3CD7" w:rsidRDefault="3B47BA63" w14:paraId="6872AD0D" w14:textId="01A9189D">
      <w:pPr>
        <w:pStyle w:val="Geenafstand"/>
        <w:rPr>
          <w:rFonts w:ascii="Times New Roman" w:hAnsi="Times New Roman" w:eastAsia="Times New Roman" w:cs="Times New Roman"/>
          <w:sz w:val="24"/>
          <w:szCs w:val="24"/>
        </w:rPr>
      </w:pPr>
      <w:r w:rsidRPr="0459926F">
        <w:rPr>
          <w:rFonts w:ascii="Times New Roman" w:hAnsi="Times New Roman" w:eastAsia="Times New Roman" w:cs="Times New Roman"/>
          <w:sz w:val="24"/>
          <w:szCs w:val="24"/>
        </w:rPr>
        <w:t xml:space="preserve"> </w:t>
      </w:r>
    </w:p>
    <w:p w:rsidR="3B47BA63" w:rsidP="463D3CD7" w:rsidRDefault="3B47BA63" w14:paraId="65F4CDEB" w14:textId="47B57600">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005802A6" w:rsidP="6227CA2B" w:rsidRDefault="005802A6" w14:paraId="45473591" w14:textId="077C4401"/>
    <w:p w:rsidRPr="001B356A" w:rsidR="00F41925" w:rsidP="6227CA2B" w:rsidRDefault="00F41925" w14:paraId="0BB5EA86" w14:textId="508CD153">
      <w:pPr>
        <w:rPr>
          <w:b/>
          <w:bCs/>
        </w:rPr>
      </w:pPr>
      <w:r w:rsidRPr="6227CA2B">
        <w:rPr>
          <w:b/>
          <w:bCs/>
        </w:rPr>
        <w:t xml:space="preserve">Vragen en opmerkingen van de leden van de </w:t>
      </w:r>
      <w:r w:rsidRPr="6227CA2B" w:rsidR="00755302">
        <w:rPr>
          <w:b/>
          <w:bCs/>
        </w:rPr>
        <w:t>BBB</w:t>
      </w:r>
      <w:r w:rsidRPr="6227CA2B">
        <w:rPr>
          <w:b/>
          <w:bCs/>
        </w:rPr>
        <w:t>-fractie</w:t>
      </w:r>
    </w:p>
    <w:p w:rsidR="4AFB6F7F" w:rsidP="4AFB6F7F" w:rsidRDefault="4AFB6F7F" w14:paraId="64B0A3EE" w14:textId="70597121">
      <w:pPr>
        <w:spacing w:after="40" w:line="276" w:lineRule="auto"/>
      </w:pPr>
    </w:p>
    <w:p w:rsidR="6766E1FB" w:rsidP="4AFB6F7F" w:rsidRDefault="6766E1FB" w14:paraId="0855C670" w14:textId="16B38888">
      <w:pPr>
        <w:pStyle w:val="Geenafstand"/>
        <w:rPr>
          <w:rFonts w:ascii="Times New Roman" w:hAnsi="Times New Roman" w:eastAsia="Times New Roman" w:cs="Times New Roman"/>
          <w:sz w:val="24"/>
          <w:szCs w:val="24"/>
        </w:rPr>
      </w:pPr>
      <w:r w:rsidRPr="4AFB6F7F">
        <w:rPr>
          <w:rFonts w:ascii="Times New Roman" w:hAnsi="Times New Roman" w:eastAsia="Times New Roman" w:cs="Times New Roman"/>
          <w:sz w:val="24"/>
          <w:szCs w:val="24"/>
        </w:rPr>
        <w:t xml:space="preserve">De leden van de </w:t>
      </w:r>
      <w:r w:rsidRPr="4AFB6F7F" w:rsidR="191AF2C2">
        <w:rPr>
          <w:rFonts w:ascii="Times New Roman" w:hAnsi="Times New Roman" w:eastAsia="Times New Roman" w:cs="Times New Roman"/>
          <w:sz w:val="24"/>
          <w:szCs w:val="24"/>
        </w:rPr>
        <w:t>BBB-</w:t>
      </w:r>
      <w:r w:rsidRPr="4AFB6F7F">
        <w:rPr>
          <w:rFonts w:ascii="Times New Roman" w:hAnsi="Times New Roman" w:eastAsia="Times New Roman" w:cs="Times New Roman"/>
          <w:sz w:val="24"/>
          <w:szCs w:val="24"/>
        </w:rPr>
        <w:t xml:space="preserve">fractie hebben kennisgenomen van de Verordening instrument voor samenwerking op het gebied van nucleaire veiligheid en ontmanteling. </w:t>
      </w:r>
      <w:r w:rsidRPr="4AFB6F7F" w:rsidR="46A00E83">
        <w:rPr>
          <w:rFonts w:ascii="Times New Roman" w:hAnsi="Times New Roman" w:eastAsia="Times New Roman" w:cs="Times New Roman"/>
          <w:sz w:val="24"/>
          <w:szCs w:val="24"/>
        </w:rPr>
        <w:t>Genoemd</w:t>
      </w:r>
      <w:r w:rsidRPr="4AFB6F7F">
        <w:rPr>
          <w:rFonts w:ascii="Times New Roman" w:hAnsi="Times New Roman" w:eastAsia="Times New Roman" w:cs="Times New Roman"/>
          <w:sz w:val="24"/>
          <w:szCs w:val="24"/>
        </w:rPr>
        <w:t>e leden hebben geen vragen aan de minister.</w:t>
      </w:r>
    </w:p>
    <w:bookmarkEnd w:id="2"/>
    <w:bookmarkEnd w:id="3"/>
    <w:p w:rsidR="6227CA2B" w:rsidP="6227CA2B" w:rsidRDefault="6227CA2B" w14:paraId="7FB934B5" w14:textId="79E1B797">
      <w:pPr>
        <w:rPr>
          <w:b/>
          <w:bCs/>
        </w:rPr>
      </w:pPr>
    </w:p>
    <w:p w:rsidR="45EEF1F5" w:rsidP="45EEF1F5" w:rsidRDefault="45EEF1F5" w14:paraId="4A4FE253" w14:textId="7EA21ED5">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A515" w14:textId="77777777" w:rsidR="00EE25C1" w:rsidRDefault="00EE25C1">
      <w:r>
        <w:separator/>
      </w:r>
    </w:p>
  </w:endnote>
  <w:endnote w:type="continuationSeparator" w:id="0">
    <w:p w14:paraId="781227AE" w14:textId="77777777" w:rsidR="00EE25C1" w:rsidRDefault="00EE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1D96" w14:textId="77777777" w:rsidR="00EE25C1" w:rsidRDefault="00EE25C1">
      <w:r>
        <w:separator/>
      </w:r>
    </w:p>
  </w:footnote>
  <w:footnote w:type="continuationSeparator" w:id="0">
    <w:p w14:paraId="1E09B427" w14:textId="77777777" w:rsidR="00EE25C1" w:rsidRDefault="00EE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022EDE92"/>
    <w:lvl w:ilvl="0" w:tplc="4372E1AE">
      <w:start w:val="1"/>
      <w:numFmt w:val="bullet"/>
      <w:lvlText w:val=""/>
      <w:lvlJc w:val="left"/>
      <w:pPr>
        <w:ind w:left="720" w:hanging="360"/>
      </w:pPr>
      <w:rPr>
        <w:rFonts w:ascii="Symbol" w:hAnsi="Symbol" w:hint="default"/>
      </w:rPr>
    </w:lvl>
    <w:lvl w:ilvl="1" w:tplc="683C5ADC">
      <w:start w:val="1"/>
      <w:numFmt w:val="bullet"/>
      <w:lvlText w:val="o"/>
      <w:lvlJc w:val="left"/>
      <w:pPr>
        <w:ind w:left="1440" w:hanging="360"/>
      </w:pPr>
      <w:rPr>
        <w:rFonts w:ascii="Courier New" w:hAnsi="Courier New" w:hint="default"/>
      </w:rPr>
    </w:lvl>
    <w:lvl w:ilvl="2" w:tplc="2AF8C502">
      <w:start w:val="1"/>
      <w:numFmt w:val="bullet"/>
      <w:lvlText w:val=""/>
      <w:lvlJc w:val="left"/>
      <w:pPr>
        <w:ind w:left="2160" w:hanging="360"/>
      </w:pPr>
      <w:rPr>
        <w:rFonts w:ascii="Wingdings" w:hAnsi="Wingdings" w:hint="default"/>
      </w:rPr>
    </w:lvl>
    <w:lvl w:ilvl="3" w:tplc="5F220212">
      <w:start w:val="1"/>
      <w:numFmt w:val="bullet"/>
      <w:lvlText w:val=""/>
      <w:lvlJc w:val="left"/>
      <w:pPr>
        <w:ind w:left="2880" w:hanging="360"/>
      </w:pPr>
      <w:rPr>
        <w:rFonts w:ascii="Symbol" w:hAnsi="Symbol" w:hint="default"/>
      </w:rPr>
    </w:lvl>
    <w:lvl w:ilvl="4" w:tplc="A49453F4">
      <w:start w:val="1"/>
      <w:numFmt w:val="bullet"/>
      <w:lvlText w:val="o"/>
      <w:lvlJc w:val="left"/>
      <w:pPr>
        <w:ind w:left="3600" w:hanging="360"/>
      </w:pPr>
      <w:rPr>
        <w:rFonts w:ascii="Courier New" w:hAnsi="Courier New" w:hint="default"/>
      </w:rPr>
    </w:lvl>
    <w:lvl w:ilvl="5" w:tplc="1D44189A">
      <w:start w:val="1"/>
      <w:numFmt w:val="bullet"/>
      <w:lvlText w:val=""/>
      <w:lvlJc w:val="left"/>
      <w:pPr>
        <w:ind w:left="4320" w:hanging="360"/>
      </w:pPr>
      <w:rPr>
        <w:rFonts w:ascii="Wingdings" w:hAnsi="Wingdings" w:hint="default"/>
      </w:rPr>
    </w:lvl>
    <w:lvl w:ilvl="6" w:tplc="12965E84">
      <w:start w:val="1"/>
      <w:numFmt w:val="bullet"/>
      <w:lvlText w:val=""/>
      <w:lvlJc w:val="left"/>
      <w:pPr>
        <w:ind w:left="5040" w:hanging="360"/>
      </w:pPr>
      <w:rPr>
        <w:rFonts w:ascii="Symbol" w:hAnsi="Symbol" w:hint="default"/>
      </w:rPr>
    </w:lvl>
    <w:lvl w:ilvl="7" w:tplc="40A453F6">
      <w:start w:val="1"/>
      <w:numFmt w:val="bullet"/>
      <w:lvlText w:val="o"/>
      <w:lvlJc w:val="left"/>
      <w:pPr>
        <w:ind w:left="5760" w:hanging="360"/>
      </w:pPr>
      <w:rPr>
        <w:rFonts w:ascii="Courier New" w:hAnsi="Courier New" w:hint="default"/>
      </w:rPr>
    </w:lvl>
    <w:lvl w:ilvl="8" w:tplc="75EA3284">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42AACCCA"/>
    <w:lvl w:ilvl="0" w:tplc="05329FB6">
      <w:start w:val="1"/>
      <w:numFmt w:val="bullet"/>
      <w:lvlText w:val=""/>
      <w:lvlJc w:val="left"/>
      <w:pPr>
        <w:ind w:left="720" w:hanging="360"/>
      </w:pPr>
      <w:rPr>
        <w:rFonts w:ascii="Symbol" w:hAnsi="Symbol" w:hint="default"/>
      </w:rPr>
    </w:lvl>
    <w:lvl w:ilvl="1" w:tplc="94CE2AE6">
      <w:start w:val="1"/>
      <w:numFmt w:val="bullet"/>
      <w:lvlText w:val="o"/>
      <w:lvlJc w:val="left"/>
      <w:pPr>
        <w:ind w:left="1440" w:hanging="360"/>
      </w:pPr>
      <w:rPr>
        <w:rFonts w:ascii="Courier New" w:hAnsi="Courier New" w:hint="default"/>
      </w:rPr>
    </w:lvl>
    <w:lvl w:ilvl="2" w:tplc="1C2C1C30">
      <w:start w:val="1"/>
      <w:numFmt w:val="bullet"/>
      <w:lvlText w:val=""/>
      <w:lvlJc w:val="left"/>
      <w:pPr>
        <w:ind w:left="2160" w:hanging="360"/>
      </w:pPr>
      <w:rPr>
        <w:rFonts w:ascii="Wingdings" w:hAnsi="Wingdings" w:hint="default"/>
      </w:rPr>
    </w:lvl>
    <w:lvl w:ilvl="3" w:tplc="E034A776">
      <w:start w:val="1"/>
      <w:numFmt w:val="bullet"/>
      <w:lvlText w:val=""/>
      <w:lvlJc w:val="left"/>
      <w:pPr>
        <w:ind w:left="2880" w:hanging="360"/>
      </w:pPr>
      <w:rPr>
        <w:rFonts w:ascii="Symbol" w:hAnsi="Symbol" w:hint="default"/>
      </w:rPr>
    </w:lvl>
    <w:lvl w:ilvl="4" w:tplc="0004EB8A">
      <w:start w:val="1"/>
      <w:numFmt w:val="bullet"/>
      <w:lvlText w:val="o"/>
      <w:lvlJc w:val="left"/>
      <w:pPr>
        <w:ind w:left="3600" w:hanging="360"/>
      </w:pPr>
      <w:rPr>
        <w:rFonts w:ascii="Courier New" w:hAnsi="Courier New" w:hint="default"/>
      </w:rPr>
    </w:lvl>
    <w:lvl w:ilvl="5" w:tplc="9098ABDC">
      <w:start w:val="1"/>
      <w:numFmt w:val="bullet"/>
      <w:lvlText w:val=""/>
      <w:lvlJc w:val="left"/>
      <w:pPr>
        <w:ind w:left="4320" w:hanging="360"/>
      </w:pPr>
      <w:rPr>
        <w:rFonts w:ascii="Wingdings" w:hAnsi="Wingdings" w:hint="default"/>
      </w:rPr>
    </w:lvl>
    <w:lvl w:ilvl="6" w:tplc="856262DE">
      <w:start w:val="1"/>
      <w:numFmt w:val="bullet"/>
      <w:lvlText w:val=""/>
      <w:lvlJc w:val="left"/>
      <w:pPr>
        <w:ind w:left="5040" w:hanging="360"/>
      </w:pPr>
      <w:rPr>
        <w:rFonts w:ascii="Symbol" w:hAnsi="Symbol" w:hint="default"/>
      </w:rPr>
    </w:lvl>
    <w:lvl w:ilvl="7" w:tplc="34843630">
      <w:start w:val="1"/>
      <w:numFmt w:val="bullet"/>
      <w:lvlText w:val="o"/>
      <w:lvlJc w:val="left"/>
      <w:pPr>
        <w:ind w:left="5760" w:hanging="360"/>
      </w:pPr>
      <w:rPr>
        <w:rFonts w:ascii="Courier New" w:hAnsi="Courier New" w:hint="default"/>
      </w:rPr>
    </w:lvl>
    <w:lvl w:ilvl="8" w:tplc="3B1AE3D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81EE072C"/>
    <w:lvl w:ilvl="0" w:tplc="A1AA7212">
      <w:start w:val="1"/>
      <w:numFmt w:val="bullet"/>
      <w:lvlText w:val=""/>
      <w:lvlJc w:val="left"/>
      <w:pPr>
        <w:ind w:left="720" w:hanging="360"/>
      </w:pPr>
      <w:rPr>
        <w:rFonts w:ascii="Symbol" w:hAnsi="Symbol" w:hint="default"/>
      </w:rPr>
    </w:lvl>
    <w:lvl w:ilvl="1" w:tplc="C0AC331E">
      <w:start w:val="1"/>
      <w:numFmt w:val="bullet"/>
      <w:lvlText w:val="o"/>
      <w:lvlJc w:val="left"/>
      <w:pPr>
        <w:ind w:left="1440" w:hanging="360"/>
      </w:pPr>
      <w:rPr>
        <w:rFonts w:ascii="Courier New" w:hAnsi="Courier New" w:hint="default"/>
      </w:rPr>
    </w:lvl>
    <w:lvl w:ilvl="2" w:tplc="6E20190C">
      <w:start w:val="1"/>
      <w:numFmt w:val="bullet"/>
      <w:lvlText w:val=""/>
      <w:lvlJc w:val="left"/>
      <w:pPr>
        <w:ind w:left="2160" w:hanging="360"/>
      </w:pPr>
      <w:rPr>
        <w:rFonts w:ascii="Wingdings" w:hAnsi="Wingdings" w:hint="default"/>
      </w:rPr>
    </w:lvl>
    <w:lvl w:ilvl="3" w:tplc="2AD207F8">
      <w:start w:val="1"/>
      <w:numFmt w:val="bullet"/>
      <w:lvlText w:val=""/>
      <w:lvlJc w:val="left"/>
      <w:pPr>
        <w:ind w:left="2880" w:hanging="360"/>
      </w:pPr>
      <w:rPr>
        <w:rFonts w:ascii="Symbol" w:hAnsi="Symbol" w:hint="default"/>
      </w:rPr>
    </w:lvl>
    <w:lvl w:ilvl="4" w:tplc="F9D87B10">
      <w:start w:val="1"/>
      <w:numFmt w:val="bullet"/>
      <w:lvlText w:val="o"/>
      <w:lvlJc w:val="left"/>
      <w:pPr>
        <w:ind w:left="3600" w:hanging="360"/>
      </w:pPr>
      <w:rPr>
        <w:rFonts w:ascii="Courier New" w:hAnsi="Courier New" w:hint="default"/>
      </w:rPr>
    </w:lvl>
    <w:lvl w:ilvl="5" w:tplc="801E78B0">
      <w:start w:val="1"/>
      <w:numFmt w:val="bullet"/>
      <w:lvlText w:val=""/>
      <w:lvlJc w:val="left"/>
      <w:pPr>
        <w:ind w:left="4320" w:hanging="360"/>
      </w:pPr>
      <w:rPr>
        <w:rFonts w:ascii="Wingdings" w:hAnsi="Wingdings" w:hint="default"/>
      </w:rPr>
    </w:lvl>
    <w:lvl w:ilvl="6" w:tplc="5928C2BE">
      <w:start w:val="1"/>
      <w:numFmt w:val="bullet"/>
      <w:lvlText w:val=""/>
      <w:lvlJc w:val="left"/>
      <w:pPr>
        <w:ind w:left="5040" w:hanging="360"/>
      </w:pPr>
      <w:rPr>
        <w:rFonts w:ascii="Symbol" w:hAnsi="Symbol" w:hint="default"/>
      </w:rPr>
    </w:lvl>
    <w:lvl w:ilvl="7" w:tplc="6742D6BA">
      <w:start w:val="1"/>
      <w:numFmt w:val="bullet"/>
      <w:lvlText w:val="o"/>
      <w:lvlJc w:val="left"/>
      <w:pPr>
        <w:ind w:left="5760" w:hanging="360"/>
      </w:pPr>
      <w:rPr>
        <w:rFonts w:ascii="Courier New" w:hAnsi="Courier New" w:hint="default"/>
      </w:rPr>
    </w:lvl>
    <w:lvl w:ilvl="8" w:tplc="1B6E93FA">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1034907">
    <w:abstractNumId w:val="2"/>
  </w:num>
  <w:num w:numId="2" w16cid:durableId="956067332">
    <w:abstractNumId w:val="4"/>
  </w:num>
  <w:num w:numId="3" w16cid:durableId="1710718593">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67E0F"/>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0055"/>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4F1"/>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25C1"/>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PDF/?uri=CELEX:52025PC0598"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eur-lex.europa.eu/legal-content/NL/TXT/HTML/?uri=CELEX:11957A203"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2453</ap:Words>
  <ap:Characters>13496</ap:Characters>
  <ap:DocSecurity>0</ap:DocSecurity>
  <ap:Lines>112</ap:Lines>
  <ap:Paragraphs>31</ap:Paragraphs>
  <ap:ScaleCrop>false</ap:ScaleCrop>
  <ap:LinksUpToDate>false</ap:LinksUpToDate>
  <ap:CharactersWithSpaces>15918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2026-01-08T08:01:00.0000000Z</dcterms:created>
  <dcterms:modified xsi:type="dcterms:W3CDTF">2026-01-08T08:01:00.0000000Z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