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2026Z00128</w:t>
        <w:br/>
      </w:r>
      <w:proofErr w:type="spellEnd"/>
    </w:p>
    <w:p>
      <w:pPr>
        <w:pStyle w:val="Normal"/>
        <w:rPr>
          <w:b w:val="1"/>
          <w:bCs w:val="1"/>
        </w:rPr>
      </w:pPr>
      <w:r w:rsidR="250AE766">
        <w:rPr>
          <w:b w:val="0"/>
          <w:bCs w:val="0"/>
        </w:rPr>
        <w:t>(ingezonden 8 januari 2026)</w:t>
        <w:br/>
      </w:r>
    </w:p>
    <w:p>
      <w:r>
        <w:t xml:space="preserve">Vragen van de leden Ceder (ChristenUnie) en Diederik van Dijk (SGP) aan de minister van Buitenlandse Zaken over gevechten tussen het Syrische leger en de SDF in Koerdische wijken in Aleppo</w:t>
      </w:r>
      <w:r>
        <w:br/>
      </w:r>
    </w:p>
    <w:p>
      <w:pPr>
        <w:pStyle w:val="ListParagraph"/>
        <w:numPr>
          <w:ilvl w:val="0"/>
          <w:numId w:val="100494200"/>
        </w:numPr>
        <w:ind w:left="360"/>
      </w:pPr>
      <w:r>
        <w:t xml:space="preserve">Hoe luidt uw reactie op berichten, onder meer van Reuters, over gevechten tussen het Syrische leger en de Syrian Democratic Forces (SDF)?[1]</w:t>
      </w:r>
      <w:r>
        <w:br/>
      </w:r>
    </w:p>
    <w:p>
      <w:pPr>
        <w:pStyle w:val="ListParagraph"/>
        <w:numPr>
          <w:ilvl w:val="0"/>
          <w:numId w:val="100494200"/>
        </w:numPr>
        <w:ind w:left="360"/>
      </w:pPr>
      <w:r>
        <w:t xml:space="preserve">Meent u dat een militaire operatie tegen de SDF in deze wijken gerechtvaardigd is? Zo ja, waarom? Zo nee, wat is, in EU-verband, uw inzet om het vechten zo snel mogelijk te stoppen? </w:t>
      </w:r>
      <w:r>
        <w:br/>
      </w:r>
    </w:p>
    <w:p>
      <w:pPr>
        <w:pStyle w:val="ListParagraph"/>
        <w:numPr>
          <w:ilvl w:val="0"/>
          <w:numId w:val="100494200"/>
        </w:numPr>
        <w:ind w:left="360"/>
      </w:pPr>
      <w:r>
        <w:t xml:space="preserve">Meent u dat deze gevechten de veiligheid en gelijke rechten van de Koerden in gevaar brengen? Zo nee, waarom niet? Zo ja, welke consequenties verbindt u hieraan, mede in het licht van de aangenomen motie-Ceder c.s.?[2]</w:t>
      </w:r>
      <w:r>
        <w:br/>
      </w:r>
    </w:p>
    <w:p>
      <w:pPr>
        <w:pStyle w:val="ListParagraph"/>
        <w:numPr>
          <w:ilvl w:val="0"/>
          <w:numId w:val="100494200"/>
        </w:numPr>
        <w:ind w:left="360"/>
      </w:pPr>
      <w:r>
        <w:t xml:space="preserve">Hoe groot acht u de kans op verdere escalatie? Wat is uw inzet voor een vrij en democratisch Syrië waarin alle minderheden, inclusief de Koerden, veilig zijn?</w:t>
      </w:r>
      <w:r>
        <w:br/>
      </w:r>
    </w:p>
    <w:p>
      <w:pPr>
        <w:pStyle w:val="ListParagraph"/>
        <w:numPr>
          <w:ilvl w:val="0"/>
          <w:numId w:val="100494200"/>
        </w:numPr>
        <w:ind w:left="360"/>
      </w:pPr>
      <w:r>
        <w:t xml:space="preserve">Klopt het dat de voorzitter van de Europese Commissie en de voorzitter van de Europese Raad op vrijdag 9 januari een bezoek brengen aan Syrië en de interim-president ontmoeten? Acht u dit bezoek wenselijk in het licht van deze berichten? Zo ja, waarom? Zo nee, bent u bereid dit in EU-verband aan de orde te stellen?</w:t>
      </w:r>
      <w:r>
        <w:br/>
      </w:r>
    </w:p>
    <w:p>
      <w:pPr>
        <w:pStyle w:val="ListParagraph"/>
        <w:numPr>
          <w:ilvl w:val="0"/>
          <w:numId w:val="100494200"/>
        </w:numPr>
        <w:ind w:left="360"/>
      </w:pPr>
      <w:r>
        <w:t xml:space="preserve">Kunt u deze vragen zo spoedig mogelijk beantwoorden, in ieder geval voor het commissiedebat van 13 januari aanstaande over de Raad Buitenlandse Zaken 29 januari 2026?</w:t>
      </w:r>
      <w:r>
        <w:br/>
      </w:r>
    </w:p>
    <w:p>
      <w:r>
        <w:t xml:space="preserve"> </w:t>
      </w:r>
      <w:r>
        <w:br/>
      </w:r>
    </w:p>
    <w:p>
      <w:r>
        <w:t xml:space="preserve">[1] Reuters, 7 januari 2026, 'Clashes in Syria's Aleppo deepen rift between government, Kurdish forces' (https://www.reuters.com/world/middle-east/deadly-clashes-resume-syrias-aleppo-between-government-kurdish-forces-2026-01-07/)</w:t>
      </w:r>
      <w:r>
        <w:br/>
      </w:r>
    </w:p>
    <w:p>
      <w:r>
        <w:t xml:space="preserve">[2] Kamerstuk 32 623, nr. 334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1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160">
    <w:abstractNumId w:val="1004941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