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17DE" w:rsidR="002017DE" w:rsidRDefault="00DF21AB" w14:paraId="1F11E6EE" w14:textId="3F106857">
      <w:pPr>
        <w:rPr>
          <w:rFonts w:ascii="Calibri" w:hAnsi="Calibri" w:cs="Calibri"/>
        </w:rPr>
      </w:pPr>
      <w:r w:rsidRPr="002017DE">
        <w:rPr>
          <w:rStyle w:val="normaltextrun"/>
          <w:rFonts w:ascii="Calibri" w:hAnsi="Calibri" w:cs="Calibri" w:eastAsiaTheme="majorEastAsia"/>
        </w:rPr>
        <w:t>32</w:t>
      </w:r>
      <w:r w:rsidRPr="002017DE" w:rsidR="002017DE">
        <w:rPr>
          <w:rStyle w:val="normaltextrun"/>
          <w:rFonts w:ascii="Calibri" w:hAnsi="Calibri" w:cs="Calibri" w:eastAsiaTheme="majorEastAsia"/>
        </w:rPr>
        <w:t xml:space="preserve"> </w:t>
      </w:r>
      <w:r w:rsidRPr="002017DE">
        <w:rPr>
          <w:rStyle w:val="normaltextrun"/>
          <w:rFonts w:ascii="Calibri" w:hAnsi="Calibri" w:cs="Calibri" w:eastAsiaTheme="majorEastAsia"/>
        </w:rPr>
        <w:t>637</w:t>
      </w:r>
      <w:r w:rsidRPr="002017DE" w:rsidR="002017DE">
        <w:rPr>
          <w:rStyle w:val="normaltextrun"/>
          <w:rFonts w:ascii="Calibri" w:hAnsi="Calibri" w:cs="Calibri" w:eastAsiaTheme="majorEastAsia"/>
        </w:rPr>
        <w:tab/>
      </w:r>
      <w:r w:rsidRPr="002017DE" w:rsidR="002017DE">
        <w:rPr>
          <w:rStyle w:val="normaltextrun"/>
          <w:rFonts w:ascii="Calibri" w:hAnsi="Calibri" w:cs="Calibri" w:eastAsiaTheme="majorEastAsia"/>
        </w:rPr>
        <w:tab/>
      </w:r>
      <w:r w:rsidRPr="002017DE" w:rsidR="002017DE">
        <w:rPr>
          <w:rFonts w:ascii="Calibri" w:hAnsi="Calibri" w:cs="Calibri"/>
        </w:rPr>
        <w:t>Bedrijfslevenbeleid</w:t>
      </w:r>
    </w:p>
    <w:p w:rsidRPr="002017DE" w:rsidR="00DF21AB" w:rsidP="002017DE" w:rsidRDefault="002017DE" w14:paraId="3EBBD614" w14:textId="281E9C05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 w:rsidRPr="002017DE">
        <w:rPr>
          <w:rStyle w:val="normaltextrun"/>
          <w:rFonts w:ascii="Calibri" w:hAnsi="Calibri" w:cs="Calibri" w:eastAsiaTheme="majorEastAsia"/>
          <w:sz w:val="22"/>
          <w:szCs w:val="22"/>
        </w:rPr>
        <w:t xml:space="preserve">Nr. </w:t>
      </w:r>
      <w:r w:rsidRPr="002017DE" w:rsidR="00DF21AB">
        <w:rPr>
          <w:rStyle w:val="normaltextrun"/>
          <w:rFonts w:ascii="Calibri" w:hAnsi="Calibri" w:cs="Calibri" w:eastAsiaTheme="majorEastAsia"/>
          <w:sz w:val="22"/>
          <w:szCs w:val="22"/>
        </w:rPr>
        <w:t>743</w:t>
      </w:r>
      <w:r w:rsidRPr="002017DE">
        <w:rPr>
          <w:rStyle w:val="normaltextrun"/>
          <w:rFonts w:ascii="Calibri" w:hAnsi="Calibri" w:cs="Calibri" w:eastAsiaTheme="majorEastAsia"/>
          <w:sz w:val="22"/>
          <w:szCs w:val="22"/>
        </w:rPr>
        <w:tab/>
      </w:r>
      <w:r w:rsidRPr="002017DE">
        <w:rPr>
          <w:rStyle w:val="normaltextrun"/>
          <w:rFonts w:ascii="Calibri" w:hAnsi="Calibri" w:cs="Calibri" w:eastAsiaTheme="majorEastAsia"/>
          <w:sz w:val="22"/>
          <w:szCs w:val="22"/>
        </w:rPr>
        <w:tab/>
        <w:t>Brief van de minister van Economische Zaken</w:t>
      </w:r>
    </w:p>
    <w:p w:rsidRPr="002017DE" w:rsidR="002017DE" w:rsidP="002017DE" w:rsidRDefault="002017DE" w14:paraId="6FF89B99" w14:textId="3D3E3009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 w:rsidRPr="002017DE">
        <w:rPr>
          <w:rStyle w:val="normaltextrun"/>
          <w:rFonts w:ascii="Calibri" w:hAnsi="Calibri" w:cs="Calibri" w:eastAsiaTheme="majorEastAsia"/>
          <w:sz w:val="22"/>
          <w:szCs w:val="22"/>
        </w:rPr>
        <w:t>Aan de Voorzitter van de Tweede Kamer der Staten-Generaal</w:t>
      </w:r>
    </w:p>
    <w:p w:rsidRPr="002017DE" w:rsidR="002017DE" w:rsidP="002017DE" w:rsidRDefault="002017DE" w14:paraId="58576EA1" w14:textId="0C91BAF8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  <w:r w:rsidRPr="002017DE">
        <w:rPr>
          <w:rStyle w:val="normaltextrun"/>
          <w:rFonts w:ascii="Calibri" w:hAnsi="Calibri" w:cs="Calibri" w:eastAsiaTheme="majorEastAsia"/>
          <w:sz w:val="22"/>
          <w:szCs w:val="22"/>
        </w:rPr>
        <w:t>Den Haag, 12 januari 2026</w:t>
      </w:r>
    </w:p>
    <w:p w:rsidRPr="002017DE" w:rsidR="00DF21AB" w:rsidP="002017DE" w:rsidRDefault="00DF21AB" w14:paraId="64BADEDF" w14:textId="77777777">
      <w:pPr>
        <w:pStyle w:val="paragraph"/>
        <w:spacing w:before="0" w:beforeAutospacing="0" w:after="160" w:afterAutospacing="0"/>
        <w:textAlignment w:val="baseline"/>
        <w:rPr>
          <w:rStyle w:val="normaltextrun"/>
          <w:rFonts w:ascii="Calibri" w:hAnsi="Calibri" w:cs="Calibri" w:eastAsiaTheme="majorEastAsia"/>
          <w:sz w:val="22"/>
          <w:szCs w:val="22"/>
        </w:rPr>
      </w:pPr>
    </w:p>
    <w:p w:rsidRPr="002017DE" w:rsidR="00DF21AB" w:rsidP="00DF21AB" w:rsidRDefault="00DF21AB" w14:paraId="7F4D7A86" w14:textId="4710A5F1">
      <w:pPr>
        <w:pStyle w:val="paragraph"/>
        <w:spacing w:before="0" w:beforeAutospacing="0" w:after="0" w:afterAutospacing="0" w:line="240" w:lineRule="atLeast"/>
        <w:textAlignment w:val="baseline"/>
        <w:rPr>
          <w:rFonts w:ascii="Calibri" w:hAnsi="Calibri" w:cs="Calibri" w:eastAsiaTheme="majorEastAsia"/>
          <w:sz w:val="22"/>
          <w:szCs w:val="22"/>
        </w:rPr>
      </w:pPr>
      <w:r w:rsidRPr="002017DE">
        <w:rPr>
          <w:rStyle w:val="normaltextrun"/>
          <w:rFonts w:ascii="Calibri" w:hAnsi="Calibri" w:cs="Calibri" w:eastAsiaTheme="majorEastAsia"/>
          <w:sz w:val="22"/>
          <w:szCs w:val="22"/>
        </w:rPr>
        <w:t>Op 10 oktober jl. heb ik u mijn brief</w:t>
      </w:r>
      <w:r w:rsidRPr="002017DE">
        <w:rPr>
          <w:rFonts w:ascii="Calibri" w:hAnsi="Calibri" w:cs="Calibri"/>
          <w:sz w:val="22"/>
          <w:szCs w:val="22"/>
          <w:vertAlign w:val="superscript"/>
        </w:rPr>
        <w:footnoteReference w:customMarkFollows="1" w:id="1"/>
        <w:t>[1]</w:t>
      </w:r>
      <w:r w:rsidRPr="002017DE">
        <w:rPr>
          <w:rStyle w:val="normaltextrun"/>
          <w:rFonts w:ascii="Calibri" w:hAnsi="Calibri" w:cs="Calibri" w:eastAsiaTheme="majorEastAsia"/>
          <w:sz w:val="22"/>
          <w:szCs w:val="22"/>
        </w:rPr>
        <w:t xml:space="preserve">, met daarin de </w:t>
      </w:r>
      <w:r w:rsidRPr="002017DE">
        <w:rPr>
          <w:rFonts w:ascii="Calibri" w:hAnsi="Calibri" w:cs="Calibri" w:eastAsiaTheme="majorEastAsia"/>
          <w:sz w:val="22"/>
          <w:szCs w:val="22"/>
        </w:rPr>
        <w:t xml:space="preserve">kabinetsreactie op de evaluatie Toegepast Onderzoek Organisaties gestuurd. In de bijlagen bij deze brief waren de strategische plannen van de TO2’s opgenomen. </w:t>
      </w:r>
      <w:r w:rsidRPr="002017DE">
        <w:rPr>
          <w:rFonts w:ascii="Calibri" w:hAnsi="Calibri" w:cs="Calibri" w:eastAsiaTheme="majorEastAsia"/>
          <w:sz w:val="22"/>
          <w:szCs w:val="22"/>
        </w:rPr>
        <w:br/>
      </w:r>
      <w:r w:rsidRPr="002017DE">
        <w:rPr>
          <w:rFonts w:ascii="Calibri" w:hAnsi="Calibri" w:cs="Calibri" w:eastAsiaTheme="majorEastAsia"/>
          <w:sz w:val="22"/>
          <w:szCs w:val="22"/>
        </w:rPr>
        <w:br/>
      </w:r>
      <w:r w:rsidRPr="002017DE">
        <w:rPr>
          <w:rFonts w:ascii="Calibri" w:hAnsi="Calibri" w:cs="Calibri"/>
          <w:sz w:val="22"/>
          <w:szCs w:val="22"/>
        </w:rPr>
        <w:t>Per abuis hebben zowel NLR als MARIN een verkeerde versie van hun strategisch plan 2026 - 2029 aangeleverd.</w:t>
      </w:r>
      <w:r w:rsidRPr="002017DE">
        <w:rPr>
          <w:rFonts w:ascii="Calibri" w:hAnsi="Calibri" w:cs="Calibri" w:eastAsiaTheme="majorEastAsia"/>
          <w:sz w:val="22"/>
          <w:szCs w:val="22"/>
        </w:rPr>
        <w:t xml:space="preserve"> Middels deze brief stuur ik uw Kamer de juiste versie van de strategische plannen van MARIN en NLR en verzoek ik u de vorige bijlagen</w:t>
      </w:r>
      <w:r w:rsidRPr="002017DE">
        <w:rPr>
          <w:rFonts w:ascii="Calibri" w:hAnsi="Calibri" w:cs="Calibri"/>
          <w:sz w:val="22"/>
          <w:szCs w:val="22"/>
          <w:vertAlign w:val="superscript"/>
        </w:rPr>
        <w:footnoteReference w:customMarkFollows="1" w:id="2"/>
        <w:t>[2]</w:t>
      </w:r>
      <w:r w:rsidRPr="002017DE">
        <w:rPr>
          <w:rFonts w:ascii="Calibri" w:hAnsi="Calibri" w:cs="Calibri" w:eastAsiaTheme="majorEastAsia"/>
          <w:sz w:val="22"/>
          <w:szCs w:val="22"/>
        </w:rPr>
        <w:t xml:space="preserve"> te vervangen</w:t>
      </w:r>
      <w:r w:rsidRPr="002017DE">
        <w:rPr>
          <w:rFonts w:ascii="Calibri" w:hAnsi="Calibri" w:cs="Calibri"/>
          <w:sz w:val="22"/>
          <w:szCs w:val="22"/>
        </w:rPr>
        <w:t>.</w:t>
      </w:r>
    </w:p>
    <w:p w:rsidRPr="002017DE" w:rsidR="002017DE" w:rsidP="002017DE" w:rsidRDefault="002017DE" w14:paraId="2A982E14" w14:textId="77777777">
      <w:pPr>
        <w:pStyle w:val="Geenafstand"/>
        <w:rPr>
          <w:rFonts w:ascii="Calibri" w:hAnsi="Calibri" w:cs="Calibri"/>
        </w:rPr>
      </w:pPr>
    </w:p>
    <w:p w:rsidRPr="002017DE" w:rsidR="002017DE" w:rsidP="002017DE" w:rsidRDefault="002017DE" w14:paraId="283EA833" w14:textId="53DE8978">
      <w:pPr>
        <w:pStyle w:val="Geenafstand"/>
        <w:rPr>
          <w:rFonts w:ascii="Calibri" w:hAnsi="Calibri" w:cs="Calibri"/>
        </w:rPr>
      </w:pPr>
      <w:r w:rsidRPr="002017DE">
        <w:rPr>
          <w:rFonts w:ascii="Calibri" w:hAnsi="Calibri" w:cs="Calibri"/>
        </w:rPr>
        <w:t>De m</w:t>
      </w:r>
      <w:r w:rsidRPr="002017DE">
        <w:rPr>
          <w:rFonts w:ascii="Calibri" w:hAnsi="Calibri" w:cs="Calibri"/>
        </w:rPr>
        <w:t>inister van Economische Zaken</w:t>
      </w:r>
      <w:r w:rsidRPr="002017DE">
        <w:rPr>
          <w:rFonts w:ascii="Calibri" w:hAnsi="Calibri" w:cs="Calibri"/>
        </w:rPr>
        <w:t>,</w:t>
      </w:r>
    </w:p>
    <w:p w:rsidRPr="002017DE" w:rsidR="00DF21AB" w:rsidP="002017DE" w:rsidRDefault="00DF21AB" w14:paraId="52805940" w14:textId="6D353B16">
      <w:pPr>
        <w:pStyle w:val="Geenafstand"/>
        <w:rPr>
          <w:rFonts w:ascii="Calibri" w:hAnsi="Calibri" w:cs="Calibri"/>
        </w:rPr>
      </w:pPr>
      <w:r w:rsidRPr="002017DE">
        <w:rPr>
          <w:rFonts w:ascii="Calibri" w:hAnsi="Calibri" w:cs="Calibri"/>
        </w:rPr>
        <w:t>V</w:t>
      </w:r>
      <w:r w:rsidRPr="002017DE" w:rsidR="002017DE">
        <w:rPr>
          <w:rFonts w:ascii="Calibri" w:hAnsi="Calibri" w:cs="Calibri"/>
        </w:rPr>
        <w:t xml:space="preserve">.P.G. </w:t>
      </w:r>
      <w:r w:rsidRPr="002017DE">
        <w:rPr>
          <w:rFonts w:ascii="Calibri" w:hAnsi="Calibri" w:cs="Calibri"/>
        </w:rPr>
        <w:t>Karremans</w:t>
      </w:r>
    </w:p>
    <w:p w:rsidRPr="002017DE" w:rsidR="00DF21AB" w:rsidP="002017DE" w:rsidRDefault="00DF21AB" w14:paraId="34CBE54C" w14:textId="77777777">
      <w:pPr>
        <w:pStyle w:val="Geenafstand"/>
        <w:rPr>
          <w:rFonts w:ascii="Calibri" w:hAnsi="Calibri" w:cs="Calibri"/>
        </w:rPr>
      </w:pPr>
    </w:p>
    <w:p w:rsidRPr="002017DE" w:rsidR="00E6311E" w:rsidP="002017DE" w:rsidRDefault="00E6311E" w14:paraId="0D286E3A" w14:textId="77777777">
      <w:pPr>
        <w:pStyle w:val="Geenafstand"/>
        <w:rPr>
          <w:rFonts w:ascii="Calibri" w:hAnsi="Calibri" w:cs="Calibri"/>
        </w:rPr>
      </w:pPr>
    </w:p>
    <w:sectPr w:rsidRPr="002017DE" w:rsidR="00E6311E" w:rsidSect="00DD7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A4EF" w14:textId="77777777" w:rsidR="00DF21AB" w:rsidRDefault="00DF21AB" w:rsidP="00DF21AB">
      <w:pPr>
        <w:spacing w:after="0" w:line="240" w:lineRule="auto"/>
      </w:pPr>
      <w:r>
        <w:separator/>
      </w:r>
    </w:p>
  </w:endnote>
  <w:endnote w:type="continuationSeparator" w:id="0">
    <w:p w14:paraId="08100C85" w14:textId="77777777" w:rsidR="00DF21AB" w:rsidRDefault="00DF21AB" w:rsidP="00DF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7DC51" w14:textId="77777777" w:rsidR="00DF21AB" w:rsidRPr="00DF21AB" w:rsidRDefault="00DF21AB" w:rsidP="00DF21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30F1E" w14:textId="77777777" w:rsidR="00DF21AB" w:rsidRPr="00DF21AB" w:rsidRDefault="00DF21AB" w:rsidP="00DF21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8943" w14:textId="77777777" w:rsidR="00DF21AB" w:rsidRPr="00DF21AB" w:rsidRDefault="00DF21AB" w:rsidP="00DF21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EDB1" w14:textId="77777777" w:rsidR="00DF21AB" w:rsidRDefault="00DF21AB" w:rsidP="00DF21AB">
      <w:pPr>
        <w:spacing w:after="0" w:line="240" w:lineRule="auto"/>
      </w:pPr>
      <w:r>
        <w:separator/>
      </w:r>
    </w:p>
  </w:footnote>
  <w:footnote w:type="continuationSeparator" w:id="0">
    <w:p w14:paraId="44D34BC4" w14:textId="77777777" w:rsidR="00DF21AB" w:rsidRDefault="00DF21AB" w:rsidP="00DF21AB">
      <w:pPr>
        <w:spacing w:after="0" w:line="240" w:lineRule="auto"/>
      </w:pPr>
      <w:r>
        <w:continuationSeparator/>
      </w:r>
    </w:p>
  </w:footnote>
  <w:footnote w:id="1">
    <w:p w14:paraId="23285253" w14:textId="495B999D" w:rsidR="00DF21AB" w:rsidRPr="002017DE" w:rsidRDefault="00DF21AB" w:rsidP="002017D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017DE">
        <w:rPr>
          <w:rStyle w:val="Voetnootmarkering"/>
          <w:rFonts w:ascii="Calibri" w:hAnsi="Calibri" w:cs="Calibri"/>
          <w:sz w:val="20"/>
          <w:szCs w:val="20"/>
        </w:rPr>
        <w:t>[1]</w:t>
      </w:r>
      <w:r w:rsidRPr="002017DE">
        <w:rPr>
          <w:rFonts w:ascii="Calibri" w:hAnsi="Calibri" w:cs="Calibri"/>
          <w:sz w:val="20"/>
          <w:szCs w:val="20"/>
        </w:rPr>
        <w:t xml:space="preserve"> Kabinetsreactie: Kamerstuk 32 637, nr. 711 (zie </w:t>
      </w:r>
      <w:hyperlink r:id="rId1" w:history="1">
        <w:r w:rsidRPr="002017DE">
          <w:rPr>
            <w:rStyle w:val="Hyperlink"/>
            <w:rFonts w:ascii="Calibri" w:hAnsi="Calibri" w:cs="Calibri"/>
            <w:sz w:val="20"/>
            <w:szCs w:val="20"/>
          </w:rPr>
          <w:t>Bedrijfslevenbeleid | Tweede Kamer der Staten-Generaal</w:t>
        </w:r>
      </w:hyperlink>
      <w:r w:rsidRPr="002017DE">
        <w:rPr>
          <w:rFonts w:ascii="Calibri" w:hAnsi="Calibri" w:cs="Calibri"/>
          <w:sz w:val="20"/>
          <w:szCs w:val="20"/>
        </w:rPr>
        <w:t xml:space="preserve">). </w:t>
      </w:r>
    </w:p>
  </w:footnote>
  <w:footnote w:id="2">
    <w:p w14:paraId="5CEAED8D" w14:textId="77777777" w:rsidR="00DF21AB" w:rsidRPr="002017DE" w:rsidRDefault="00DF21AB" w:rsidP="002017DE">
      <w:pPr>
        <w:pStyle w:val="Voetnoottekst"/>
        <w:spacing w:line="240" w:lineRule="auto"/>
        <w:rPr>
          <w:rFonts w:ascii="Calibri" w:hAnsi="Calibri" w:cs="Calibri"/>
          <w:sz w:val="20"/>
        </w:rPr>
      </w:pPr>
      <w:r w:rsidRPr="002017DE">
        <w:rPr>
          <w:rStyle w:val="Voetnootmarkering"/>
          <w:rFonts w:ascii="Calibri" w:hAnsi="Calibri" w:cs="Calibri"/>
          <w:sz w:val="20"/>
        </w:rPr>
        <w:t>[2]</w:t>
      </w:r>
      <w:r w:rsidRPr="002017DE">
        <w:rPr>
          <w:rFonts w:ascii="Calibri" w:hAnsi="Calibri" w:cs="Calibri"/>
          <w:sz w:val="20"/>
        </w:rPr>
        <w:t xml:space="preserve"> Kamerstuk 2025D44-003 en 2025D44-002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2C9F" w14:textId="77777777" w:rsidR="00DF21AB" w:rsidRPr="00DF21AB" w:rsidRDefault="00DF21AB" w:rsidP="00DF21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6BEE9" w14:textId="77777777" w:rsidR="00DF21AB" w:rsidRPr="00DF21AB" w:rsidRDefault="00DF21AB" w:rsidP="00DF21A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3222" w14:textId="77777777" w:rsidR="00DF21AB" w:rsidRPr="00DF21AB" w:rsidRDefault="00DF21AB" w:rsidP="00DF21A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AB"/>
    <w:rsid w:val="002017DE"/>
    <w:rsid w:val="00222A07"/>
    <w:rsid w:val="0025703A"/>
    <w:rsid w:val="00562E4D"/>
    <w:rsid w:val="00C57495"/>
    <w:rsid w:val="00DD78EB"/>
    <w:rsid w:val="00DF21AB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214F"/>
  <w15:chartTrackingRefBased/>
  <w15:docId w15:val="{4CBC742D-4F4F-4AF0-9B4E-50D64304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2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2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2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2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2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2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2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2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2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2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2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21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21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21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21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21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21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2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2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2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21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21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21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2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21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21A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1"/>
    <w:rsid w:val="00DF21A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DF21AB"/>
  </w:style>
  <w:style w:type="paragraph" w:styleId="Voettekst">
    <w:name w:val="footer"/>
    <w:basedOn w:val="Standaard"/>
    <w:link w:val="VoettekstChar1"/>
    <w:rsid w:val="00DF21AB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DF21AB"/>
  </w:style>
  <w:style w:type="paragraph" w:customStyle="1" w:styleId="Huisstijl-Adres">
    <w:name w:val="Huisstijl-Adres"/>
    <w:basedOn w:val="Standaard"/>
    <w:link w:val="Huisstijl-AdresChar"/>
    <w:rsid w:val="00DF21AB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F21AB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F21AB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F21AB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F21AB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character" w:styleId="Hyperlink">
    <w:name w:val="Hyperlink"/>
    <w:rsid w:val="00DF21AB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DF21A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F21AB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F21AB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F21AB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DF21A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DF21AB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DF21A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DF21AB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paragraph">
    <w:name w:val="paragraph"/>
    <w:basedOn w:val="Standaard"/>
    <w:rsid w:val="00DF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DF21AB"/>
  </w:style>
  <w:style w:type="character" w:styleId="Voetnootmarkering">
    <w:name w:val="footnote reference"/>
    <w:basedOn w:val="Standaardalinea-lettertype"/>
    <w:uiPriority w:val="99"/>
    <w:semiHidden/>
    <w:unhideWhenUsed/>
    <w:rsid w:val="00DF21AB"/>
    <w:rPr>
      <w:vertAlign w:val="superscript"/>
    </w:rPr>
  </w:style>
  <w:style w:type="paragraph" w:styleId="Geenafstand">
    <w:name w:val="No Spacing"/>
    <w:uiPriority w:val="1"/>
    <w:qFormat/>
    <w:rsid w:val="00201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tweedekamer.nl%2Fkamerstukken%2Fbrieven_regering%2Fdetail%3Fid%3D2025Z18891%26did%3D2025D43999&amp;data=05%7C02%7Ct.deboer%40minezk.nl%7Cdb071f3f39bc4a31cf0d08de331f9e1c%7C1321633ef6b944e2a44f59b9d264ecb7%7C0%7C0%7C639004408998890906%7CUnknown%7CTWFpbGZsb3d8eyJFbXB0eU1hcGkiOnRydWUsIlYiOiIwLjAuMDAwMCIsIlAiOiJXaW4zMiIsIkFOIjoiTWFpbCIsIldUIjoyfQ%3D%3D%7C0%7C%7C%7C&amp;sdata=8X31n0oV5rOvWgV7LYDxg22BhSwrsyCE3xdurVO94nI%3D&amp;reserved=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590</ap:Characters>
  <ap:DocSecurity>0</ap:DocSecurity>
  <ap:Lines>4</ap:Lines>
  <ap:Paragraphs>1</ap:Paragraphs>
  <ap:ScaleCrop>false</ap:ScaleCrop>
  <ap:LinksUpToDate>false</ap:LinksUpToDate>
  <ap:CharactersWithSpaces>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2026-01-19T16:34:00.0000000Z</dcterms:created>
  <dcterms:modified xsi:type="dcterms:W3CDTF">2026-01-19T16:34:00.0000000Z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