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2026Z00228</w:t>
        <w:br/>
      </w:r>
      <w:proofErr w:type="spellEnd"/>
    </w:p>
    <w:p>
      <w:pPr>
        <w:pStyle w:val="Normal"/>
        <w:rPr>
          <w:b w:val="1"/>
          <w:bCs w:val="1"/>
        </w:rPr>
      </w:pPr>
      <w:r w:rsidR="250AE766">
        <w:rPr>
          <w:b w:val="0"/>
          <w:bCs w:val="0"/>
        </w:rPr>
        <w:t>(ingezonden 12 januari 2026)</w:t>
        <w:br/>
      </w:r>
    </w:p>
    <w:p>
      <w:r>
        <w:t xml:space="preserve">Vragen van het lid Ceder (ChristenUnie) aan de minister van Buitenlandse Zaken over de protesten in Iran</w:t>
      </w:r>
      <w:r>
        <w:br/>
      </w:r>
    </w:p>
    <w:p>
      <w:pPr>
        <w:pStyle w:val="ListParagraph"/>
        <w:numPr>
          <w:ilvl w:val="0"/>
          <w:numId w:val="100494320"/>
        </w:numPr>
        <w:ind w:left="360"/>
      </w:pPr>
      <w:r>
        <w:t xml:space="preserve">Hoe luidt uw reactie op de protesten tegen het regime van Iran, waar onder meer Euronews over bericht? [1]</w:t>
      </w:r>
      <w:r>
        <w:br/>
      </w:r>
    </w:p>
    <w:p>
      <w:pPr>
        <w:pStyle w:val="ListParagraph"/>
        <w:numPr>
          <w:ilvl w:val="0"/>
          <w:numId w:val="100494320"/>
        </w:numPr>
        <w:ind w:left="360"/>
      </w:pPr>
      <w:r>
        <w:t xml:space="preserve">Deelt u de mening dat deze protesten steun verdienen van de Nederlandse regering? Is de premier bereid om per direct steun uit te spreken voor het Iraanse volk en alle pogingen om de vreedzame protesten te onderdrukken te veroordelen? Zo nee, waarom niet?</w:t>
      </w:r>
      <w:r>
        <w:br/>
      </w:r>
    </w:p>
    <w:p>
      <w:pPr>
        <w:pStyle w:val="ListParagraph"/>
        <w:numPr>
          <w:ilvl w:val="0"/>
          <w:numId w:val="100494320"/>
        </w:numPr>
        <w:ind w:left="360"/>
      </w:pPr>
      <w:r>
        <w:t xml:space="preserve">Deelt u de mening dat de protesten steun verdienen van de Europese Unie (EU)? Bent u bereid om in EU-verband te pleiten voor een gezamenlijk statement? Zo nee, waarom niet?</w:t>
      </w:r>
      <w:r>
        <w:br/>
      </w:r>
    </w:p>
    <w:p>
      <w:pPr>
        <w:pStyle w:val="ListParagraph"/>
        <w:numPr>
          <w:ilvl w:val="0"/>
          <w:numId w:val="100494320"/>
        </w:numPr>
        <w:ind w:left="360"/>
      </w:pPr>
      <w:r>
        <w:t xml:space="preserve">Op welke manier zet u zich er voor in, ook in EU-verband, dat Iraniërs hun grondrechten, zoals het recht op vrije meningsuiting en vergadering, kunnen uitoefenen? Bent u bereid om uw inzet hierop te vergroten? Zo nee, waarom niet?</w:t>
      </w:r>
      <w:r>
        <w:br/>
      </w:r>
    </w:p>
    <w:p>
      <w:pPr>
        <w:pStyle w:val="ListParagraph"/>
        <w:numPr>
          <w:ilvl w:val="0"/>
          <w:numId w:val="100494320"/>
        </w:numPr>
        <w:ind w:left="360"/>
      </w:pPr>
      <w:r>
        <w:t xml:space="preserve">Kunt u deze vragen beantwoorden vóór het commissiedebat op 13 januari 2026 van de Raad Buitenlandse Zaken van 29 januari 2026?</w:t>
      </w:r>
      <w:r>
        <w:br/>
      </w:r>
    </w:p>
    <w:p>
      <w:r>
        <w:t xml:space="preserve">[1] Euronews, 8 januari 2026, ‘Iranian protests escalate as authorities cut internet and crackdown intensifies’ (https://www.euronews.com/2026/01/08/mass-protests-erupt-in-irans-capital-after-exiled-princes-call-internet-shut-off-nationwid)</w:t>
      </w:r>
      <w:r>
        <w:br/>
      </w:r>
    </w:p>
    <w:p>
      <w:r>
        <w:t xml:space="preserve"> </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320">
    <w:abstractNumId w:val="100494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