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F6F3D" w:rsidTr="00D9561B" w14:paraId="223E9177" w14:textId="77777777">
        <w:trPr>
          <w:trHeight w:val="1514"/>
        </w:trPr>
        <w:tc>
          <w:tcPr>
            <w:tcW w:w="7522" w:type="dxa"/>
            <w:tcBorders>
              <w:top w:val="nil"/>
              <w:left w:val="nil"/>
              <w:bottom w:val="nil"/>
              <w:right w:val="nil"/>
            </w:tcBorders>
            <w:tcMar>
              <w:left w:w="0" w:type="dxa"/>
              <w:right w:w="0" w:type="dxa"/>
            </w:tcMar>
          </w:tcPr>
          <w:p w:rsidR="00374412" w:rsidP="00D9561B" w:rsidRDefault="009C2670" w14:paraId="62A53761" w14:textId="77777777">
            <w:r>
              <w:t>De v</w:t>
            </w:r>
            <w:r w:rsidR="008E3932">
              <w:t>oorzitter van de Tweede Kamer der Staten-Generaal</w:t>
            </w:r>
          </w:p>
          <w:p w:rsidR="00374412" w:rsidP="00D9561B" w:rsidRDefault="009C2670" w14:paraId="774A7BAC" w14:textId="77777777">
            <w:r>
              <w:t>Postbus 20018</w:t>
            </w:r>
          </w:p>
          <w:p w:rsidR="008E3932" w:rsidP="00D9561B" w:rsidRDefault="009C2670" w14:paraId="7F7763D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F6F3D" w:rsidTr="00FF66F9" w14:paraId="173FB3A9" w14:textId="77777777">
        <w:trPr>
          <w:trHeight w:val="289" w:hRule="exact"/>
        </w:trPr>
        <w:tc>
          <w:tcPr>
            <w:tcW w:w="929" w:type="dxa"/>
          </w:tcPr>
          <w:p w:rsidRPr="00434042" w:rsidR="0005404B" w:rsidP="00FF66F9" w:rsidRDefault="009C2670" w14:paraId="555F5207" w14:textId="77777777">
            <w:pPr>
              <w:rPr>
                <w:lang w:eastAsia="en-US"/>
              </w:rPr>
            </w:pPr>
            <w:r>
              <w:rPr>
                <w:lang w:eastAsia="en-US"/>
              </w:rPr>
              <w:t>Datum</w:t>
            </w:r>
          </w:p>
        </w:tc>
        <w:tc>
          <w:tcPr>
            <w:tcW w:w="6581" w:type="dxa"/>
          </w:tcPr>
          <w:p w:rsidRPr="00434042" w:rsidR="0005404B" w:rsidP="00FF66F9" w:rsidRDefault="00F35DF9" w14:paraId="44DAC18A" w14:textId="5C353F13">
            <w:pPr>
              <w:rPr>
                <w:lang w:eastAsia="en-US"/>
              </w:rPr>
            </w:pPr>
            <w:r>
              <w:rPr>
                <w:lang w:eastAsia="en-US"/>
              </w:rPr>
              <w:t>12 januari 2026</w:t>
            </w:r>
          </w:p>
        </w:tc>
      </w:tr>
      <w:tr w:rsidR="005F6F3D" w:rsidTr="00FF66F9" w14:paraId="2EF66436" w14:textId="77777777">
        <w:trPr>
          <w:trHeight w:val="368"/>
        </w:trPr>
        <w:tc>
          <w:tcPr>
            <w:tcW w:w="929" w:type="dxa"/>
          </w:tcPr>
          <w:p w:rsidR="0005404B" w:rsidP="00FF66F9" w:rsidRDefault="009C2670" w14:paraId="01DC1CC9" w14:textId="77777777">
            <w:pPr>
              <w:rPr>
                <w:lang w:eastAsia="en-US"/>
              </w:rPr>
            </w:pPr>
            <w:r>
              <w:rPr>
                <w:lang w:eastAsia="en-US"/>
              </w:rPr>
              <w:t>Betreft</w:t>
            </w:r>
          </w:p>
        </w:tc>
        <w:tc>
          <w:tcPr>
            <w:tcW w:w="6581" w:type="dxa"/>
          </w:tcPr>
          <w:p w:rsidR="0005404B" w:rsidP="00FF66F9" w:rsidRDefault="009C2670" w14:paraId="7448FBF2" w14:textId="48D12E49">
            <w:pPr>
              <w:rPr>
                <w:lang w:eastAsia="en-US"/>
              </w:rPr>
            </w:pPr>
            <w:r>
              <w:rPr>
                <w:lang w:eastAsia="en-US"/>
              </w:rPr>
              <w:t xml:space="preserve">Antwoord op schriftelijke vragen van het lid </w:t>
            </w:r>
            <w:proofErr w:type="spellStart"/>
            <w:r w:rsidR="00B56443">
              <w:t>Kostić</w:t>
            </w:r>
            <w:proofErr w:type="spellEnd"/>
            <w:r w:rsidR="00FA1F27">
              <w:t xml:space="preserve"> over de uitvoering van het aangenomen amendement over het afbouwen van belastinggeld voor apenproeven</w:t>
            </w:r>
          </w:p>
        </w:tc>
      </w:tr>
    </w:tbl>
    <w:p w:rsidR="005F6F3D" w:rsidRDefault="001C2C36" w14:paraId="3D6F286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85328" w:rsidR="005F6F3D" w:rsidTr="00A421A1" w14:paraId="7046E2F5" w14:textId="77777777">
        <w:tc>
          <w:tcPr>
            <w:tcW w:w="2160" w:type="dxa"/>
          </w:tcPr>
          <w:p w:rsidRPr="00F53C9D" w:rsidR="006205C0" w:rsidP="00686AED" w:rsidRDefault="009C2670" w14:paraId="6C6D1D5A" w14:textId="77777777">
            <w:pPr>
              <w:pStyle w:val="Colofonkop"/>
              <w:framePr w:hSpace="0" w:wrap="auto" w:hAnchor="text" w:vAnchor="margin" w:xAlign="left" w:yAlign="inline"/>
            </w:pPr>
            <w:r>
              <w:t>Onderzoek en Wetenschapsbeleid</w:t>
            </w:r>
          </w:p>
          <w:p w:rsidR="006205C0" w:rsidP="00A421A1" w:rsidRDefault="009C2670" w14:paraId="310BF929" w14:textId="77777777">
            <w:pPr>
              <w:pStyle w:val="Huisstijl-Gegeven"/>
              <w:spacing w:after="0"/>
            </w:pPr>
            <w:r>
              <w:t xml:space="preserve">Rijnstraat 50 </w:t>
            </w:r>
          </w:p>
          <w:p w:rsidR="004425A7" w:rsidP="00E972A2" w:rsidRDefault="009C2670" w14:paraId="3362704A" w14:textId="77777777">
            <w:pPr>
              <w:pStyle w:val="Huisstijl-Gegeven"/>
              <w:spacing w:after="0"/>
            </w:pPr>
            <w:r>
              <w:t>Den Haag</w:t>
            </w:r>
          </w:p>
          <w:p w:rsidR="004425A7" w:rsidP="00E972A2" w:rsidRDefault="009C2670" w14:paraId="627A8AEA" w14:textId="77777777">
            <w:pPr>
              <w:pStyle w:val="Huisstijl-Gegeven"/>
              <w:spacing w:after="0"/>
            </w:pPr>
            <w:r>
              <w:t>Postbus 16375</w:t>
            </w:r>
          </w:p>
          <w:p w:rsidR="004425A7" w:rsidP="00E972A2" w:rsidRDefault="009C2670" w14:paraId="12303084" w14:textId="77777777">
            <w:pPr>
              <w:pStyle w:val="Huisstijl-Gegeven"/>
              <w:spacing w:after="0"/>
            </w:pPr>
            <w:r>
              <w:t>2500 BJ Den Haag</w:t>
            </w:r>
          </w:p>
          <w:p w:rsidR="004425A7" w:rsidP="00E972A2" w:rsidRDefault="009C2670" w14:paraId="5DC1F4F1" w14:textId="77777777">
            <w:pPr>
              <w:pStyle w:val="Huisstijl-Gegeven"/>
              <w:spacing w:after="90"/>
            </w:pPr>
            <w:r>
              <w:t>www.rijksoverheid.nl</w:t>
            </w:r>
          </w:p>
          <w:p w:rsidRPr="00D86CC6" w:rsidR="006205C0" w:rsidP="00A421A1" w:rsidRDefault="009C2670" w14:paraId="74DEBC35" w14:textId="77777777">
            <w:pPr>
              <w:spacing w:line="180" w:lineRule="exact"/>
              <w:rPr>
                <w:b/>
                <w:sz w:val="13"/>
                <w:szCs w:val="13"/>
              </w:rPr>
            </w:pPr>
            <w:r>
              <w:rPr>
                <w:b/>
                <w:sz w:val="13"/>
                <w:szCs w:val="13"/>
              </w:rPr>
              <w:t>Contactpersoon</w:t>
            </w:r>
          </w:p>
          <w:p w:rsidR="006205C0" w:rsidP="00A421A1" w:rsidRDefault="006205C0" w14:paraId="079F2FB0" w14:textId="77777777">
            <w:pPr>
              <w:spacing w:line="180" w:lineRule="exact"/>
              <w:rPr>
                <w:sz w:val="13"/>
                <w:szCs w:val="13"/>
                <w:lang w:val="en-US"/>
              </w:rPr>
            </w:pPr>
          </w:p>
          <w:p w:rsidRPr="0094500C" w:rsidR="0077769D" w:rsidP="00A421A1" w:rsidRDefault="0077769D" w14:paraId="6FE99D5D" w14:textId="2F67DF27">
            <w:pPr>
              <w:spacing w:line="180" w:lineRule="exact"/>
              <w:rPr>
                <w:sz w:val="13"/>
                <w:szCs w:val="13"/>
                <w:lang w:val="en-US"/>
              </w:rPr>
            </w:pPr>
          </w:p>
        </w:tc>
      </w:tr>
      <w:tr w:rsidRPr="00285328" w:rsidR="005F6F3D" w:rsidTr="00A421A1" w14:paraId="7603C4B1" w14:textId="77777777">
        <w:trPr>
          <w:trHeight w:val="200" w:hRule="exact"/>
        </w:trPr>
        <w:tc>
          <w:tcPr>
            <w:tcW w:w="2160" w:type="dxa"/>
          </w:tcPr>
          <w:p w:rsidRPr="0094500C" w:rsidR="006205C0" w:rsidP="00A421A1" w:rsidRDefault="006205C0" w14:paraId="6A7DC537" w14:textId="77777777">
            <w:pPr>
              <w:spacing w:after="90" w:line="180" w:lineRule="exact"/>
              <w:rPr>
                <w:sz w:val="13"/>
                <w:szCs w:val="13"/>
                <w:lang w:val="en-US"/>
              </w:rPr>
            </w:pPr>
          </w:p>
        </w:tc>
      </w:tr>
      <w:tr w:rsidR="005F6F3D" w:rsidTr="00A421A1" w14:paraId="4823E2DF" w14:textId="77777777">
        <w:trPr>
          <w:trHeight w:val="450"/>
        </w:trPr>
        <w:tc>
          <w:tcPr>
            <w:tcW w:w="2160" w:type="dxa"/>
          </w:tcPr>
          <w:p w:rsidR="00F51A76" w:rsidP="00A421A1" w:rsidRDefault="009C2670" w14:paraId="099DA1DB" w14:textId="77777777">
            <w:pPr>
              <w:spacing w:line="180" w:lineRule="exact"/>
              <w:rPr>
                <w:b/>
                <w:sz w:val="13"/>
                <w:szCs w:val="13"/>
              </w:rPr>
            </w:pPr>
            <w:r>
              <w:rPr>
                <w:b/>
                <w:sz w:val="13"/>
                <w:szCs w:val="13"/>
              </w:rPr>
              <w:t>Onze referentie</w:t>
            </w:r>
          </w:p>
          <w:p w:rsidRPr="00FA7882" w:rsidR="006205C0" w:rsidP="001F43B9" w:rsidRDefault="001F43B9" w14:paraId="7F57033B" w14:textId="415A1FAF">
            <w:pPr>
              <w:spacing w:line="180" w:lineRule="exact"/>
              <w:rPr>
                <w:sz w:val="13"/>
                <w:szCs w:val="13"/>
              </w:rPr>
            </w:pPr>
            <w:r w:rsidRPr="001F43B9">
              <w:rPr>
                <w:sz w:val="13"/>
                <w:szCs w:val="13"/>
              </w:rPr>
              <w:t>61192765</w:t>
            </w:r>
          </w:p>
        </w:tc>
      </w:tr>
      <w:tr w:rsidR="005F6F3D" w:rsidTr="00A421A1" w14:paraId="7C68E0BA" w14:textId="77777777">
        <w:trPr>
          <w:trHeight w:val="136"/>
        </w:trPr>
        <w:tc>
          <w:tcPr>
            <w:tcW w:w="2160" w:type="dxa"/>
          </w:tcPr>
          <w:p w:rsidRPr="00C5333A" w:rsidR="006205C0" w:rsidP="00A421A1" w:rsidRDefault="009C2670" w14:paraId="23C36958" w14:textId="77777777">
            <w:pPr>
              <w:tabs>
                <w:tab w:val="left" w:pos="1890"/>
              </w:tabs>
              <w:spacing w:line="180" w:lineRule="exact"/>
              <w:rPr>
                <w:b/>
                <w:sz w:val="13"/>
                <w:szCs w:val="13"/>
              </w:rPr>
            </w:pPr>
            <w:r w:rsidRPr="00003544">
              <w:rPr>
                <w:b/>
                <w:sz w:val="13"/>
                <w:szCs w:val="13"/>
              </w:rPr>
              <w:t>Uw brief</w:t>
            </w:r>
          </w:p>
          <w:p w:rsidRPr="00E06CD4" w:rsidR="00E91674" w:rsidP="00E210E0" w:rsidRDefault="009C2670" w14:paraId="1AAD10C4" w14:textId="77777777">
            <w:pPr>
              <w:tabs>
                <w:tab w:val="left" w:pos="1890"/>
              </w:tabs>
              <w:spacing w:after="92" w:line="180" w:lineRule="exact"/>
              <w:rPr>
                <w:sz w:val="13"/>
                <w:szCs w:val="13"/>
              </w:rPr>
            </w:pPr>
            <w:r>
              <w:rPr>
                <w:sz w:val="13"/>
                <w:szCs w:val="13"/>
              </w:rPr>
              <w:t>20 november 2025</w:t>
            </w:r>
          </w:p>
        </w:tc>
      </w:tr>
      <w:tr w:rsidR="005F6F3D" w:rsidTr="00A421A1" w14:paraId="5CFB73BA" w14:textId="77777777">
        <w:trPr>
          <w:trHeight w:val="227"/>
        </w:trPr>
        <w:tc>
          <w:tcPr>
            <w:tcW w:w="2160" w:type="dxa"/>
          </w:tcPr>
          <w:p w:rsidRPr="004A65A5" w:rsidR="006205C0" w:rsidP="00A421A1" w:rsidRDefault="009C2670" w14:paraId="5E82423E" w14:textId="77777777">
            <w:pPr>
              <w:spacing w:line="180" w:lineRule="exact"/>
              <w:rPr>
                <w:b/>
                <w:sz w:val="13"/>
                <w:szCs w:val="13"/>
              </w:rPr>
            </w:pPr>
            <w:r>
              <w:rPr>
                <w:b/>
                <w:sz w:val="13"/>
                <w:szCs w:val="13"/>
              </w:rPr>
              <w:t>Uw referentie</w:t>
            </w:r>
          </w:p>
          <w:p w:rsidRPr="00D74F66" w:rsidR="006205C0" w:rsidP="00A421A1" w:rsidRDefault="00FA1F27" w14:paraId="46343C55" w14:textId="63E87C07">
            <w:pPr>
              <w:spacing w:after="90" w:line="180" w:lineRule="exact"/>
              <w:rPr>
                <w:sz w:val="13"/>
              </w:rPr>
            </w:pPr>
            <w:r w:rsidRPr="00FA1F27">
              <w:rPr>
                <w:sz w:val="13"/>
                <w:szCs w:val="13"/>
              </w:rPr>
              <w:t>2025Z20174</w:t>
            </w:r>
          </w:p>
        </w:tc>
      </w:tr>
      <w:tr w:rsidR="005F6F3D" w:rsidTr="00A421A1" w14:paraId="76890738" w14:textId="77777777">
        <w:trPr>
          <w:trHeight w:val="113"/>
        </w:trPr>
        <w:tc>
          <w:tcPr>
            <w:tcW w:w="2160" w:type="dxa"/>
          </w:tcPr>
          <w:p w:rsidRPr="004302E9" w:rsidR="006205C0" w:rsidP="00A421A1" w:rsidRDefault="009C2670" w14:paraId="35938129" w14:textId="77777777">
            <w:pPr>
              <w:spacing w:line="180" w:lineRule="exact"/>
              <w:rPr>
                <w:b/>
                <w:sz w:val="13"/>
                <w:szCs w:val="13"/>
              </w:rPr>
            </w:pPr>
            <w:r w:rsidRPr="004302E9">
              <w:rPr>
                <w:b/>
                <w:sz w:val="13"/>
                <w:szCs w:val="13"/>
              </w:rPr>
              <w:t>Bijlagen</w:t>
            </w:r>
          </w:p>
          <w:p w:rsidRPr="004302E9" w:rsidR="006205C0" w:rsidP="00A421A1" w:rsidRDefault="005C2980" w14:paraId="76CECC85" w14:textId="111B19DC">
            <w:pPr>
              <w:spacing w:after="90" w:line="180" w:lineRule="exact"/>
              <w:rPr>
                <w:sz w:val="13"/>
                <w:szCs w:val="13"/>
              </w:rPr>
            </w:pPr>
            <w:r>
              <w:rPr>
                <w:sz w:val="13"/>
                <w:szCs w:val="13"/>
              </w:rPr>
              <w:t>1</w:t>
            </w:r>
          </w:p>
        </w:tc>
      </w:tr>
    </w:tbl>
    <w:p w:rsidR="00215356" w:rsidRDefault="00215356" w14:paraId="01E6E7C2" w14:textId="77777777"/>
    <w:p w:rsidR="006205C0" w:rsidP="00A421A1" w:rsidRDefault="006205C0" w14:paraId="1255AD0F" w14:textId="77777777"/>
    <w:p w:rsidR="005C2980" w:rsidP="00CA35E4" w:rsidRDefault="00437472" w14:paraId="13EE548A" w14:textId="77777777">
      <w:r>
        <w:t xml:space="preserve">Hierbij </w:t>
      </w:r>
      <w:r w:rsidR="009C2670">
        <w:t>stuur ik</w:t>
      </w:r>
      <w:r w:rsidR="00D45993">
        <w:t xml:space="preserve"> u</w:t>
      </w:r>
      <w:r w:rsidR="009C2670">
        <w:t xml:space="preserve"> de antwoorden</w:t>
      </w:r>
      <w:r w:rsidR="006B0A79">
        <w:t xml:space="preserve"> op</w:t>
      </w:r>
      <w:r w:rsidR="00C82662">
        <w:t xml:space="preserve"> </w:t>
      </w:r>
      <w:r w:rsidRPr="0094500C" w:rsidR="009C2670">
        <w:t>de vragen</w:t>
      </w:r>
      <w:r w:rsidR="009C2670">
        <w:t xml:space="preserve"> van het lid </w:t>
      </w:r>
      <w:proofErr w:type="spellStart"/>
      <w:r w:rsidR="009C2670">
        <w:t>Kostić</w:t>
      </w:r>
      <w:proofErr w:type="spellEnd"/>
      <w:r w:rsidR="009C2670">
        <w:t xml:space="preserve"> (PvdD)</w:t>
      </w:r>
      <w:r w:rsidR="00AD7C7C">
        <w:t xml:space="preserve"> </w:t>
      </w:r>
      <w:r w:rsidR="00127580">
        <w:t>over</w:t>
      </w:r>
      <w:r w:rsidR="009C2670">
        <w:t> de uitvoering van het aangenomen amendement over het afbouwen van</w:t>
      </w:r>
      <w:r w:rsidR="00B56443">
        <w:t xml:space="preserve"> </w:t>
      </w:r>
      <w:r w:rsidR="009C2670">
        <w:t>belastinggeld voor apenproeven.</w:t>
      </w:r>
      <w:r w:rsidR="00A44960">
        <w:t xml:space="preserve"> </w:t>
      </w:r>
    </w:p>
    <w:p w:rsidR="005C2980" w:rsidP="00CA35E4" w:rsidRDefault="005C2980" w14:paraId="516397C5" w14:textId="77777777"/>
    <w:p w:rsidR="00463FBD" w:rsidP="00CA35E4" w:rsidRDefault="009C2670" w14:paraId="45267E1E" w14:textId="0E7FA181">
      <w:r w:rsidRPr="0094500C">
        <w:t>De vragen werden</w:t>
      </w:r>
      <w:r w:rsidR="00B11469">
        <w:t> </w:t>
      </w:r>
      <w:r w:rsidR="00BD7E81">
        <w:t>in</w:t>
      </w:r>
      <w:r w:rsidR="00CA35E4">
        <w:t xml:space="preserve">gezonden </w:t>
      </w:r>
      <w:r w:rsidR="00BD7E81">
        <w:t>op</w:t>
      </w:r>
      <w:r w:rsidR="00EB5D85">
        <w:t xml:space="preserve"> </w:t>
      </w:r>
      <w:r>
        <w:t>20 november 2025</w:t>
      </w:r>
      <w:r w:rsidR="00E82C38">
        <w:t xml:space="preserve"> met kenmerk </w:t>
      </w:r>
      <w:r w:rsidRPr="00B56443" w:rsidR="00B56443">
        <w:t>2025Z20174</w:t>
      </w:r>
      <w:r w:rsidRPr="00B56443" w:rsidR="00E82C38">
        <w:t>.</w:t>
      </w:r>
    </w:p>
    <w:p w:rsidR="00930C09" w:rsidP="00CA35E4" w:rsidRDefault="00930C09" w14:paraId="70C12F25" w14:textId="77777777"/>
    <w:p w:rsidR="00820DDA" w:rsidP="00CA35E4" w:rsidRDefault="00820DDA" w14:paraId="6766CE65" w14:textId="77777777"/>
    <w:p w:rsidR="00820DDA" w:rsidP="00CA35E4" w:rsidRDefault="009C2670" w14:paraId="6E08F991" w14:textId="77777777">
      <w:r>
        <w:t>De minister van Onderwijs, Cultuur en Wetenschap,</w:t>
      </w:r>
    </w:p>
    <w:p w:rsidR="00950170" w:rsidP="00950170" w:rsidRDefault="00950170" w14:paraId="695B19B2" w14:textId="77777777"/>
    <w:p w:rsidR="00950170" w:rsidP="00950170" w:rsidRDefault="00950170" w14:paraId="66F5C2C3" w14:textId="77777777"/>
    <w:p w:rsidR="00FA1F27" w:rsidP="00950170" w:rsidRDefault="00FA1F27" w14:paraId="4EEB299A" w14:textId="77777777"/>
    <w:p w:rsidR="00FA1F27" w:rsidP="00950170" w:rsidRDefault="00FA1F27" w14:paraId="2D4D0050" w14:textId="77777777"/>
    <w:p w:rsidR="00950170" w:rsidP="00950170" w:rsidRDefault="009C2670" w14:paraId="42D9A0DE" w14:textId="77777777">
      <w:pPr>
        <w:pStyle w:val="standaard-tekst"/>
      </w:pPr>
      <w:proofErr w:type="spellStart"/>
      <w:r>
        <w:t>Gouke</w:t>
      </w:r>
      <w:proofErr w:type="spellEnd"/>
      <w:r>
        <w:t xml:space="preserve"> Moes</w:t>
      </w:r>
    </w:p>
    <w:p w:rsidR="00930C09" w:rsidRDefault="009C2670" w14:paraId="31FD3772" w14:textId="77777777">
      <w:pPr>
        <w:spacing w:line="240" w:lineRule="auto"/>
      </w:pPr>
      <w:r>
        <w:br w:type="page"/>
      </w:r>
    </w:p>
    <w:p w:rsidR="00930C09" w:rsidP="009E4507" w:rsidRDefault="009C2670" w14:paraId="5A44DF3D" w14:textId="0D966E59">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Kostić</w:t>
      </w:r>
      <w:proofErr w:type="spellEnd"/>
      <w:r>
        <w:t xml:space="preserve"> (PvdD)</w:t>
      </w:r>
      <w:r w:rsidR="00D51F76">
        <w:t xml:space="preserve"> </w:t>
      </w:r>
      <w:r w:rsidR="009E4507">
        <w:t>over</w:t>
      </w:r>
      <w:r w:rsidR="00EE09A7">
        <w:t xml:space="preserve"> </w:t>
      </w:r>
      <w:r>
        <w:t>de uitvoering van het aangenomen amendement over het afbouwen van belastinggeld voor apenproeven</w:t>
      </w:r>
      <w:r w:rsidR="0055481E">
        <w:t>,</w:t>
      </w:r>
      <w:r w:rsidRPr="0055481E" w:rsidR="0055481E">
        <w:t xml:space="preserve"> </w:t>
      </w:r>
      <w:r w:rsidR="0055481E">
        <w:t xml:space="preserve">met kenmerk </w:t>
      </w:r>
      <w:r w:rsidRPr="00B56443" w:rsidR="0055481E">
        <w:t>2025Z20174</w:t>
      </w:r>
      <w:r w:rsidR="0055481E">
        <w:t xml:space="preserve">, </w:t>
      </w:r>
      <w:r w:rsidR="00C50C4E">
        <w:t xml:space="preserve">ingezonden op </w:t>
      </w:r>
      <w:r>
        <w:t>20 november 2025</w:t>
      </w:r>
      <w:r w:rsidR="00C50C4E">
        <w:t>.</w:t>
      </w:r>
    </w:p>
    <w:p w:rsidR="00820DDA" w:rsidP="00820DDA" w:rsidRDefault="00820DDA" w14:paraId="1F35044C" w14:textId="77777777">
      <w:pPr>
        <w:pStyle w:val="standaard-tekst"/>
      </w:pPr>
    </w:p>
    <w:p w:rsidR="0094500C" w:rsidP="0094500C" w:rsidRDefault="0094500C" w14:paraId="3ABAC24E" w14:textId="77777777">
      <w:pPr>
        <w:pStyle w:val="standaard-tekst"/>
      </w:pPr>
      <w:r>
        <w:t>Vraag 1</w:t>
      </w:r>
    </w:p>
    <w:p w:rsidR="0094500C" w:rsidP="0094500C" w:rsidRDefault="0094500C" w14:paraId="4FDAEC1C" w14:textId="0044D163">
      <w:pPr>
        <w:pStyle w:val="standaard-tekst"/>
      </w:pPr>
      <w:r>
        <w:t>Kunt u bevestigen dat op 28 oktober 2025 de begroting van Onderwijs, Cultuur en Wetenschap door de Eerste Kamer is aangenomen, waarmee het amendement van de Partij voor de Dieren, PVV, JA21, GL-PvdA, SP, Volt en DENK over het afbouwen van subsidies voor apenproeven definitief van kracht is geworden?</w:t>
      </w:r>
      <w:r w:rsidR="00DC64A5">
        <w:rPr>
          <w:rStyle w:val="Voetnootmarkering"/>
        </w:rPr>
        <w:footnoteReference w:id="1"/>
      </w:r>
    </w:p>
    <w:p w:rsidR="0094500C" w:rsidP="0094500C" w:rsidRDefault="0094500C" w14:paraId="1CA0D31A" w14:textId="77777777">
      <w:pPr>
        <w:pStyle w:val="standaard-tekst"/>
      </w:pPr>
    </w:p>
    <w:p w:rsidR="0094500C" w:rsidP="0094500C" w:rsidRDefault="0094500C" w14:paraId="60CF599F" w14:textId="5C0D192F">
      <w:pPr>
        <w:pStyle w:val="standaard-tekst"/>
      </w:pPr>
      <w:r>
        <w:t>Antwoord 1</w:t>
      </w:r>
    </w:p>
    <w:p w:rsidR="0094500C" w:rsidP="0094500C" w:rsidRDefault="0094500C" w14:paraId="0DAE060D" w14:textId="77777777">
      <w:pPr>
        <w:pStyle w:val="standaard-tekst"/>
      </w:pPr>
      <w:r>
        <w:t xml:space="preserve">Ja. </w:t>
      </w:r>
    </w:p>
    <w:p w:rsidR="0094500C" w:rsidP="0094500C" w:rsidRDefault="0094500C" w14:paraId="682AD9AB" w14:textId="77777777">
      <w:pPr>
        <w:pStyle w:val="standaard-tekst"/>
      </w:pPr>
    </w:p>
    <w:p w:rsidR="0094500C" w:rsidP="0094500C" w:rsidRDefault="0094500C" w14:paraId="4EED50C2" w14:textId="77777777">
      <w:pPr>
        <w:pStyle w:val="standaard-tekst"/>
      </w:pPr>
      <w:r>
        <w:t>Vraag 2</w:t>
      </w:r>
    </w:p>
    <w:p w:rsidR="0094500C" w:rsidP="0094500C" w:rsidRDefault="0094500C" w14:paraId="0F971767" w14:textId="77777777">
      <w:pPr>
        <w:pStyle w:val="standaard-tekst"/>
      </w:pPr>
      <w:r>
        <w:t>Herinnert u zich dat u bij het commissiedebat Dieren buiten de veehouderij en dierproeven van 2 oktober 2025 heeft toegezegd dat u het amendement “onverkort” zult uitvoeren, wat betekent dat de subsidie van €12,5 miljoen per jaar stapsgewijs wordt geoormerkt zodat deze niet langer kan worden ingezet voor (het in stand houden van) apenproeven en in plaats daarvan zal worden gebruikt voor de financiering van proefdiervrije methoden, waarmee vorm wordt gegeven aan een snelle afbouw van het aantal apenproeven conform de wens van de Kamer?</w:t>
      </w:r>
    </w:p>
    <w:p w:rsidR="0094500C" w:rsidP="0094500C" w:rsidRDefault="0094500C" w14:paraId="32697B46" w14:textId="77777777">
      <w:pPr>
        <w:pStyle w:val="standaard-tekst"/>
      </w:pPr>
    </w:p>
    <w:p w:rsidR="0094500C" w:rsidP="0094500C" w:rsidRDefault="0094500C" w14:paraId="13AAFBE5" w14:textId="6EE99CAD">
      <w:pPr>
        <w:pStyle w:val="standaard-tekst"/>
      </w:pPr>
      <w:r>
        <w:t>Antwoord 2</w:t>
      </w:r>
    </w:p>
    <w:p w:rsidR="0094500C" w:rsidP="0094500C" w:rsidRDefault="0094500C" w14:paraId="218E38A7" w14:textId="77777777">
      <w:pPr>
        <w:pStyle w:val="standaard-tekst"/>
      </w:pPr>
      <w:r>
        <w:t xml:space="preserve">Ik heb toegezegd dat ik het amendement onverkort zal uitvoeren. </w:t>
      </w:r>
    </w:p>
    <w:p w:rsidR="0094500C" w:rsidP="0094500C" w:rsidRDefault="0094500C" w14:paraId="68202031" w14:textId="77777777">
      <w:pPr>
        <w:pStyle w:val="standaard-tekst"/>
      </w:pPr>
    </w:p>
    <w:p w:rsidR="0094500C" w:rsidP="0094500C" w:rsidRDefault="0094500C" w14:paraId="337FDEDE" w14:textId="77777777">
      <w:pPr>
        <w:pStyle w:val="standaard-tekst"/>
      </w:pPr>
      <w:r>
        <w:t>Vraag 3</w:t>
      </w:r>
    </w:p>
    <w:p w:rsidR="0094500C" w:rsidP="0094500C" w:rsidRDefault="0094500C" w14:paraId="47DCCC68" w14:textId="77777777">
      <w:pPr>
        <w:pStyle w:val="standaard-tekst"/>
      </w:pPr>
      <w:r>
        <w:t xml:space="preserve">Herinnert u zich dat u in hetzelfde debat aangaf nog geen brief naar het </w:t>
      </w:r>
      <w:proofErr w:type="spellStart"/>
      <w:r>
        <w:t>Biomedical</w:t>
      </w:r>
      <w:proofErr w:type="spellEnd"/>
      <w:r>
        <w:t xml:space="preserve"> </w:t>
      </w:r>
      <w:proofErr w:type="spellStart"/>
      <w:r>
        <w:t>Primate</w:t>
      </w:r>
      <w:proofErr w:type="spellEnd"/>
      <w:r>
        <w:t xml:space="preserve"> Research Centre (BPRC) te kunnen sturen over het stapsgewijs beëindigen van de subsidie voor apenproeven, omdat de Eerste Kamer eerst nog met het voorstel moest instemmen - hetgeen nu gebeurd is?</w:t>
      </w:r>
    </w:p>
    <w:p w:rsidR="0094500C" w:rsidP="0094500C" w:rsidRDefault="0094500C" w14:paraId="7C9A8AA5" w14:textId="77777777">
      <w:pPr>
        <w:pStyle w:val="standaard-tekst"/>
      </w:pPr>
    </w:p>
    <w:p w:rsidR="0094500C" w:rsidP="0094500C" w:rsidRDefault="0094500C" w14:paraId="4FC5C61D" w14:textId="6EAC7956">
      <w:pPr>
        <w:pStyle w:val="standaard-tekst"/>
      </w:pPr>
      <w:r>
        <w:t>Antwoord 3</w:t>
      </w:r>
    </w:p>
    <w:p w:rsidR="0094500C" w:rsidP="0094500C" w:rsidRDefault="0094500C" w14:paraId="714E2F35" w14:textId="77777777">
      <w:pPr>
        <w:pStyle w:val="standaard-tekst"/>
      </w:pPr>
      <w:r>
        <w:t>Ja.</w:t>
      </w:r>
    </w:p>
    <w:p w:rsidR="0094500C" w:rsidP="0094500C" w:rsidRDefault="0094500C" w14:paraId="5F75FAF0" w14:textId="77777777">
      <w:pPr>
        <w:pStyle w:val="standaard-tekst"/>
      </w:pPr>
    </w:p>
    <w:p w:rsidR="0094500C" w:rsidP="0094500C" w:rsidRDefault="0094500C" w14:paraId="4C28BE9A" w14:textId="77777777">
      <w:pPr>
        <w:pStyle w:val="standaard-tekst"/>
      </w:pPr>
      <w:r>
        <w:t>Vraag 4</w:t>
      </w:r>
    </w:p>
    <w:p w:rsidR="0094500C" w:rsidP="0094500C" w:rsidRDefault="0094500C" w14:paraId="6C89F022" w14:textId="77777777">
      <w:pPr>
        <w:pStyle w:val="standaard-tekst"/>
      </w:pPr>
      <w:r>
        <w:t>Heeft u het BPRC inmiddels geïnformeerd dat de subsidie voor (het in stand houden van) apenproeven in vijf jaar tijd wordt afgebouwd naar nul, en dat deze middelen voortaan moeten worden besteed aan proefdiervrije onderzoeks- en testmethoden en de ontwikkeling van alternatieven voor dierproeven? Zo ja, kunt u de betreffende brief of brieven naar de Tweede Kamer sturen? Zo nee, wanneer gaat u dit wél doen conform de wens van de Kamer (en waar de commissie in het genoemde debat ook op aandrong)?</w:t>
      </w:r>
    </w:p>
    <w:p w:rsidR="0094500C" w:rsidP="0094500C" w:rsidRDefault="0094500C" w14:paraId="02CE2D5C" w14:textId="77777777">
      <w:pPr>
        <w:pStyle w:val="standaard-tekst"/>
      </w:pPr>
    </w:p>
    <w:p w:rsidR="0094500C" w:rsidP="0094500C" w:rsidRDefault="0094500C" w14:paraId="3AAED034" w14:textId="2BDBEE7C">
      <w:pPr>
        <w:pStyle w:val="standaard-tekst"/>
      </w:pPr>
      <w:r>
        <w:t>Antwoord 4</w:t>
      </w:r>
    </w:p>
    <w:p w:rsidR="0094500C" w:rsidP="0094500C" w:rsidRDefault="0094500C" w14:paraId="5F76340E" w14:textId="5F8DB303">
      <w:pPr>
        <w:pStyle w:val="standaard-tekst"/>
      </w:pPr>
      <w:r>
        <w:t xml:space="preserve">Ja, zie </w:t>
      </w:r>
      <w:r w:rsidR="00D07509">
        <w:t>bijgaand de brief die hierover aan BPRC is verzonden</w:t>
      </w:r>
      <w:r>
        <w:t>.</w:t>
      </w:r>
    </w:p>
    <w:p w:rsidR="0094500C" w:rsidP="0094500C" w:rsidRDefault="0094500C" w14:paraId="54B7F3C5" w14:textId="77777777">
      <w:pPr>
        <w:pStyle w:val="standaard-tekst"/>
      </w:pPr>
    </w:p>
    <w:p w:rsidR="00857862" w:rsidP="0094500C" w:rsidRDefault="00857862" w14:paraId="12511425" w14:textId="77777777">
      <w:pPr>
        <w:pStyle w:val="standaard-tekst"/>
      </w:pPr>
    </w:p>
    <w:p w:rsidR="0094500C" w:rsidP="0094500C" w:rsidRDefault="0094500C" w14:paraId="679185DC" w14:textId="274161C9">
      <w:pPr>
        <w:pStyle w:val="standaard-tekst"/>
      </w:pPr>
      <w:r>
        <w:t>Vraag 5</w:t>
      </w:r>
    </w:p>
    <w:p w:rsidR="0094500C" w:rsidP="0094500C" w:rsidRDefault="0094500C" w14:paraId="54C9344B" w14:textId="77777777">
      <w:pPr>
        <w:pStyle w:val="standaard-tekst"/>
      </w:pPr>
      <w:r>
        <w:t>Heeft sinds het aannemen van het amendement door de Tweede Kamer andere communicatie plaatsgevonden tussen het ministerie van OCW en/of VWS en het BPRC over het amendement en de toekomst van het centrum? Zo ja, kunt u deze communicatie naar de Tweede Kamer sturen, uiteraard met bescherming van persoonsgegevens? Zo nee, waarom niet?</w:t>
      </w:r>
    </w:p>
    <w:p w:rsidR="0094500C" w:rsidP="0094500C" w:rsidRDefault="0094500C" w14:paraId="45E80640" w14:textId="77777777">
      <w:pPr>
        <w:pStyle w:val="standaard-tekst"/>
      </w:pPr>
    </w:p>
    <w:p w:rsidR="0094500C" w:rsidP="0094500C" w:rsidRDefault="0094500C" w14:paraId="71449964" w14:textId="3DE1B900">
      <w:pPr>
        <w:pStyle w:val="standaard-tekst"/>
      </w:pPr>
      <w:r>
        <w:t>Antwoord 5</w:t>
      </w:r>
    </w:p>
    <w:p w:rsidR="0094500C" w:rsidP="0094500C" w:rsidRDefault="0094500C" w14:paraId="6FBD90DA" w14:textId="27AD5130">
      <w:pPr>
        <w:pStyle w:val="standaard-tekst"/>
      </w:pPr>
      <w:r>
        <w:t>Tussen 3 juli 2025, het moment dat het amendement door de Tweede Kamer is aangenomen, en 20 november, het moment dat deze schriftelijke vragen zijn ingediend, heeft er vanzelfsprekend communicatie plaatsgevonden tussen het ministerie van OCW en/of VWS en het BPRC over het amendement en de toekomst van het BPRC. De uitvoering van de toelichting van het amendement heeft verstrekkende gevolgen voor het BPRC, zoals ik ook in verschillende brieven richting de beide Kamers heb aangegeven.</w:t>
      </w:r>
      <w:r w:rsidR="00131D85">
        <w:rPr>
          <w:rStyle w:val="Voetnootmarkering"/>
        </w:rPr>
        <w:footnoteReference w:id="2"/>
      </w:r>
      <w:r>
        <w:t xml:space="preserve"> Ook de minister van VWS heeft uw Kamer een brief gestuurd over de gevolgen van amendement.</w:t>
      </w:r>
      <w:r w:rsidR="00131D85">
        <w:rPr>
          <w:rStyle w:val="Voetnootmarkering"/>
        </w:rPr>
        <w:footnoteReference w:id="3"/>
      </w:r>
      <w:r>
        <w:t xml:space="preserve"> Het behoort wat mij betreft bij mijn taak en verantwoordelijkheid als subsidieverstrekker om goed contact te hebben met het BPRC over deze gevolgen. Zie verder mijn antwoord op vraag 7.</w:t>
      </w:r>
    </w:p>
    <w:p w:rsidR="0094500C" w:rsidP="0094500C" w:rsidRDefault="0094500C" w14:paraId="566B0164" w14:textId="77777777">
      <w:pPr>
        <w:pStyle w:val="standaard-tekst"/>
      </w:pPr>
    </w:p>
    <w:p w:rsidR="0094500C" w:rsidP="0094500C" w:rsidRDefault="0094500C" w14:paraId="62213F74" w14:textId="77777777">
      <w:pPr>
        <w:pStyle w:val="standaard-tekst"/>
      </w:pPr>
      <w:r>
        <w:t>Vraag 6</w:t>
      </w:r>
    </w:p>
    <w:p w:rsidR="0094500C" w:rsidP="0094500C" w:rsidRDefault="0094500C" w14:paraId="0DDD4EB5" w14:textId="77777777">
      <w:pPr>
        <w:pStyle w:val="standaard-tekst"/>
      </w:pPr>
      <w:r>
        <w:t>Kunt u bevestigen dat het BPRC, conform het aangenomen amendement, dit jaar minimaal €2,5 miljoen van de subsidie moet besteden aan proefdiervrije onderzoeks- en testmethoden en de ontwikkeling van alternatieven voor dierproeven, en volgend jaar minimaal €4,5 miljoen? Hoe wordt hier uitvoering aan gegeven en hoe wordt er toezicht gehouden dat dit ook daadwerkelijk gebeurt?</w:t>
      </w:r>
    </w:p>
    <w:p w:rsidR="0094500C" w:rsidP="0094500C" w:rsidRDefault="0094500C" w14:paraId="7E2134B1" w14:textId="77777777">
      <w:pPr>
        <w:pStyle w:val="standaard-tekst"/>
      </w:pPr>
    </w:p>
    <w:p w:rsidR="0094500C" w:rsidP="0094500C" w:rsidRDefault="0094500C" w14:paraId="5AEF5A51" w14:textId="22A89A49">
      <w:pPr>
        <w:pStyle w:val="standaard-tekst"/>
      </w:pPr>
      <w:r>
        <w:t>Antwoord 6</w:t>
      </w:r>
    </w:p>
    <w:p w:rsidR="0094500C" w:rsidP="0094500C" w:rsidRDefault="0094500C" w14:paraId="2B68C48C" w14:textId="77777777">
      <w:pPr>
        <w:pStyle w:val="standaard-tekst"/>
      </w:pPr>
      <w:r>
        <w:t xml:space="preserve">De toelichting van het amendement vraagt om in 2025 € 2,5 miljoen te oormerken voor alternatieven voor proefdieronderzoek, in 2026 € 4,5 miljoen, in 2027 € 6,5 miljoen, in 2028 € 8,6 miljoen, in 2029 € 10,5 miljoen en in 2030 € 12,5 miljoen. </w:t>
      </w:r>
    </w:p>
    <w:p w:rsidR="0094500C" w:rsidP="0094500C" w:rsidRDefault="0094500C" w14:paraId="6D48F0A5" w14:textId="77777777">
      <w:pPr>
        <w:pStyle w:val="standaard-tekst"/>
      </w:pPr>
    </w:p>
    <w:p w:rsidR="0094500C" w:rsidP="0094500C" w:rsidRDefault="0094500C" w14:paraId="2244D637" w14:textId="77777777">
      <w:pPr>
        <w:pStyle w:val="standaard-tekst"/>
      </w:pPr>
      <w:r>
        <w:t xml:space="preserve">De verplichting om een oplopend deel van de subsidie te besteden aan proefdiervrije onderzoeks- en testmethoden en de ontwikkeling van alternatieven voor dierproeven is een nieuw oormerk in de subsidie aan het BPRC. Het oormerk uit het amendement leidt er immers toe dat BRPC een deel van de subsidie niet meer mag besteden aan de activiteiten die al voor een lange periode de kern zijn van de activiteiten van het BPRC, namelijk onderzoek met dierproeven. Dit betekent dat voor de invoering van deze oormerking (conform artikel 4:51 van de Algemene wet bestuursrecht) een redelijke termijn in acht moet worden genomen. Met inachtneming van die redelijke termijn is 2027 het vroegst mogelijke moment waarop de oormerking kan ingaan. In de brief die ik heb gestuurd aan het BPRC, informeer ik hen over het besluit om de subsidie te </w:t>
      </w:r>
      <w:r>
        <w:lastRenderedPageBreak/>
        <w:t>oormerken vanaf het jaar 2027. Deze brief is het startpunt voor de wettelijk verplichte aankondigingstermijn. Als gevolg van deze brief kan het BPRC zich voorbereiden op het oormerk, en daarnaast is de brief het moment waarop het BPRC in bezwaar zou kunnen gaan tegen dit besluit. Na afloop van de wettelijk verplichte aankondigingstermijn kan het oormerk vervolgens vorm krijgen in de beschikking voor het jaar 2027, die eind 2026 wordt verzonden.</w:t>
      </w:r>
    </w:p>
    <w:p w:rsidR="0094500C" w:rsidP="0094500C" w:rsidRDefault="0094500C" w14:paraId="45DAC197" w14:textId="77777777">
      <w:pPr>
        <w:pStyle w:val="standaard-tekst"/>
      </w:pPr>
    </w:p>
    <w:p w:rsidR="0094500C" w:rsidP="0094500C" w:rsidRDefault="0094500C" w14:paraId="74418DE0" w14:textId="4BA3569E">
      <w:pPr>
        <w:pStyle w:val="standaard-tekst"/>
      </w:pPr>
      <w:r>
        <w:t>Het ministerie van OCW heeft een lopende afspraak met het BPRC om, in reactie op de motie Teunissen c.s.,</w:t>
      </w:r>
      <w:r w:rsidR="00EC05AC">
        <w:rPr>
          <w:rStyle w:val="Voetnootmarkering"/>
        </w:rPr>
        <w:footnoteReference w:id="4"/>
      </w:r>
      <w:r>
        <w:t xml:space="preserve"> in 2025 minimaal 17% van de subsidie te besteden aan proefdiervrije onderzoeks- en testmethoden.</w:t>
      </w:r>
      <w:r w:rsidR="00EC05AC">
        <w:rPr>
          <w:rStyle w:val="Voetnootmarkering"/>
        </w:rPr>
        <w:footnoteReference w:id="5"/>
      </w:r>
      <w:r>
        <w:t xml:space="preserve"> Dit betekent dat het BPRC in 2025 minimaal € 2,2 miljoen aan proefdiervrije onderzoeks- en testmethoden zal uitgeven. Ik zal in overleg treden met het BPRC over welk percentage van de exploitatiesubsidie zij in 2026 kunnen besteden aan proefdiervrije onderzoeks- en testmethoden en of zij hierin ambitieus kunnen zijn. Zij dienen hierbij uiteraard wel rekening te houden met reeds gemaakte langlopende afspraken over het onderzoek met niet-humane primaten.</w:t>
      </w:r>
    </w:p>
    <w:p w:rsidR="0094500C" w:rsidP="0094500C" w:rsidRDefault="0094500C" w14:paraId="11ECCA48" w14:textId="77777777">
      <w:pPr>
        <w:pStyle w:val="standaard-tekst"/>
      </w:pPr>
    </w:p>
    <w:p w:rsidR="0094500C" w:rsidP="0094500C" w:rsidRDefault="0094500C" w14:paraId="4418E208" w14:textId="56ABEF72">
      <w:pPr>
        <w:pStyle w:val="standaard-tekst"/>
      </w:pPr>
      <w:bookmarkStart w:name="_Hlk215582895" w:id="0"/>
      <w:r>
        <w:t xml:space="preserve">Zoals ik heb toegezegd zal ik in 2026 </w:t>
      </w:r>
      <w:r w:rsidR="00B74C6C">
        <w:t xml:space="preserve">een </w:t>
      </w:r>
      <w:r>
        <w:t>brief aan uw Kamer sturen over hoe ik uitvoering zal geven aan het amendement. Hierin zal ik ook ingaan</w:t>
      </w:r>
      <w:r w:rsidR="00B74C6C">
        <w:t xml:space="preserve"> op</w:t>
      </w:r>
      <w:r>
        <w:t xml:space="preserve"> hoe er toezicht zal worden gehouden op de besteding van het geoormerkte geld binnen de exploitatiesubsidie.</w:t>
      </w:r>
    </w:p>
    <w:bookmarkEnd w:id="0"/>
    <w:p w:rsidR="0094500C" w:rsidP="0094500C" w:rsidRDefault="0094500C" w14:paraId="09A41763" w14:textId="77777777">
      <w:pPr>
        <w:pStyle w:val="standaard-tekst"/>
      </w:pPr>
    </w:p>
    <w:p w:rsidR="0094500C" w:rsidP="0094500C" w:rsidRDefault="0094500C" w14:paraId="7721F991" w14:textId="77777777">
      <w:pPr>
        <w:pStyle w:val="standaard-tekst"/>
      </w:pPr>
      <w:r>
        <w:t>Vraag 7</w:t>
      </w:r>
    </w:p>
    <w:p w:rsidR="0094500C" w:rsidP="0094500C" w:rsidRDefault="0094500C" w14:paraId="03F7FBC4" w14:textId="77777777">
      <w:pPr>
        <w:pStyle w:val="standaard-tekst"/>
      </w:pPr>
      <w:r>
        <w:t>Kunt u de communicatie tussen het ministerie van OCW en het ministerie van VWS over het apenproefdiercentrum, vanaf de indiening van het amendement in de Tweede Kamer (18 juni 2025) tot heden, aan de Tweede Kamer toezenden, zodat de Kamer hiervan kennis kan nemen? Zo nee, waarom niet?</w:t>
      </w:r>
    </w:p>
    <w:p w:rsidR="0094500C" w:rsidP="0094500C" w:rsidRDefault="0094500C" w14:paraId="5B825310" w14:textId="77777777">
      <w:pPr>
        <w:pStyle w:val="standaard-tekst"/>
      </w:pPr>
    </w:p>
    <w:p w:rsidR="0094500C" w:rsidP="0094500C" w:rsidRDefault="0094500C" w14:paraId="31B963E1" w14:textId="4F9BBE71">
      <w:pPr>
        <w:pStyle w:val="standaard-tekst"/>
      </w:pPr>
      <w:r>
        <w:t>Antwoord 7</w:t>
      </w:r>
    </w:p>
    <w:p w:rsidR="003609F5" w:rsidP="0094500C" w:rsidRDefault="00C96E60" w14:paraId="33C60634" w14:textId="4B235353">
      <w:pPr>
        <w:pStyle w:val="standaard-tekst"/>
      </w:pPr>
      <w:r w:rsidRPr="00C96E60">
        <w:t>Ik zal uw Kamer schriftelijk informeren over de inhoud van alle communicatie tussen het ministerie van OCW en VWS. Dat zal dan een samenvatting en tijdlijn betreffen van alles wat er is gecommuniceerd tussen bovengenoemde ministeries.</w:t>
      </w:r>
    </w:p>
    <w:p w:rsidR="00CE508C" w:rsidP="0094500C" w:rsidRDefault="00CE508C" w14:paraId="257E1412" w14:textId="77777777">
      <w:pPr>
        <w:pStyle w:val="standaard-tekst"/>
      </w:pPr>
    </w:p>
    <w:p w:rsidR="0094500C" w:rsidP="0094500C" w:rsidRDefault="0094500C" w14:paraId="1C9C1D5D" w14:textId="77777777">
      <w:pPr>
        <w:pStyle w:val="standaard-tekst"/>
      </w:pPr>
      <w:r>
        <w:t>Vraag 8</w:t>
      </w:r>
    </w:p>
    <w:p w:rsidR="0094500C" w:rsidP="0094500C" w:rsidRDefault="0094500C" w14:paraId="431CF612" w14:textId="77777777">
      <w:pPr>
        <w:pStyle w:val="standaard-tekst"/>
      </w:pPr>
      <w:r>
        <w:t>Kunt u deze vragen één voor één en binnen de daarvoor gestelde termijn beantwoorden?</w:t>
      </w:r>
    </w:p>
    <w:p w:rsidR="0094500C" w:rsidP="0094500C" w:rsidRDefault="0094500C" w14:paraId="4918F8D7" w14:textId="77777777">
      <w:pPr>
        <w:pStyle w:val="standaard-tekst"/>
      </w:pPr>
    </w:p>
    <w:p w:rsidR="0094500C" w:rsidP="0094500C" w:rsidRDefault="0094500C" w14:paraId="5E0F23F3" w14:textId="6A204BC1">
      <w:pPr>
        <w:pStyle w:val="standaard-tekst"/>
      </w:pPr>
      <w:r>
        <w:t>Antwoord 8</w:t>
      </w:r>
    </w:p>
    <w:p w:rsidRPr="00820DDA" w:rsidR="00820DDA" w:rsidP="00820DDA" w:rsidRDefault="0020537A" w14:paraId="493BF24F" w14:textId="10984FD2">
      <w:pPr>
        <w:pStyle w:val="standaard-tekst"/>
      </w:pPr>
      <w:r>
        <w:t>Het is helaas niet gelukt de vragen binnen de daarvoor gestelde termijn te beantwoorden.</w:t>
      </w:r>
      <w:r w:rsidR="00390A31">
        <w:t xml:space="preserve"> Op 15 december 2025 heb ik uw Kamer een uitstelbrief gestuurd.</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CD07" w14:textId="77777777" w:rsidR="00DC691C" w:rsidRDefault="009C2670">
      <w:r>
        <w:separator/>
      </w:r>
    </w:p>
    <w:p w14:paraId="05DA45FC" w14:textId="77777777" w:rsidR="00DC691C" w:rsidRDefault="00DC691C"/>
  </w:endnote>
  <w:endnote w:type="continuationSeparator" w:id="0">
    <w:p w14:paraId="339491E3" w14:textId="77777777" w:rsidR="00DC691C" w:rsidRDefault="009C2670">
      <w:r>
        <w:continuationSeparator/>
      </w:r>
    </w:p>
    <w:p w14:paraId="65AD73C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AA8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F6F3D" w14:paraId="3DB1A613" w14:textId="77777777" w:rsidTr="004C7E1D">
      <w:trPr>
        <w:trHeight w:hRule="exact" w:val="357"/>
      </w:trPr>
      <w:tc>
        <w:tcPr>
          <w:tcW w:w="7603" w:type="dxa"/>
        </w:tcPr>
        <w:p w14:paraId="1A05EB4F" w14:textId="77777777" w:rsidR="002F71BB" w:rsidRPr="004C7E1D" w:rsidRDefault="002F71BB" w:rsidP="004C7E1D">
          <w:pPr>
            <w:spacing w:line="180" w:lineRule="exact"/>
            <w:rPr>
              <w:sz w:val="13"/>
              <w:szCs w:val="13"/>
            </w:rPr>
          </w:pPr>
        </w:p>
      </w:tc>
      <w:tc>
        <w:tcPr>
          <w:tcW w:w="2172" w:type="dxa"/>
        </w:tcPr>
        <w:p w14:paraId="7021045F" w14:textId="3525BAFB" w:rsidR="002F71BB" w:rsidRPr="004C7E1D" w:rsidRDefault="009C267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5DF9">
            <w:rPr>
              <w:szCs w:val="13"/>
            </w:rPr>
            <w:t>4</w:t>
          </w:r>
          <w:r w:rsidRPr="004C7E1D">
            <w:rPr>
              <w:szCs w:val="13"/>
            </w:rPr>
            <w:fldChar w:fldCharType="end"/>
          </w:r>
        </w:p>
      </w:tc>
    </w:tr>
  </w:tbl>
  <w:p w14:paraId="633D009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F6F3D" w14:paraId="2B311ED9" w14:textId="77777777" w:rsidTr="004C7E1D">
      <w:trPr>
        <w:trHeight w:hRule="exact" w:val="357"/>
      </w:trPr>
      <w:tc>
        <w:tcPr>
          <w:tcW w:w="7709" w:type="dxa"/>
        </w:tcPr>
        <w:p w14:paraId="7F1DDF89" w14:textId="77777777" w:rsidR="00D17084" w:rsidRPr="004C7E1D" w:rsidRDefault="00D17084" w:rsidP="004C7E1D">
          <w:pPr>
            <w:spacing w:line="180" w:lineRule="exact"/>
            <w:rPr>
              <w:sz w:val="13"/>
              <w:szCs w:val="13"/>
            </w:rPr>
          </w:pPr>
        </w:p>
      </w:tc>
      <w:tc>
        <w:tcPr>
          <w:tcW w:w="2060" w:type="dxa"/>
        </w:tcPr>
        <w:p w14:paraId="38157B8A" w14:textId="47270904" w:rsidR="00D17084" w:rsidRPr="004C7E1D" w:rsidRDefault="009C267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5DF9">
            <w:rPr>
              <w:szCs w:val="13"/>
            </w:rPr>
            <w:t>4</w:t>
          </w:r>
          <w:r w:rsidRPr="004C7E1D">
            <w:rPr>
              <w:szCs w:val="13"/>
            </w:rPr>
            <w:fldChar w:fldCharType="end"/>
          </w:r>
        </w:p>
      </w:tc>
    </w:tr>
  </w:tbl>
  <w:p w14:paraId="167929C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51BB" w14:textId="77777777" w:rsidR="00DC691C" w:rsidRDefault="009C2670">
      <w:r>
        <w:separator/>
      </w:r>
    </w:p>
    <w:p w14:paraId="4CF55A1C" w14:textId="77777777" w:rsidR="00DC691C" w:rsidRDefault="00DC691C"/>
  </w:footnote>
  <w:footnote w:type="continuationSeparator" w:id="0">
    <w:p w14:paraId="2ECE82BF" w14:textId="77777777" w:rsidR="00DC691C" w:rsidRDefault="009C2670">
      <w:r>
        <w:continuationSeparator/>
      </w:r>
    </w:p>
    <w:p w14:paraId="437A9973" w14:textId="77777777" w:rsidR="00DC691C" w:rsidRDefault="00DC691C"/>
  </w:footnote>
  <w:footnote w:id="1">
    <w:p w14:paraId="6B217218" w14:textId="5329F8A9" w:rsidR="00DC64A5" w:rsidRPr="00131D85" w:rsidRDefault="00DC64A5">
      <w:pPr>
        <w:pStyle w:val="Voetnoottekst"/>
        <w:rPr>
          <w:sz w:val="16"/>
          <w:szCs w:val="16"/>
        </w:rPr>
      </w:pPr>
      <w:r w:rsidRPr="00131D85">
        <w:rPr>
          <w:rStyle w:val="Voetnootmarkering"/>
          <w:sz w:val="16"/>
          <w:szCs w:val="16"/>
        </w:rPr>
        <w:footnoteRef/>
      </w:r>
      <w:r w:rsidRPr="00131D85">
        <w:rPr>
          <w:sz w:val="16"/>
          <w:szCs w:val="16"/>
        </w:rPr>
        <w:t xml:space="preserve"> Kamerstuk 36725-VIII, nr. 11</w:t>
      </w:r>
    </w:p>
  </w:footnote>
  <w:footnote w:id="2">
    <w:p w14:paraId="7F2E0A42" w14:textId="3734F0F0" w:rsidR="00131D85" w:rsidRPr="00131D85" w:rsidRDefault="00131D85">
      <w:pPr>
        <w:pStyle w:val="Voetnoottekst"/>
        <w:rPr>
          <w:sz w:val="16"/>
          <w:szCs w:val="16"/>
        </w:rPr>
      </w:pPr>
      <w:r w:rsidRPr="00131D85">
        <w:rPr>
          <w:rStyle w:val="Voetnootmarkering"/>
          <w:sz w:val="16"/>
          <w:szCs w:val="16"/>
        </w:rPr>
        <w:footnoteRef/>
      </w:r>
      <w:r w:rsidRPr="00131D85">
        <w:rPr>
          <w:sz w:val="16"/>
          <w:szCs w:val="16"/>
        </w:rPr>
        <w:t xml:space="preserve"> Kamerstukken II, vergaderjaar 2024-2025, 32 336, </w:t>
      </w:r>
      <w:r w:rsidR="009C2670">
        <w:rPr>
          <w:sz w:val="16"/>
          <w:szCs w:val="16"/>
        </w:rPr>
        <w:t>n</w:t>
      </w:r>
      <w:r w:rsidRPr="00131D85">
        <w:rPr>
          <w:sz w:val="16"/>
          <w:szCs w:val="16"/>
        </w:rPr>
        <w:t xml:space="preserve">r. 168. Kamerstukken II, vergaderjaar 2024-2025, 36 725 VIII, </w:t>
      </w:r>
      <w:r w:rsidR="009C2670">
        <w:rPr>
          <w:sz w:val="16"/>
          <w:szCs w:val="16"/>
        </w:rPr>
        <w:t>n</w:t>
      </w:r>
      <w:r w:rsidRPr="00131D85">
        <w:rPr>
          <w:sz w:val="16"/>
          <w:szCs w:val="16"/>
        </w:rPr>
        <w:t xml:space="preserve">r. 23.   </w:t>
      </w:r>
    </w:p>
  </w:footnote>
  <w:footnote w:id="3">
    <w:p w14:paraId="236B07FB" w14:textId="0D47EFF2" w:rsidR="00131D85" w:rsidRDefault="00131D85">
      <w:pPr>
        <w:pStyle w:val="Voetnoottekst"/>
      </w:pPr>
      <w:r w:rsidRPr="00131D85">
        <w:rPr>
          <w:rStyle w:val="Voetnootmarkering"/>
          <w:sz w:val="16"/>
          <w:szCs w:val="16"/>
        </w:rPr>
        <w:footnoteRef/>
      </w:r>
      <w:r w:rsidRPr="00131D85">
        <w:rPr>
          <w:sz w:val="16"/>
          <w:szCs w:val="16"/>
        </w:rPr>
        <w:t xml:space="preserve"> Kamerstukken II, vergaderjaar 2024-2025, 32 336/32 793, </w:t>
      </w:r>
      <w:r w:rsidR="009C2670">
        <w:rPr>
          <w:sz w:val="16"/>
          <w:szCs w:val="16"/>
        </w:rPr>
        <w:t>n</w:t>
      </w:r>
      <w:r w:rsidRPr="00131D85">
        <w:rPr>
          <w:sz w:val="16"/>
          <w:szCs w:val="16"/>
        </w:rPr>
        <w:t>r. 170.</w:t>
      </w:r>
    </w:p>
  </w:footnote>
  <w:footnote w:id="4">
    <w:p w14:paraId="08655857" w14:textId="2A734AA5" w:rsidR="00EC05AC" w:rsidRPr="00131D85" w:rsidRDefault="00EC05AC">
      <w:pPr>
        <w:pStyle w:val="Voetnoottekst"/>
        <w:rPr>
          <w:sz w:val="16"/>
          <w:szCs w:val="16"/>
        </w:rPr>
      </w:pPr>
      <w:r w:rsidRPr="00131D85">
        <w:rPr>
          <w:rStyle w:val="Voetnootmarkering"/>
          <w:sz w:val="16"/>
          <w:szCs w:val="16"/>
        </w:rPr>
        <w:footnoteRef/>
      </w:r>
      <w:r w:rsidRPr="00131D85">
        <w:rPr>
          <w:sz w:val="16"/>
          <w:szCs w:val="16"/>
        </w:rPr>
        <w:t xml:space="preserve"> Kamerstukken II, vergaderjaar 2023–2024, 36 410 VIII, </w:t>
      </w:r>
      <w:r w:rsidR="009C2670">
        <w:rPr>
          <w:sz w:val="16"/>
          <w:szCs w:val="16"/>
        </w:rPr>
        <w:t>n</w:t>
      </w:r>
      <w:r w:rsidRPr="00131D85">
        <w:rPr>
          <w:sz w:val="16"/>
          <w:szCs w:val="16"/>
        </w:rPr>
        <w:t>r. 96</w:t>
      </w:r>
    </w:p>
  </w:footnote>
  <w:footnote w:id="5">
    <w:p w14:paraId="062C2CBD" w14:textId="50896927" w:rsidR="00EC05AC" w:rsidRDefault="00EC05AC">
      <w:pPr>
        <w:pStyle w:val="Voetnoottekst"/>
      </w:pPr>
      <w:r w:rsidRPr="00131D85">
        <w:rPr>
          <w:rStyle w:val="Voetnootmarkering"/>
          <w:sz w:val="16"/>
          <w:szCs w:val="16"/>
        </w:rPr>
        <w:footnoteRef/>
      </w:r>
      <w:r w:rsidRPr="00131D85">
        <w:rPr>
          <w:sz w:val="16"/>
          <w:szCs w:val="16"/>
        </w:rPr>
        <w:t xml:space="preserve"> Kamerstukken II, vergaderjaar 2023-2024, 32 336, </w:t>
      </w:r>
      <w:r w:rsidR="009C2670">
        <w:rPr>
          <w:sz w:val="16"/>
          <w:szCs w:val="16"/>
        </w:rPr>
        <w:t>n</w:t>
      </w:r>
      <w:r w:rsidRPr="00131D85">
        <w:rPr>
          <w:sz w:val="16"/>
          <w:szCs w:val="16"/>
        </w:rPr>
        <w:t>r. 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F6F3D" w14:paraId="20EEE356" w14:textId="77777777" w:rsidTr="006D2D53">
      <w:trPr>
        <w:trHeight w:hRule="exact" w:val="400"/>
      </w:trPr>
      <w:tc>
        <w:tcPr>
          <w:tcW w:w="7518" w:type="dxa"/>
        </w:tcPr>
        <w:p w14:paraId="358741AA" w14:textId="77777777" w:rsidR="00527BD4" w:rsidRPr="00275984" w:rsidRDefault="00527BD4" w:rsidP="00BF4427">
          <w:pPr>
            <w:pStyle w:val="Huisstijl-Rubricering"/>
          </w:pPr>
        </w:p>
      </w:tc>
    </w:tr>
  </w:tbl>
  <w:p w14:paraId="0794262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6F3D" w14:paraId="592702B3" w14:textId="77777777" w:rsidTr="003B528D">
      <w:tc>
        <w:tcPr>
          <w:tcW w:w="2160" w:type="dxa"/>
        </w:tcPr>
        <w:p w14:paraId="5988335B" w14:textId="77777777" w:rsidR="002F71BB" w:rsidRPr="000407BB" w:rsidRDefault="009C2670" w:rsidP="005D283A">
          <w:pPr>
            <w:pStyle w:val="Colofonkop"/>
            <w:framePr w:hSpace="0" w:wrap="auto" w:vAnchor="margin" w:hAnchor="text" w:xAlign="left" w:yAlign="inline"/>
          </w:pPr>
          <w:r>
            <w:t>Onze referentie</w:t>
          </w:r>
        </w:p>
      </w:tc>
    </w:tr>
    <w:tr w:rsidR="005F6F3D" w14:paraId="258ACC36" w14:textId="77777777" w:rsidTr="002F71BB">
      <w:trPr>
        <w:trHeight w:val="259"/>
      </w:trPr>
      <w:tc>
        <w:tcPr>
          <w:tcW w:w="2160" w:type="dxa"/>
        </w:tcPr>
        <w:p w14:paraId="489F624C" w14:textId="209BF437" w:rsidR="00E35CF4" w:rsidRPr="005D283A" w:rsidRDefault="001F43B9" w:rsidP="0049501A">
          <w:pPr>
            <w:spacing w:line="180" w:lineRule="exact"/>
            <w:rPr>
              <w:sz w:val="13"/>
              <w:szCs w:val="13"/>
            </w:rPr>
          </w:pPr>
          <w:r w:rsidRPr="001F43B9">
            <w:rPr>
              <w:sz w:val="13"/>
              <w:szCs w:val="13"/>
            </w:rPr>
            <w:t>61192765</w:t>
          </w:r>
        </w:p>
      </w:tc>
    </w:tr>
  </w:tbl>
  <w:p w14:paraId="58C8FB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6F3D" w14:paraId="37B8A72A" w14:textId="77777777" w:rsidTr="001377D4">
      <w:trPr>
        <w:trHeight w:val="2636"/>
      </w:trPr>
      <w:tc>
        <w:tcPr>
          <w:tcW w:w="737" w:type="dxa"/>
        </w:tcPr>
        <w:p w14:paraId="317B9446" w14:textId="77777777" w:rsidR="00704845" w:rsidRDefault="00704845" w:rsidP="0047126E">
          <w:pPr>
            <w:framePr w:w="6339" w:h="2750" w:hRule="exact" w:hSpace="181" w:wrap="around" w:vAnchor="page" w:hAnchor="page" w:x="5586" w:y="1"/>
            <w:spacing w:line="240" w:lineRule="auto"/>
          </w:pPr>
        </w:p>
      </w:tc>
      <w:tc>
        <w:tcPr>
          <w:tcW w:w="5156" w:type="dxa"/>
        </w:tcPr>
        <w:p w14:paraId="6CF40EE7" w14:textId="77777777" w:rsidR="00704845" w:rsidRDefault="009C2670" w:rsidP="0047126E">
          <w:pPr>
            <w:framePr w:w="3873" w:h="2625" w:hRule="exact" w:wrap="around" w:vAnchor="page" w:hAnchor="page" w:x="6323" w:y="1"/>
          </w:pPr>
          <w:r>
            <w:rPr>
              <w:noProof/>
              <w:lang w:val="en-US" w:eastAsia="en-US"/>
            </w:rPr>
            <w:drawing>
              <wp:inline distT="0" distB="0" distL="0" distR="0" wp14:anchorId="0DF17A2B" wp14:editId="03E88DB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9ECAD13" w14:textId="77777777" w:rsidR="00483ECA" w:rsidRDefault="00483ECA" w:rsidP="00D037A9"/>
      </w:tc>
    </w:tr>
  </w:tbl>
  <w:p w14:paraId="41F1DA5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F6F3D" w14:paraId="66A91086" w14:textId="77777777" w:rsidTr="0008539E">
      <w:trPr>
        <w:trHeight w:hRule="exact" w:val="572"/>
      </w:trPr>
      <w:tc>
        <w:tcPr>
          <w:tcW w:w="7520" w:type="dxa"/>
        </w:tcPr>
        <w:p w14:paraId="7652EF09" w14:textId="77777777" w:rsidR="00527BD4" w:rsidRPr="00963440" w:rsidRDefault="009C2670" w:rsidP="00210BA3">
          <w:pPr>
            <w:pStyle w:val="Huisstijl-Adres"/>
            <w:spacing w:after="0"/>
          </w:pPr>
          <w:r w:rsidRPr="009E3B07">
            <w:t>&gt;Retouradres </w:t>
          </w:r>
          <w:r>
            <w:t>Postbus 16375 2500 BJ Den Haag</w:t>
          </w:r>
          <w:r w:rsidRPr="009E3B07">
            <w:t xml:space="preserve"> </w:t>
          </w:r>
        </w:p>
      </w:tc>
    </w:tr>
    <w:tr w:rsidR="005F6F3D" w14:paraId="35324367" w14:textId="77777777" w:rsidTr="00E776C6">
      <w:trPr>
        <w:cantSplit/>
        <w:trHeight w:hRule="exact" w:val="238"/>
      </w:trPr>
      <w:tc>
        <w:tcPr>
          <w:tcW w:w="7520" w:type="dxa"/>
        </w:tcPr>
        <w:p w14:paraId="7EEBC004" w14:textId="77777777" w:rsidR="00093ABC" w:rsidRPr="00963440" w:rsidRDefault="00093ABC" w:rsidP="00963440"/>
      </w:tc>
    </w:tr>
    <w:tr w:rsidR="005F6F3D" w14:paraId="033AE000" w14:textId="77777777" w:rsidTr="00E776C6">
      <w:trPr>
        <w:cantSplit/>
        <w:trHeight w:hRule="exact" w:val="1520"/>
      </w:trPr>
      <w:tc>
        <w:tcPr>
          <w:tcW w:w="7520" w:type="dxa"/>
        </w:tcPr>
        <w:p w14:paraId="64509A43" w14:textId="77777777" w:rsidR="00A604D3" w:rsidRPr="00963440" w:rsidRDefault="00A604D3" w:rsidP="00963440"/>
      </w:tc>
    </w:tr>
    <w:tr w:rsidR="005F6F3D" w14:paraId="6F80DCAB" w14:textId="77777777" w:rsidTr="00E776C6">
      <w:trPr>
        <w:trHeight w:hRule="exact" w:val="1077"/>
      </w:trPr>
      <w:tc>
        <w:tcPr>
          <w:tcW w:w="7520" w:type="dxa"/>
        </w:tcPr>
        <w:p w14:paraId="04B00372" w14:textId="77777777" w:rsidR="00892BA5" w:rsidRPr="00035E67" w:rsidRDefault="00892BA5" w:rsidP="00892BA5">
          <w:pPr>
            <w:tabs>
              <w:tab w:val="left" w:pos="740"/>
            </w:tabs>
            <w:autoSpaceDE w:val="0"/>
            <w:autoSpaceDN w:val="0"/>
            <w:adjustRightInd w:val="0"/>
            <w:rPr>
              <w:rFonts w:cs="Verdana"/>
              <w:szCs w:val="18"/>
            </w:rPr>
          </w:pPr>
        </w:p>
      </w:tc>
    </w:tr>
  </w:tbl>
  <w:p w14:paraId="3D9E7C0E" w14:textId="77777777" w:rsidR="006F273B" w:rsidRDefault="006F273B" w:rsidP="00BC4AE3">
    <w:pPr>
      <w:pStyle w:val="Koptekst"/>
    </w:pPr>
  </w:p>
  <w:p w14:paraId="0409FE08" w14:textId="77777777" w:rsidR="00153BD0" w:rsidRDefault="00153BD0" w:rsidP="00BC4AE3">
    <w:pPr>
      <w:pStyle w:val="Koptekst"/>
    </w:pPr>
  </w:p>
  <w:p w14:paraId="0E631D53" w14:textId="77777777" w:rsidR="0044605E" w:rsidRDefault="0044605E" w:rsidP="00BC4AE3">
    <w:pPr>
      <w:pStyle w:val="Koptekst"/>
    </w:pPr>
  </w:p>
  <w:p w14:paraId="0B68B745" w14:textId="77777777" w:rsidR="0044605E" w:rsidRDefault="0044605E" w:rsidP="00BC4AE3">
    <w:pPr>
      <w:pStyle w:val="Koptekst"/>
    </w:pPr>
  </w:p>
  <w:p w14:paraId="4B4B9BC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63AF48A">
      <w:start w:val="1"/>
      <w:numFmt w:val="bullet"/>
      <w:pStyle w:val="Lijstopsomteken"/>
      <w:lvlText w:val="•"/>
      <w:lvlJc w:val="left"/>
      <w:pPr>
        <w:tabs>
          <w:tab w:val="num" w:pos="227"/>
        </w:tabs>
        <w:ind w:left="227" w:hanging="227"/>
      </w:pPr>
      <w:rPr>
        <w:rFonts w:ascii="Verdana" w:hAnsi="Verdana" w:hint="default"/>
        <w:sz w:val="18"/>
        <w:szCs w:val="18"/>
      </w:rPr>
    </w:lvl>
    <w:lvl w:ilvl="1" w:tplc="12BE41A2" w:tentative="1">
      <w:start w:val="1"/>
      <w:numFmt w:val="bullet"/>
      <w:lvlText w:val="o"/>
      <w:lvlJc w:val="left"/>
      <w:pPr>
        <w:tabs>
          <w:tab w:val="num" w:pos="1440"/>
        </w:tabs>
        <w:ind w:left="1440" w:hanging="360"/>
      </w:pPr>
      <w:rPr>
        <w:rFonts w:ascii="Courier New" w:hAnsi="Courier New" w:cs="Courier New" w:hint="default"/>
      </w:rPr>
    </w:lvl>
    <w:lvl w:ilvl="2" w:tplc="538C8E4C" w:tentative="1">
      <w:start w:val="1"/>
      <w:numFmt w:val="bullet"/>
      <w:lvlText w:val=""/>
      <w:lvlJc w:val="left"/>
      <w:pPr>
        <w:tabs>
          <w:tab w:val="num" w:pos="2160"/>
        </w:tabs>
        <w:ind w:left="2160" w:hanging="360"/>
      </w:pPr>
      <w:rPr>
        <w:rFonts w:ascii="Wingdings" w:hAnsi="Wingdings" w:hint="default"/>
      </w:rPr>
    </w:lvl>
    <w:lvl w:ilvl="3" w:tplc="7ABC1E16" w:tentative="1">
      <w:start w:val="1"/>
      <w:numFmt w:val="bullet"/>
      <w:lvlText w:val=""/>
      <w:lvlJc w:val="left"/>
      <w:pPr>
        <w:tabs>
          <w:tab w:val="num" w:pos="2880"/>
        </w:tabs>
        <w:ind w:left="2880" w:hanging="360"/>
      </w:pPr>
      <w:rPr>
        <w:rFonts w:ascii="Symbol" w:hAnsi="Symbol" w:hint="default"/>
      </w:rPr>
    </w:lvl>
    <w:lvl w:ilvl="4" w:tplc="AB64B7C8" w:tentative="1">
      <w:start w:val="1"/>
      <w:numFmt w:val="bullet"/>
      <w:lvlText w:val="o"/>
      <w:lvlJc w:val="left"/>
      <w:pPr>
        <w:tabs>
          <w:tab w:val="num" w:pos="3600"/>
        </w:tabs>
        <w:ind w:left="3600" w:hanging="360"/>
      </w:pPr>
      <w:rPr>
        <w:rFonts w:ascii="Courier New" w:hAnsi="Courier New" w:cs="Courier New" w:hint="default"/>
      </w:rPr>
    </w:lvl>
    <w:lvl w:ilvl="5" w:tplc="2D127310" w:tentative="1">
      <w:start w:val="1"/>
      <w:numFmt w:val="bullet"/>
      <w:lvlText w:val=""/>
      <w:lvlJc w:val="left"/>
      <w:pPr>
        <w:tabs>
          <w:tab w:val="num" w:pos="4320"/>
        </w:tabs>
        <w:ind w:left="4320" w:hanging="360"/>
      </w:pPr>
      <w:rPr>
        <w:rFonts w:ascii="Wingdings" w:hAnsi="Wingdings" w:hint="default"/>
      </w:rPr>
    </w:lvl>
    <w:lvl w:ilvl="6" w:tplc="A3DE253A" w:tentative="1">
      <w:start w:val="1"/>
      <w:numFmt w:val="bullet"/>
      <w:lvlText w:val=""/>
      <w:lvlJc w:val="left"/>
      <w:pPr>
        <w:tabs>
          <w:tab w:val="num" w:pos="5040"/>
        </w:tabs>
        <w:ind w:left="5040" w:hanging="360"/>
      </w:pPr>
      <w:rPr>
        <w:rFonts w:ascii="Symbol" w:hAnsi="Symbol" w:hint="default"/>
      </w:rPr>
    </w:lvl>
    <w:lvl w:ilvl="7" w:tplc="8F066ABC" w:tentative="1">
      <w:start w:val="1"/>
      <w:numFmt w:val="bullet"/>
      <w:lvlText w:val="o"/>
      <w:lvlJc w:val="left"/>
      <w:pPr>
        <w:tabs>
          <w:tab w:val="num" w:pos="5760"/>
        </w:tabs>
        <w:ind w:left="5760" w:hanging="360"/>
      </w:pPr>
      <w:rPr>
        <w:rFonts w:ascii="Courier New" w:hAnsi="Courier New" w:cs="Courier New" w:hint="default"/>
      </w:rPr>
    </w:lvl>
    <w:lvl w:ilvl="8" w:tplc="1B70EA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AA0860">
      <w:start w:val="1"/>
      <w:numFmt w:val="bullet"/>
      <w:pStyle w:val="Lijstopsomteken2"/>
      <w:lvlText w:val="–"/>
      <w:lvlJc w:val="left"/>
      <w:pPr>
        <w:tabs>
          <w:tab w:val="num" w:pos="227"/>
        </w:tabs>
        <w:ind w:left="227" w:firstLine="0"/>
      </w:pPr>
      <w:rPr>
        <w:rFonts w:ascii="Verdana" w:hAnsi="Verdana" w:hint="default"/>
      </w:rPr>
    </w:lvl>
    <w:lvl w:ilvl="1" w:tplc="BDFCFFA4" w:tentative="1">
      <w:start w:val="1"/>
      <w:numFmt w:val="bullet"/>
      <w:lvlText w:val="o"/>
      <w:lvlJc w:val="left"/>
      <w:pPr>
        <w:tabs>
          <w:tab w:val="num" w:pos="1440"/>
        </w:tabs>
        <w:ind w:left="1440" w:hanging="360"/>
      </w:pPr>
      <w:rPr>
        <w:rFonts w:ascii="Courier New" w:hAnsi="Courier New" w:cs="Courier New" w:hint="default"/>
      </w:rPr>
    </w:lvl>
    <w:lvl w:ilvl="2" w:tplc="FA7ACF0E" w:tentative="1">
      <w:start w:val="1"/>
      <w:numFmt w:val="bullet"/>
      <w:lvlText w:val=""/>
      <w:lvlJc w:val="left"/>
      <w:pPr>
        <w:tabs>
          <w:tab w:val="num" w:pos="2160"/>
        </w:tabs>
        <w:ind w:left="2160" w:hanging="360"/>
      </w:pPr>
      <w:rPr>
        <w:rFonts w:ascii="Wingdings" w:hAnsi="Wingdings" w:hint="default"/>
      </w:rPr>
    </w:lvl>
    <w:lvl w:ilvl="3" w:tplc="E7C4DA0E" w:tentative="1">
      <w:start w:val="1"/>
      <w:numFmt w:val="bullet"/>
      <w:lvlText w:val=""/>
      <w:lvlJc w:val="left"/>
      <w:pPr>
        <w:tabs>
          <w:tab w:val="num" w:pos="2880"/>
        </w:tabs>
        <w:ind w:left="2880" w:hanging="360"/>
      </w:pPr>
      <w:rPr>
        <w:rFonts w:ascii="Symbol" w:hAnsi="Symbol" w:hint="default"/>
      </w:rPr>
    </w:lvl>
    <w:lvl w:ilvl="4" w:tplc="DD74287C" w:tentative="1">
      <w:start w:val="1"/>
      <w:numFmt w:val="bullet"/>
      <w:lvlText w:val="o"/>
      <w:lvlJc w:val="left"/>
      <w:pPr>
        <w:tabs>
          <w:tab w:val="num" w:pos="3600"/>
        </w:tabs>
        <w:ind w:left="3600" w:hanging="360"/>
      </w:pPr>
      <w:rPr>
        <w:rFonts w:ascii="Courier New" w:hAnsi="Courier New" w:cs="Courier New" w:hint="default"/>
      </w:rPr>
    </w:lvl>
    <w:lvl w:ilvl="5" w:tplc="79F2D992" w:tentative="1">
      <w:start w:val="1"/>
      <w:numFmt w:val="bullet"/>
      <w:lvlText w:val=""/>
      <w:lvlJc w:val="left"/>
      <w:pPr>
        <w:tabs>
          <w:tab w:val="num" w:pos="4320"/>
        </w:tabs>
        <w:ind w:left="4320" w:hanging="360"/>
      </w:pPr>
      <w:rPr>
        <w:rFonts w:ascii="Wingdings" w:hAnsi="Wingdings" w:hint="default"/>
      </w:rPr>
    </w:lvl>
    <w:lvl w:ilvl="6" w:tplc="5950A94A" w:tentative="1">
      <w:start w:val="1"/>
      <w:numFmt w:val="bullet"/>
      <w:lvlText w:val=""/>
      <w:lvlJc w:val="left"/>
      <w:pPr>
        <w:tabs>
          <w:tab w:val="num" w:pos="5040"/>
        </w:tabs>
        <w:ind w:left="5040" w:hanging="360"/>
      </w:pPr>
      <w:rPr>
        <w:rFonts w:ascii="Symbol" w:hAnsi="Symbol" w:hint="default"/>
      </w:rPr>
    </w:lvl>
    <w:lvl w:ilvl="7" w:tplc="03424932" w:tentative="1">
      <w:start w:val="1"/>
      <w:numFmt w:val="bullet"/>
      <w:lvlText w:val="o"/>
      <w:lvlJc w:val="left"/>
      <w:pPr>
        <w:tabs>
          <w:tab w:val="num" w:pos="5760"/>
        </w:tabs>
        <w:ind w:left="5760" w:hanging="360"/>
      </w:pPr>
      <w:rPr>
        <w:rFonts w:ascii="Courier New" w:hAnsi="Courier New" w:cs="Courier New" w:hint="default"/>
      </w:rPr>
    </w:lvl>
    <w:lvl w:ilvl="8" w:tplc="7F8824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0198807">
    <w:abstractNumId w:val="10"/>
  </w:num>
  <w:num w:numId="2" w16cid:durableId="1182161452">
    <w:abstractNumId w:val="7"/>
  </w:num>
  <w:num w:numId="3" w16cid:durableId="666057699">
    <w:abstractNumId w:val="6"/>
  </w:num>
  <w:num w:numId="4" w16cid:durableId="1366442564">
    <w:abstractNumId w:val="5"/>
  </w:num>
  <w:num w:numId="5" w16cid:durableId="1942762587">
    <w:abstractNumId w:val="4"/>
  </w:num>
  <w:num w:numId="6" w16cid:durableId="1711689792">
    <w:abstractNumId w:val="8"/>
  </w:num>
  <w:num w:numId="7" w16cid:durableId="252589786">
    <w:abstractNumId w:val="3"/>
  </w:num>
  <w:num w:numId="8" w16cid:durableId="1598900676">
    <w:abstractNumId w:val="2"/>
  </w:num>
  <w:num w:numId="9" w16cid:durableId="497308710">
    <w:abstractNumId w:val="1"/>
  </w:num>
  <w:num w:numId="10" w16cid:durableId="178079824">
    <w:abstractNumId w:val="0"/>
  </w:num>
  <w:num w:numId="11" w16cid:durableId="1248998828">
    <w:abstractNumId w:val="9"/>
  </w:num>
  <w:num w:numId="12" w16cid:durableId="99179720">
    <w:abstractNumId w:val="11"/>
  </w:num>
  <w:num w:numId="13" w16cid:durableId="1119033183">
    <w:abstractNumId w:val="13"/>
  </w:num>
  <w:num w:numId="14" w16cid:durableId="5336922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45D0"/>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4E60"/>
    <w:rsid w:val="000B7281"/>
    <w:rsid w:val="000B7FAB"/>
    <w:rsid w:val="000C1BA1"/>
    <w:rsid w:val="000C3EA9"/>
    <w:rsid w:val="000C4A32"/>
    <w:rsid w:val="000C65BB"/>
    <w:rsid w:val="000C7119"/>
    <w:rsid w:val="000D0225"/>
    <w:rsid w:val="000D249E"/>
    <w:rsid w:val="000D5707"/>
    <w:rsid w:val="000D6399"/>
    <w:rsid w:val="000E5886"/>
    <w:rsid w:val="000E6621"/>
    <w:rsid w:val="000E7895"/>
    <w:rsid w:val="000F161D"/>
    <w:rsid w:val="000F1B4E"/>
    <w:rsid w:val="000F1FFF"/>
    <w:rsid w:val="00100203"/>
    <w:rsid w:val="00104B4D"/>
    <w:rsid w:val="00105677"/>
    <w:rsid w:val="001177B4"/>
    <w:rsid w:val="001208B5"/>
    <w:rsid w:val="00122CF9"/>
    <w:rsid w:val="00123704"/>
    <w:rsid w:val="001270C7"/>
    <w:rsid w:val="00127580"/>
    <w:rsid w:val="00131D85"/>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36D0"/>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3B9"/>
    <w:rsid w:val="00200D88"/>
    <w:rsid w:val="00201C09"/>
    <w:rsid w:val="00201F68"/>
    <w:rsid w:val="0020537A"/>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5328"/>
    <w:rsid w:val="00286998"/>
    <w:rsid w:val="00291AB7"/>
    <w:rsid w:val="00292E1E"/>
    <w:rsid w:val="0029422B"/>
    <w:rsid w:val="00294DCB"/>
    <w:rsid w:val="002A06CE"/>
    <w:rsid w:val="002A37B5"/>
    <w:rsid w:val="002A6722"/>
    <w:rsid w:val="002B153C"/>
    <w:rsid w:val="002B52FC"/>
    <w:rsid w:val="002C26D0"/>
    <w:rsid w:val="002C270A"/>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09F5"/>
    <w:rsid w:val="00361A56"/>
    <w:rsid w:val="0036252A"/>
    <w:rsid w:val="003642AC"/>
    <w:rsid w:val="00364D9D"/>
    <w:rsid w:val="00371048"/>
    <w:rsid w:val="0037396C"/>
    <w:rsid w:val="0037421D"/>
    <w:rsid w:val="00374412"/>
    <w:rsid w:val="00376093"/>
    <w:rsid w:val="0037715E"/>
    <w:rsid w:val="00383DA1"/>
    <w:rsid w:val="00385F30"/>
    <w:rsid w:val="00387600"/>
    <w:rsid w:val="00390A31"/>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501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761E4"/>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449B"/>
    <w:rsid w:val="00527BD4"/>
    <w:rsid w:val="00533061"/>
    <w:rsid w:val="00533FA1"/>
    <w:rsid w:val="00534C77"/>
    <w:rsid w:val="005403C8"/>
    <w:rsid w:val="00541AD9"/>
    <w:rsid w:val="005429DC"/>
    <w:rsid w:val="0055481E"/>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2980"/>
    <w:rsid w:val="005C34E1"/>
    <w:rsid w:val="005C3FE0"/>
    <w:rsid w:val="005C4C82"/>
    <w:rsid w:val="005C740C"/>
    <w:rsid w:val="005D283A"/>
    <w:rsid w:val="005D625B"/>
    <w:rsid w:val="005E3322"/>
    <w:rsid w:val="005E436C"/>
    <w:rsid w:val="005E637C"/>
    <w:rsid w:val="005E64E2"/>
    <w:rsid w:val="005F62D3"/>
    <w:rsid w:val="005F6D11"/>
    <w:rsid w:val="005F6F3D"/>
    <w:rsid w:val="00600CF0"/>
    <w:rsid w:val="006048F4"/>
    <w:rsid w:val="0060660A"/>
    <w:rsid w:val="00610A24"/>
    <w:rsid w:val="00613B1D"/>
    <w:rsid w:val="00617311"/>
    <w:rsid w:val="00617A44"/>
    <w:rsid w:val="006202B6"/>
    <w:rsid w:val="006205C0"/>
    <w:rsid w:val="00623CB2"/>
    <w:rsid w:val="00625CD0"/>
    <w:rsid w:val="0062627D"/>
    <w:rsid w:val="00627432"/>
    <w:rsid w:val="0063316A"/>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92D"/>
    <w:rsid w:val="00735D88"/>
    <w:rsid w:val="0073720D"/>
    <w:rsid w:val="00737507"/>
    <w:rsid w:val="00740712"/>
    <w:rsid w:val="00741309"/>
    <w:rsid w:val="00742AB9"/>
    <w:rsid w:val="00751A6A"/>
    <w:rsid w:val="00754AD6"/>
    <w:rsid w:val="00754FBF"/>
    <w:rsid w:val="007615AC"/>
    <w:rsid w:val="00764585"/>
    <w:rsid w:val="00767FEF"/>
    <w:rsid w:val="007709EF"/>
    <w:rsid w:val="0077769D"/>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317D"/>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328C"/>
    <w:rsid w:val="008267CC"/>
    <w:rsid w:val="0083178B"/>
    <w:rsid w:val="00833695"/>
    <w:rsid w:val="008336B7"/>
    <w:rsid w:val="00833A8E"/>
    <w:rsid w:val="0084255A"/>
    <w:rsid w:val="00842CD8"/>
    <w:rsid w:val="008431FA"/>
    <w:rsid w:val="008547BA"/>
    <w:rsid w:val="008553C7"/>
    <w:rsid w:val="00857862"/>
    <w:rsid w:val="00857FEB"/>
    <w:rsid w:val="008601AF"/>
    <w:rsid w:val="00872271"/>
    <w:rsid w:val="008731F6"/>
    <w:rsid w:val="00874982"/>
    <w:rsid w:val="008762B6"/>
    <w:rsid w:val="00883137"/>
    <w:rsid w:val="008908B9"/>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500C"/>
    <w:rsid w:val="00946703"/>
    <w:rsid w:val="00950170"/>
    <w:rsid w:val="009528B2"/>
    <w:rsid w:val="0095446E"/>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571"/>
    <w:rsid w:val="009B5846"/>
    <w:rsid w:val="009B601B"/>
    <w:rsid w:val="009C2670"/>
    <w:rsid w:val="009C3F20"/>
    <w:rsid w:val="009C64FB"/>
    <w:rsid w:val="009C7CA1"/>
    <w:rsid w:val="009D043D"/>
    <w:rsid w:val="009D4454"/>
    <w:rsid w:val="009D716F"/>
    <w:rsid w:val="009E3B07"/>
    <w:rsid w:val="009E4507"/>
    <w:rsid w:val="009F3259"/>
    <w:rsid w:val="009F541F"/>
    <w:rsid w:val="00A056DE"/>
    <w:rsid w:val="00A0678A"/>
    <w:rsid w:val="00A121C5"/>
    <w:rsid w:val="00A1289E"/>
    <w:rsid w:val="00A128AD"/>
    <w:rsid w:val="00A20730"/>
    <w:rsid w:val="00A21E76"/>
    <w:rsid w:val="00A23BC8"/>
    <w:rsid w:val="00A2531F"/>
    <w:rsid w:val="00A30E68"/>
    <w:rsid w:val="00A31933"/>
    <w:rsid w:val="00A32073"/>
    <w:rsid w:val="00A34AA0"/>
    <w:rsid w:val="00A41FE2"/>
    <w:rsid w:val="00A421A1"/>
    <w:rsid w:val="00A43576"/>
    <w:rsid w:val="00A44960"/>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00E4"/>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26E52"/>
    <w:rsid w:val="00B30FC2"/>
    <w:rsid w:val="00B31BA0"/>
    <w:rsid w:val="00B331A2"/>
    <w:rsid w:val="00B33CF2"/>
    <w:rsid w:val="00B350A2"/>
    <w:rsid w:val="00B425F0"/>
    <w:rsid w:val="00B42DFA"/>
    <w:rsid w:val="00B50571"/>
    <w:rsid w:val="00B531DD"/>
    <w:rsid w:val="00B55014"/>
    <w:rsid w:val="00B56443"/>
    <w:rsid w:val="00B62232"/>
    <w:rsid w:val="00B626DD"/>
    <w:rsid w:val="00B66AA9"/>
    <w:rsid w:val="00B70BF3"/>
    <w:rsid w:val="00B70D24"/>
    <w:rsid w:val="00B70E51"/>
    <w:rsid w:val="00B71DC2"/>
    <w:rsid w:val="00B74C6C"/>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6E60"/>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508C"/>
    <w:rsid w:val="00CE6426"/>
    <w:rsid w:val="00CF053F"/>
    <w:rsid w:val="00CF1A17"/>
    <w:rsid w:val="00D0140D"/>
    <w:rsid w:val="00D01C92"/>
    <w:rsid w:val="00D030AB"/>
    <w:rsid w:val="00D037A9"/>
    <w:rsid w:val="00D0609E"/>
    <w:rsid w:val="00D07509"/>
    <w:rsid w:val="00D078E1"/>
    <w:rsid w:val="00D100E9"/>
    <w:rsid w:val="00D17084"/>
    <w:rsid w:val="00D177A2"/>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1CD2"/>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4A5"/>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65C9"/>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5AC"/>
    <w:rsid w:val="00EC0DFF"/>
    <w:rsid w:val="00EC237D"/>
    <w:rsid w:val="00EC25AB"/>
    <w:rsid w:val="00EC25B9"/>
    <w:rsid w:val="00EC2927"/>
    <w:rsid w:val="00EC4D0E"/>
    <w:rsid w:val="00EC4E2B"/>
    <w:rsid w:val="00ED072A"/>
    <w:rsid w:val="00ED2F32"/>
    <w:rsid w:val="00ED539E"/>
    <w:rsid w:val="00ED5474"/>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E6A"/>
    <w:rsid w:val="00F31111"/>
    <w:rsid w:val="00F35DF9"/>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F27"/>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F6F7B"/>
  <w15:docId w15:val="{7922FC8C-50C5-49C9-82B1-6E776F27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EC05AC"/>
    <w:rPr>
      <w:vertAlign w:val="superscript"/>
    </w:rPr>
  </w:style>
  <w:style w:type="paragraph" w:styleId="Revisie">
    <w:name w:val="Revision"/>
    <w:hidden/>
    <w:uiPriority w:val="99"/>
    <w:semiHidden/>
    <w:rsid w:val="0020537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1177</ap:Words>
  <ap:Characters>6478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2025-12-18T12:42:00.0000000Z</lastPrinted>
  <dcterms:created xsi:type="dcterms:W3CDTF">2026-01-12T14:04:00.0000000Z</dcterms:created>
  <dcterms:modified xsi:type="dcterms:W3CDTF">2026-01-12T14:04:00.0000000Z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O200PRU</vt:lpwstr>
  </property>
  <property fmtid="{D5CDD505-2E9C-101B-9397-08002B2CF9AE}" pid="3" name="Author">
    <vt:lpwstr>O200PRU</vt:lpwstr>
  </property>
  <property fmtid="{D5CDD505-2E9C-101B-9397-08002B2CF9AE}" pid="4" name="cs_objectid">
    <vt:lpwstr>61192765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Kostic</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O200PRU</vt:lpwstr>
  </property>
</Properties>
</file>