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AE2D6F" w:rsidR="003E0C35" w:rsidP="003E0C35" w14:paraId="6B7ED32E" w14:textId="77777777">
      <w:pPr>
        <w:rPr>
          <w:rFonts w:cs="Calibri"/>
        </w:rPr>
      </w:pPr>
      <w:r w:rsidRPr="00AE2D6F">
        <w:rPr>
          <w:rFonts w:cs="Calibri"/>
        </w:rPr>
        <w:t>Zoals vermeld in de derde editie van de voortgangsbrief over discriminatie en racisme van 13 november 2025</w:t>
      </w:r>
      <w:r>
        <w:rPr>
          <w:rStyle w:val="FootnoteReference"/>
          <w:rFonts w:cs="Calibri"/>
        </w:rPr>
        <w:footnoteReference w:id="2"/>
      </w:r>
      <w:r w:rsidRPr="00AE2D6F">
        <w:rPr>
          <w:rFonts w:cs="Calibri"/>
        </w:rPr>
        <w:t xml:space="preserve">, is per 30 juni 2025 de </w:t>
      </w:r>
      <w:r w:rsidR="007C2BF4">
        <w:rPr>
          <w:rFonts w:cs="Calibri"/>
        </w:rPr>
        <w:t xml:space="preserve">onafhankelijke en extern geplaatste </w:t>
      </w:r>
      <w:r w:rsidRPr="00AE2D6F">
        <w:rPr>
          <w:rFonts w:cs="Calibri"/>
        </w:rPr>
        <w:t xml:space="preserve">Rijksbrede Klachtencommissie Ongewenste Omgangsvormen (KCOO) ingesteld. De </w:t>
      </w:r>
      <w:r w:rsidR="00DD7EC1">
        <w:rPr>
          <w:rFonts w:cs="Calibri"/>
        </w:rPr>
        <w:t>KCOO</w:t>
      </w:r>
      <w:r w:rsidRPr="00AE2D6F">
        <w:rPr>
          <w:rFonts w:cs="Calibri"/>
        </w:rPr>
        <w:t xml:space="preserve"> behandelt </w:t>
      </w:r>
      <w:r w:rsidR="00411122">
        <w:rPr>
          <w:rFonts w:cs="Calibri"/>
        </w:rPr>
        <w:t xml:space="preserve">klachten over ongewenste omgangsvormen </w:t>
      </w:r>
      <w:r w:rsidR="00DD7EC1">
        <w:rPr>
          <w:rFonts w:cs="Calibri"/>
        </w:rPr>
        <w:t>krachtens</w:t>
      </w:r>
      <w:r w:rsidR="00411122">
        <w:rPr>
          <w:rFonts w:cs="Calibri"/>
        </w:rPr>
        <w:t xml:space="preserve"> Hoofdstuk 9 van de Algemene wet bestuursrecht</w:t>
      </w:r>
      <w:r w:rsidR="00DD7EC1">
        <w:rPr>
          <w:rFonts w:cs="Calibri"/>
        </w:rPr>
        <w:t>, op grond van de Rijksbrede klachtenregeling die per 27 juni 2025 van kracht is geworden</w:t>
      </w:r>
      <w:r w:rsidR="00411122">
        <w:rPr>
          <w:rFonts w:cs="Calibri"/>
        </w:rPr>
        <w:t xml:space="preserve">. </w:t>
      </w:r>
      <w:r w:rsidR="00DD7EC1">
        <w:rPr>
          <w:rFonts w:cs="Calibri"/>
        </w:rPr>
        <w:t xml:space="preserve">Ongewenste omgangsvormen zijn in de volgende categorieën in te delen: pesten, (seksuele) intimidatie, agressie, geweld en discriminatie (verschillende gronden). </w:t>
      </w:r>
    </w:p>
    <w:p w:rsidRPr="00AE2D6F" w:rsidR="003E0C35" w:rsidP="003E0C35" w14:paraId="7B787B20" w14:textId="77777777">
      <w:pPr>
        <w:rPr>
          <w:rFonts w:cs="Calibri"/>
        </w:rPr>
      </w:pPr>
    </w:p>
    <w:p w:rsidRPr="00AE2D6F" w:rsidR="003E0C35" w:rsidP="003E0C35" w14:paraId="58187EB9" w14:textId="77777777">
      <w:pPr>
        <w:rPr>
          <w:rFonts w:eastAsia="Times New Roman" w:cs="Calibri"/>
          <w:i/>
          <w:iCs/>
        </w:rPr>
      </w:pPr>
      <w:r w:rsidRPr="00AE2D6F">
        <w:rPr>
          <w:rFonts w:cs="Calibri"/>
        </w:rPr>
        <w:t>Naar aanleiding van de motie van het Kamerlid</w:t>
      </w:r>
      <w:r w:rsidR="00DD7EC1">
        <w:rPr>
          <w:rFonts w:cs="Calibri"/>
        </w:rPr>
        <w:t xml:space="preserve"> </w:t>
      </w:r>
      <w:r w:rsidRPr="00AE2D6F">
        <w:rPr>
          <w:rFonts w:cs="Calibri"/>
        </w:rPr>
        <w:t>Van Baarle</w:t>
      </w:r>
      <w:r>
        <w:rPr>
          <w:rStyle w:val="FootnoteReference"/>
          <w:rFonts w:cs="Calibri"/>
        </w:rPr>
        <w:footnoteReference w:id="3"/>
      </w:r>
      <w:r w:rsidRPr="00AE2D6F">
        <w:rPr>
          <w:rFonts w:cs="Calibri"/>
        </w:rPr>
        <w:t xml:space="preserve"> informeer ik uw Kamer over de eerste resultaten van de </w:t>
      </w:r>
      <w:r w:rsidR="00DD7EC1">
        <w:rPr>
          <w:rFonts w:cs="Calibri"/>
        </w:rPr>
        <w:t>KCOO</w:t>
      </w:r>
      <w:r w:rsidRPr="00AE2D6F">
        <w:rPr>
          <w:rFonts w:cs="Calibri"/>
        </w:rPr>
        <w:t>, inclusief het aantal meldingen dat bij de commissie is binnen gekomen en de genomen vervolgstappen.</w:t>
      </w:r>
      <w:r w:rsidR="007C2BF4">
        <w:rPr>
          <w:rFonts w:cs="Calibri"/>
        </w:rPr>
        <w:t xml:space="preserve"> Deze informatie is verkregen van het secretariaat van de KCOO. Vanwege het externe en onafhankelijke karakter van de KCOO beschikt </w:t>
      </w:r>
      <w:r w:rsidR="0074041C">
        <w:rPr>
          <w:rFonts w:cs="Calibri"/>
        </w:rPr>
        <w:t xml:space="preserve">het ministerie van </w:t>
      </w:r>
      <w:r w:rsidR="007C2BF4">
        <w:rPr>
          <w:rFonts w:cs="Calibri"/>
        </w:rPr>
        <w:t xml:space="preserve">BZK </w:t>
      </w:r>
      <w:r w:rsidR="0074041C">
        <w:rPr>
          <w:rFonts w:cs="Calibri"/>
        </w:rPr>
        <w:t>niet zelf over deze informatie. De KCOO zal in 2027 geëvalueerd worden.</w:t>
      </w:r>
    </w:p>
    <w:p w:rsidRPr="003658C9" w:rsidR="003E0C35" w:rsidP="003E0C35" w14:paraId="3EC2620A" w14:textId="77777777">
      <w:pPr>
        <w:rPr>
          <w:rFonts w:cs="Calibri" w:eastAsiaTheme="minorHAnsi"/>
          <w:i/>
          <w:iCs/>
        </w:rPr>
      </w:pPr>
    </w:p>
    <w:p w:rsidRPr="003658C9" w:rsidR="003658C9" w:rsidP="007C2BF4" w14:paraId="4237E383" w14:textId="77777777">
      <w:pPr>
        <w:rPr>
          <w:rFonts w:cs="Calibri"/>
          <w:i/>
          <w:iCs/>
        </w:rPr>
      </w:pPr>
      <w:r w:rsidRPr="003658C9">
        <w:rPr>
          <w:rFonts w:cs="Calibri"/>
          <w:i/>
          <w:iCs/>
        </w:rPr>
        <w:t>Eerste resultaten</w:t>
      </w:r>
    </w:p>
    <w:p w:rsidR="007C2BF4" w:rsidP="007C2BF4" w14:paraId="751FF62C" w14:textId="77777777">
      <w:pPr>
        <w:rPr>
          <w:rFonts w:cs="Calibri"/>
        </w:rPr>
      </w:pPr>
      <w:r w:rsidRPr="0005469D">
        <w:rPr>
          <w:rFonts w:cs="Calibri"/>
        </w:rPr>
        <w:t xml:space="preserve">In de periode 30 juni 2025 tot </w:t>
      </w:r>
      <w:r w:rsidRPr="0005469D" w:rsidR="00177C9E">
        <w:rPr>
          <w:rFonts w:cs="Calibri"/>
        </w:rPr>
        <w:t>1</w:t>
      </w:r>
      <w:r w:rsidRPr="0005469D">
        <w:rPr>
          <w:rFonts w:cs="Calibri"/>
        </w:rPr>
        <w:t xml:space="preserve"> januari </w:t>
      </w:r>
      <w:r w:rsidRPr="0005469D" w:rsidR="00DD7EC1">
        <w:rPr>
          <w:rFonts w:cs="Calibri"/>
        </w:rPr>
        <w:t xml:space="preserve">2026 </w:t>
      </w:r>
      <w:r w:rsidRPr="0005469D">
        <w:rPr>
          <w:rFonts w:cs="Calibri"/>
        </w:rPr>
        <w:t xml:space="preserve">zijn </w:t>
      </w:r>
      <w:r w:rsidRPr="0005469D" w:rsidR="00DD7EC1">
        <w:rPr>
          <w:rFonts w:cs="Calibri"/>
        </w:rPr>
        <w:t xml:space="preserve">er </w:t>
      </w:r>
      <w:r w:rsidRPr="0005469D" w:rsidR="0005469D">
        <w:rPr>
          <w:rFonts w:cs="Calibri"/>
        </w:rPr>
        <w:t>34</w:t>
      </w:r>
      <w:r w:rsidRPr="0005469D">
        <w:rPr>
          <w:rFonts w:cs="Calibri"/>
        </w:rPr>
        <w:t xml:space="preserve"> klachten</w:t>
      </w:r>
      <w:r w:rsidRPr="0005469D" w:rsidR="00EA038B">
        <w:rPr>
          <w:rFonts w:cs="Calibri"/>
        </w:rPr>
        <w:t xml:space="preserve"> bij de KCOO</w:t>
      </w:r>
      <w:r w:rsidRPr="0005469D">
        <w:rPr>
          <w:rFonts w:cs="Calibri"/>
        </w:rPr>
        <w:t xml:space="preserve"> ingediend, waarvan er 1</w:t>
      </w:r>
      <w:r w:rsidRPr="0005469D" w:rsidR="0005469D">
        <w:rPr>
          <w:rFonts w:cs="Calibri"/>
        </w:rPr>
        <w:t>3</w:t>
      </w:r>
      <w:r w:rsidRPr="0005469D">
        <w:rPr>
          <w:rFonts w:cs="Calibri"/>
        </w:rPr>
        <w:t xml:space="preserve"> gingen over intimidatie (algemeen), </w:t>
      </w:r>
      <w:r w:rsidRPr="0005469D" w:rsidR="0005469D">
        <w:rPr>
          <w:rFonts w:cs="Calibri"/>
        </w:rPr>
        <w:t>8</w:t>
      </w:r>
      <w:r w:rsidRPr="0005469D">
        <w:rPr>
          <w:rFonts w:cs="Calibri"/>
        </w:rPr>
        <w:t xml:space="preserve"> over pesten, </w:t>
      </w:r>
      <w:r w:rsidRPr="0005469D" w:rsidR="0005469D">
        <w:rPr>
          <w:rFonts w:cs="Calibri"/>
        </w:rPr>
        <w:t>7</w:t>
      </w:r>
      <w:r w:rsidRPr="0005469D">
        <w:rPr>
          <w:rFonts w:cs="Calibri"/>
        </w:rPr>
        <w:t xml:space="preserve"> over discriminatie op grond van huidskleur, afkomst, etniciteit of godsdienst, 3 over seksuele intimidatie</w:t>
      </w:r>
      <w:r w:rsidRPr="0005469D" w:rsidR="0005469D">
        <w:rPr>
          <w:rFonts w:cs="Calibri"/>
        </w:rPr>
        <w:t xml:space="preserve">, </w:t>
      </w:r>
      <w:r w:rsidR="0005469D">
        <w:rPr>
          <w:rFonts w:cs="Calibri"/>
        </w:rPr>
        <w:t xml:space="preserve">1 over verbaal geweld, </w:t>
      </w:r>
      <w:r w:rsidRPr="0005469D">
        <w:rPr>
          <w:rFonts w:cs="Calibri"/>
        </w:rPr>
        <w:t>1 over discriminatie op grond van handicap</w:t>
      </w:r>
      <w:r w:rsidRPr="0005469D" w:rsidR="0005469D">
        <w:rPr>
          <w:rFonts w:cs="Calibri"/>
        </w:rPr>
        <w:t xml:space="preserve"> en 1 over discriminatie op grond van leeftijd</w:t>
      </w:r>
      <w:r w:rsidRPr="0005469D">
        <w:rPr>
          <w:rFonts w:cs="Calibri"/>
        </w:rPr>
        <w:t>.</w:t>
      </w:r>
      <w:r>
        <w:rPr>
          <w:rFonts w:cs="Calibri"/>
        </w:rPr>
        <w:t xml:space="preserve"> Van deze </w:t>
      </w:r>
      <w:r w:rsidR="0005469D">
        <w:rPr>
          <w:rFonts w:cs="Calibri"/>
        </w:rPr>
        <w:t>34</w:t>
      </w:r>
      <w:r>
        <w:rPr>
          <w:rFonts w:cs="Calibri"/>
        </w:rPr>
        <w:t xml:space="preserve"> klachten werd door de KCOO geoordeeld dat er </w:t>
      </w:r>
      <w:r w:rsidR="0005469D">
        <w:rPr>
          <w:rFonts w:cs="Calibri"/>
        </w:rPr>
        <w:t>3</w:t>
      </w:r>
      <w:r>
        <w:rPr>
          <w:rFonts w:cs="Calibri"/>
        </w:rPr>
        <w:t xml:space="preserve"> niet</w:t>
      </w:r>
      <w:r w:rsidR="00DD14A7">
        <w:rPr>
          <w:rFonts w:cs="Calibri"/>
        </w:rPr>
        <w:t>-</w:t>
      </w:r>
      <w:r>
        <w:rPr>
          <w:rFonts w:cs="Calibri"/>
        </w:rPr>
        <w:t xml:space="preserve">ontvankelijk waren, </w:t>
      </w:r>
      <w:r w:rsidR="0005469D">
        <w:rPr>
          <w:rFonts w:cs="Calibri"/>
        </w:rPr>
        <w:t>2</w:t>
      </w:r>
      <w:r>
        <w:rPr>
          <w:rFonts w:cs="Calibri"/>
        </w:rPr>
        <w:t xml:space="preserve"> klacht</w:t>
      </w:r>
      <w:r w:rsidR="0005469D">
        <w:rPr>
          <w:rFonts w:cs="Calibri"/>
        </w:rPr>
        <w:t>en</w:t>
      </w:r>
      <w:r>
        <w:rPr>
          <w:rFonts w:cs="Calibri"/>
        </w:rPr>
        <w:t xml:space="preserve"> </w:t>
      </w:r>
      <w:r w:rsidR="0005469D">
        <w:rPr>
          <w:rFonts w:cs="Calibri"/>
        </w:rPr>
        <w:t>zijn</w:t>
      </w:r>
      <w:r>
        <w:rPr>
          <w:rFonts w:cs="Calibri"/>
        </w:rPr>
        <w:t xml:space="preserve"> gegrond verklaard</w:t>
      </w:r>
      <w:r w:rsidR="004D5CB2">
        <w:rPr>
          <w:rFonts w:cs="Calibri"/>
        </w:rPr>
        <w:t xml:space="preserve"> en</w:t>
      </w:r>
      <w:r>
        <w:rPr>
          <w:rFonts w:cs="Calibri"/>
        </w:rPr>
        <w:t xml:space="preserve"> </w:t>
      </w:r>
      <w:r w:rsidR="0005469D">
        <w:rPr>
          <w:rFonts w:cs="Calibri"/>
        </w:rPr>
        <w:t>2</w:t>
      </w:r>
      <w:r>
        <w:rPr>
          <w:rFonts w:cs="Calibri"/>
        </w:rPr>
        <w:t xml:space="preserve"> klacht</w:t>
      </w:r>
      <w:r w:rsidR="0005469D">
        <w:rPr>
          <w:rFonts w:cs="Calibri"/>
        </w:rPr>
        <w:t>en</w:t>
      </w:r>
      <w:r>
        <w:rPr>
          <w:rFonts w:cs="Calibri"/>
        </w:rPr>
        <w:t xml:space="preserve"> </w:t>
      </w:r>
      <w:r w:rsidR="0005469D">
        <w:rPr>
          <w:rFonts w:cs="Calibri"/>
        </w:rPr>
        <w:t>zijn</w:t>
      </w:r>
      <w:r>
        <w:rPr>
          <w:rFonts w:cs="Calibri"/>
        </w:rPr>
        <w:t xml:space="preserve"> </w:t>
      </w:r>
      <w:r w:rsidR="0005469D">
        <w:rPr>
          <w:rFonts w:cs="Calibri"/>
        </w:rPr>
        <w:t xml:space="preserve">(deels) </w:t>
      </w:r>
      <w:r>
        <w:rPr>
          <w:rFonts w:cs="Calibri"/>
        </w:rPr>
        <w:t xml:space="preserve">gegrond verklaard. </w:t>
      </w:r>
      <w:r w:rsidR="0074041C">
        <w:rPr>
          <w:rFonts w:cs="Calibri"/>
        </w:rPr>
        <w:t>De overige klachten zijn nog in behandeling</w:t>
      </w:r>
      <w:r w:rsidR="004D5CB2">
        <w:rPr>
          <w:rFonts w:cs="Calibri"/>
        </w:rPr>
        <w:t xml:space="preserve"> of op andere wijze afgedaan</w:t>
      </w:r>
      <w:r w:rsidRPr="00A464A2" w:rsidR="0074041C">
        <w:rPr>
          <w:rFonts w:cs="Calibri"/>
        </w:rPr>
        <w:t>.</w:t>
      </w:r>
      <w:r w:rsidRPr="00A464A2" w:rsidR="00E2374B">
        <w:rPr>
          <w:rFonts w:cs="Calibri"/>
        </w:rPr>
        <w:t xml:space="preserve"> De KCOO heeft nog geen afdoeningsbrieven ontvangen van het</w:t>
      </w:r>
      <w:r w:rsidR="00E2374B">
        <w:rPr>
          <w:rFonts w:cs="Calibri"/>
        </w:rPr>
        <w:t xml:space="preserve"> bevoegd gezag naar aanleiding van de</w:t>
      </w:r>
      <w:r w:rsidR="004D5CB2">
        <w:rPr>
          <w:rFonts w:cs="Calibri"/>
        </w:rPr>
        <w:t xml:space="preserve"> afgegeven </w:t>
      </w:r>
      <w:r w:rsidR="00E2374B">
        <w:rPr>
          <w:rFonts w:cs="Calibri"/>
        </w:rPr>
        <w:t>adviezen.</w:t>
      </w:r>
      <w:r w:rsidR="00EA038B">
        <w:rPr>
          <w:rFonts w:cs="Calibri"/>
        </w:rPr>
        <w:t xml:space="preserve"> Ik kan u daarom nog geen informatie geven over de gevolgen </w:t>
      </w:r>
      <w:r w:rsidR="0082381D">
        <w:rPr>
          <w:rFonts w:cs="Calibri"/>
        </w:rPr>
        <w:t xml:space="preserve">voor de betrokkenen </w:t>
      </w:r>
      <w:r w:rsidR="00EA038B">
        <w:rPr>
          <w:rFonts w:cs="Calibri"/>
        </w:rPr>
        <w:t>van de (deels) gegrond verklaarde klachten.</w:t>
      </w:r>
    </w:p>
    <w:p w:rsidRPr="00AE2D6F" w:rsidR="00DD7EC1" w:rsidP="003E0C35" w14:paraId="6633F12A" w14:textId="77777777">
      <w:pPr>
        <w:rPr>
          <w:rFonts w:cs="Calibri"/>
        </w:rPr>
      </w:pPr>
    </w:p>
    <w:p w:rsidR="00A464A2" w:rsidP="003E0C35" w14:paraId="71B7C9C5" w14:textId="77777777">
      <w:pPr>
        <w:rPr>
          <w:rFonts w:cs="Calibri"/>
        </w:rPr>
      </w:pPr>
      <w:r w:rsidRPr="00AE2D6F">
        <w:rPr>
          <w:rFonts w:cs="Calibri"/>
        </w:rPr>
        <w:t xml:space="preserve">Op 1 juli 2025 is ook de Integriteitscommissie Rijk (IC Rijk) opgericht. </w:t>
      </w:r>
      <w:r w:rsidRPr="00355C7F" w:rsidR="00355C7F">
        <w:rPr>
          <w:rFonts w:cs="Calibri"/>
        </w:rPr>
        <w:t>Bij de integriteitscommissie Rijk kunnen rijksmedewerkers en ex-rijksmedewerkers vermoedens van misstanden en benadeling melden. En van integriteitsschendingen, zoals misbruik van persoonsgegevens of een datalek.</w:t>
      </w:r>
      <w:r w:rsidR="00355C7F">
        <w:rPr>
          <w:rFonts w:cs="Calibri"/>
        </w:rPr>
        <w:t xml:space="preserve"> </w:t>
      </w:r>
      <w:r w:rsidR="004D5CB2">
        <w:rPr>
          <w:rFonts w:cs="Calibri"/>
        </w:rPr>
        <w:t xml:space="preserve">De </w:t>
      </w:r>
      <w:r w:rsidRPr="00AE2D6F">
        <w:rPr>
          <w:rFonts w:cs="Calibri"/>
        </w:rPr>
        <w:t xml:space="preserve">IC Rijk is op 5 november van start gegaan met </w:t>
      </w:r>
      <w:r w:rsidR="00DD6374">
        <w:rPr>
          <w:rFonts w:cs="Calibri"/>
        </w:rPr>
        <w:t>de inhoudelijke behandeling van meldingen</w:t>
      </w:r>
      <w:r w:rsidRPr="00AE2D6F">
        <w:rPr>
          <w:rFonts w:cs="Calibri"/>
        </w:rPr>
        <w:t xml:space="preserve">. De commissie heeft </w:t>
      </w:r>
      <w:r w:rsidR="0074041C">
        <w:rPr>
          <w:rFonts w:cs="Calibri"/>
        </w:rPr>
        <w:t xml:space="preserve">per </w:t>
      </w:r>
      <w:r w:rsidR="00177C9E">
        <w:rPr>
          <w:rFonts w:cs="Calibri"/>
        </w:rPr>
        <w:t>1</w:t>
      </w:r>
      <w:r w:rsidR="0074041C">
        <w:rPr>
          <w:rFonts w:cs="Calibri"/>
        </w:rPr>
        <w:t xml:space="preserve"> januari </w:t>
      </w:r>
      <w:r w:rsidR="00B331B3">
        <w:rPr>
          <w:rFonts w:cs="Calibri"/>
        </w:rPr>
        <w:t>jl.</w:t>
      </w:r>
      <w:r w:rsidR="0074041C">
        <w:rPr>
          <w:rFonts w:cs="Calibri"/>
        </w:rPr>
        <w:t xml:space="preserve"> </w:t>
      </w:r>
      <w:r w:rsidRPr="00A464A2" w:rsidR="0074041C">
        <w:rPr>
          <w:rFonts w:cs="Calibri"/>
        </w:rPr>
        <w:t>2</w:t>
      </w:r>
      <w:r w:rsidRPr="00A464A2">
        <w:rPr>
          <w:rFonts w:cs="Calibri"/>
        </w:rPr>
        <w:t>6</w:t>
      </w:r>
      <w:r w:rsidRPr="00AE2D6F">
        <w:rPr>
          <w:rFonts w:cs="Calibri"/>
        </w:rPr>
        <w:t xml:space="preserve"> meldingen in behandeling. Eind van dit jaar (</w:t>
      </w:r>
      <w:r w:rsidR="00DD14A7">
        <w:rPr>
          <w:rFonts w:cs="Calibri"/>
        </w:rPr>
        <w:t>éé</w:t>
      </w:r>
      <w:r w:rsidRPr="00AE2D6F">
        <w:rPr>
          <w:rFonts w:cs="Calibri"/>
        </w:rPr>
        <w:t xml:space="preserve">n jaar na de start) vindt </w:t>
      </w:r>
      <w:r w:rsidR="0074041C">
        <w:rPr>
          <w:rFonts w:cs="Calibri"/>
        </w:rPr>
        <w:t xml:space="preserve">er </w:t>
      </w:r>
      <w:r w:rsidRPr="00AE2D6F">
        <w:rPr>
          <w:rFonts w:cs="Calibri"/>
        </w:rPr>
        <w:t>een evaluatie</w:t>
      </w:r>
      <w:r w:rsidRPr="004D5CB2" w:rsidR="004D5CB2">
        <w:rPr>
          <w:rFonts w:cs="Calibri"/>
        </w:rPr>
        <w:t xml:space="preserve"> </w:t>
      </w:r>
      <w:r w:rsidRPr="00AE2D6F" w:rsidR="004D5CB2">
        <w:rPr>
          <w:rFonts w:cs="Calibri"/>
        </w:rPr>
        <w:t>van de IC Rijk</w:t>
      </w:r>
      <w:r w:rsidRPr="00AE2D6F">
        <w:rPr>
          <w:rFonts w:cs="Calibri"/>
        </w:rPr>
        <w:t xml:space="preserve"> plaats.</w:t>
      </w:r>
    </w:p>
    <w:p w:rsidR="003658C9" w:rsidP="003E0C35" w14:paraId="32C491E3" w14:textId="77777777">
      <w:pPr>
        <w:rPr>
          <w:rFonts w:cs="Calibri"/>
        </w:rPr>
      </w:pPr>
      <w:r w:rsidRPr="00AE2D6F">
        <w:rPr>
          <w:rFonts w:cs="Calibri"/>
        </w:rPr>
        <w:t xml:space="preserve">  </w:t>
      </w:r>
    </w:p>
    <w:p w:rsidR="002C5827" w:rsidP="003E0C35" w14:paraId="3A1D8D1A" w14:textId="77777777">
      <w:pPr>
        <w:rPr>
          <w:rFonts w:cs="Calibri"/>
          <w:i/>
          <w:iCs/>
        </w:rPr>
      </w:pPr>
      <w:r>
        <w:rPr>
          <w:rFonts w:cs="Calibri"/>
          <w:i/>
          <w:iCs/>
        </w:rPr>
        <w:t xml:space="preserve">Periodieke rapportage </w:t>
      </w:r>
    </w:p>
    <w:p w:rsidRPr="009400E7" w:rsidR="002C5827" w:rsidP="003E0C35" w14:paraId="1ABAFDE8" w14:textId="77777777">
      <w:pPr>
        <w:rPr>
          <w:rFonts w:cs="Calibri"/>
        </w:rPr>
      </w:pPr>
      <w:r>
        <w:rPr>
          <w:rFonts w:cs="Calibri"/>
        </w:rPr>
        <w:t xml:space="preserve">Op verschillende manieren wordt structureel over integriteit binnen de rijksoverheid gerapporteerd. Allereerst maakt integriteit onderdeel uit van de Jaarrapportage Bedrijfsvoering Rijk (JBR). Daarnaast publiceren departementen een eigen </w:t>
      </w:r>
      <w:r w:rsidR="00F30A5D">
        <w:rPr>
          <w:rFonts w:cs="Calibri"/>
        </w:rPr>
        <w:t>jaarverslag</w:t>
      </w:r>
      <w:r>
        <w:rPr>
          <w:rFonts w:cs="Calibri"/>
        </w:rPr>
        <w:t xml:space="preserve"> over integriteit. </w:t>
      </w:r>
      <w:r w:rsidR="00F30A5D">
        <w:rPr>
          <w:rFonts w:cs="Calibri"/>
        </w:rPr>
        <w:t>De nieuw opgerichte rijksbrede commissies (KCOO en IC Rijk) leveren de informatie met betrekking tot de aldaar behandelde meldingen en klachten aan de departementen, zodat deze vervolgens opgenomen kunnen worden in de JBR en departementale rapportages. Op deze manier kan een compleet en integraal beeld worden gevormd over integriteit en sociale veiligheid</w:t>
      </w:r>
      <w:r w:rsidRPr="009150AB" w:rsidR="009150AB">
        <w:rPr>
          <w:rFonts w:cs="Calibri"/>
        </w:rPr>
        <w:t>, zowel rijksbreed als per departement afzonderlijk</w:t>
      </w:r>
      <w:r w:rsidR="00F30A5D">
        <w:rPr>
          <w:rFonts w:cs="Calibri"/>
        </w:rPr>
        <w:t>.</w:t>
      </w:r>
      <w:r w:rsidRPr="00F30A5D" w:rsidR="00F30A5D">
        <w:rPr>
          <w:rFonts w:cs="Calibri"/>
        </w:rPr>
        <w:t xml:space="preserve"> </w:t>
      </w:r>
      <w:r w:rsidR="00F30A5D">
        <w:rPr>
          <w:rFonts w:cs="Calibri"/>
        </w:rPr>
        <w:t xml:space="preserve">De KCOO en IC Rijk </w:t>
      </w:r>
      <w:r w:rsidR="004671C3">
        <w:rPr>
          <w:rFonts w:cs="Calibri"/>
        </w:rPr>
        <w:t>publiceren</w:t>
      </w:r>
      <w:r w:rsidR="00F30A5D">
        <w:rPr>
          <w:rFonts w:cs="Calibri"/>
        </w:rPr>
        <w:t xml:space="preserve"> ieder afzonderlijk ook nog een eigen jaarverslag.</w:t>
      </w:r>
    </w:p>
    <w:p w:rsidR="002C5827" w:rsidP="003E0C35" w14:paraId="12AB707F" w14:textId="77777777">
      <w:pPr>
        <w:rPr>
          <w:rFonts w:cs="Calibri"/>
          <w:i/>
          <w:iCs/>
        </w:rPr>
      </w:pPr>
    </w:p>
    <w:p w:rsidRPr="003658C9" w:rsidR="003E0C35" w:rsidP="003E0C35" w14:paraId="560768FD" w14:textId="77777777">
      <w:pPr>
        <w:rPr>
          <w:rFonts w:cs="Calibri"/>
        </w:rPr>
      </w:pPr>
      <w:r w:rsidRPr="003658C9">
        <w:rPr>
          <w:rFonts w:cs="Calibri"/>
          <w:i/>
          <w:iCs/>
        </w:rPr>
        <w:t xml:space="preserve">Meldvoorzieningen </w:t>
      </w:r>
    </w:p>
    <w:p w:rsidR="00D44396" w:rsidP="00D44396" w14:paraId="75539C3B" w14:textId="77777777">
      <w:pPr>
        <w:rPr>
          <w:rFonts w:cs="Calibri"/>
        </w:rPr>
      </w:pPr>
      <w:r w:rsidRPr="00D44396">
        <w:rPr>
          <w:rFonts w:cs="Calibri"/>
        </w:rPr>
        <w:t xml:space="preserve">Er is binnen de Rijksoverheid een uitgebreid stelsel aan functionarissen en loketten voor medewerkers die te maken krijgen met ongewenst en grensoverschrijdend gedrag zoals discriminatie een racisme. Dat zijn in de eerste plaats de directe leidinggevenden of vertrouwenspersonen. Verder zijn er integriteitscoördinatoren en personeelsraadgevers. Sommige departementen hebben ook een integriteitsloket of een eigen integriteitscommissie. Wat betreft de rijksbrede voorzieningen is er het Rijksloket advies en bemiddeling arbeidszaken (RABA). Aan rijksbrede voorzieningen </w:t>
      </w:r>
      <w:r w:rsidR="00145197">
        <w:rPr>
          <w:rFonts w:cs="Calibri"/>
        </w:rPr>
        <w:t>zijn</w:t>
      </w:r>
      <w:r w:rsidRPr="00D44396">
        <w:rPr>
          <w:rFonts w:cs="Calibri"/>
        </w:rPr>
        <w:t xml:space="preserve"> daar dus de rijksbrede klachtencommissie en de rijksbrede integriteitscommissie bij</w:t>
      </w:r>
      <w:r w:rsidR="00145197">
        <w:rPr>
          <w:rFonts w:cs="Calibri"/>
        </w:rPr>
        <w:t>gekomen</w:t>
      </w:r>
      <w:r w:rsidRPr="00D44396">
        <w:rPr>
          <w:rFonts w:cs="Calibri"/>
        </w:rPr>
        <w:t>.</w:t>
      </w:r>
      <w:r>
        <w:rPr>
          <w:rFonts w:cs="Calibri"/>
        </w:rPr>
        <w:t xml:space="preserve"> </w:t>
      </w:r>
    </w:p>
    <w:p w:rsidR="00D44396" w:rsidP="00D44396" w14:paraId="239D79F9" w14:textId="77777777">
      <w:pPr>
        <w:rPr>
          <w:rFonts w:cs="Calibri"/>
        </w:rPr>
      </w:pPr>
    </w:p>
    <w:p w:rsidR="003E0C35" w:rsidP="003E0C35" w14:paraId="6B5D06B8" w14:textId="77777777">
      <w:pPr>
        <w:rPr>
          <w:rFonts w:cs="Calibri"/>
        </w:rPr>
      </w:pPr>
      <w:r w:rsidRPr="00AE2D6F">
        <w:rPr>
          <w:rFonts w:cs="Calibri"/>
        </w:rPr>
        <w:t>Beide commissies werken met één gezamenlijk meldloket</w:t>
      </w:r>
      <w:r w:rsidR="00DD6374">
        <w:rPr>
          <w:rFonts w:cs="Calibri"/>
        </w:rPr>
        <w:t>, het M</w:t>
      </w:r>
      <w:r w:rsidRPr="00DD6374" w:rsidR="00DD6374">
        <w:rPr>
          <w:rFonts w:cs="Calibri"/>
        </w:rPr>
        <w:t>eldpunt integriteitsschendingen en ongewenst gedrag Rijk</w:t>
      </w:r>
      <w:r w:rsidR="0074041C">
        <w:rPr>
          <w:rFonts w:cs="Calibri"/>
        </w:rPr>
        <w:t xml:space="preserve">. Dit </w:t>
      </w:r>
      <w:r w:rsidRPr="00AE2D6F">
        <w:rPr>
          <w:rFonts w:cs="Calibri"/>
        </w:rPr>
        <w:t xml:space="preserve">met </w:t>
      </w:r>
      <w:r w:rsidR="0074041C">
        <w:rPr>
          <w:rFonts w:cs="Calibri"/>
        </w:rPr>
        <w:t xml:space="preserve">het </w:t>
      </w:r>
      <w:r w:rsidRPr="00AE2D6F">
        <w:rPr>
          <w:rFonts w:cs="Calibri"/>
        </w:rPr>
        <w:t>oog op het verbeteren van de overzichtelijkheid van het meldlandschap voor medewerkers.</w:t>
      </w:r>
      <w:r w:rsidR="0082381D">
        <w:rPr>
          <w:rFonts w:cs="Calibri"/>
        </w:rPr>
        <w:t xml:space="preserve"> </w:t>
      </w:r>
      <w:r w:rsidR="00A158DB">
        <w:rPr>
          <w:rFonts w:cs="Calibri"/>
        </w:rPr>
        <w:t>Bij dit meldpunt kunnen medewerkers zich rechtstreeks wenden met hun klacht of melding.</w:t>
      </w:r>
      <w:r w:rsidR="00D44396">
        <w:rPr>
          <w:rFonts w:cs="Calibri"/>
        </w:rPr>
        <w:t xml:space="preserve"> </w:t>
      </w:r>
      <w:r w:rsidR="00EA038B">
        <w:rPr>
          <w:rFonts w:cs="Calibri"/>
        </w:rPr>
        <w:t xml:space="preserve">Vanuit mijn verantwoordelijkheid </w:t>
      </w:r>
      <w:r w:rsidR="009B7054">
        <w:rPr>
          <w:rFonts w:cs="Calibri"/>
        </w:rPr>
        <w:t>voor</w:t>
      </w:r>
      <w:r w:rsidR="00EA038B">
        <w:rPr>
          <w:rFonts w:cs="Calibri"/>
        </w:rPr>
        <w:t xml:space="preserve"> het rijksbrede personeels</w:t>
      </w:r>
      <w:r w:rsidR="009B7054">
        <w:rPr>
          <w:rFonts w:cs="Calibri"/>
        </w:rPr>
        <w:t>- en integriteits</w:t>
      </w:r>
      <w:r w:rsidR="00EA038B">
        <w:rPr>
          <w:rFonts w:cs="Calibri"/>
        </w:rPr>
        <w:t xml:space="preserve">beleid zal ik mij blijven inzetten voor het </w:t>
      </w:r>
      <w:r w:rsidR="009B7054">
        <w:rPr>
          <w:rFonts w:cs="Calibri"/>
        </w:rPr>
        <w:t xml:space="preserve">verder </w:t>
      </w:r>
      <w:r w:rsidR="00EA038B">
        <w:rPr>
          <w:rFonts w:cs="Calibri"/>
        </w:rPr>
        <w:t>verbeteren van de integriteit en sociale veiligheid van de rijksdienst.</w:t>
      </w:r>
    </w:p>
    <w:p w:rsidR="00EA038B" w:rsidP="003E0C35" w14:paraId="6AD7A2B3" w14:textId="77777777">
      <w:pPr>
        <w:rPr>
          <w:rFonts w:cs="Calibri"/>
        </w:rPr>
      </w:pPr>
    </w:p>
    <w:p w:rsidR="00EA038B" w:rsidP="00EA038B" w14:paraId="6D898F8E" w14:textId="77777777">
      <w:pPr>
        <w:rPr>
          <w:rFonts w:cs="Calibri"/>
        </w:rPr>
      </w:pPr>
    </w:p>
    <w:p w:rsidR="00EA038B" w:rsidP="00EA038B" w14:paraId="51553565" w14:textId="77777777">
      <w:pPr>
        <w:rPr>
          <w:rFonts w:cs="Calibri"/>
        </w:rPr>
      </w:pPr>
      <w:r w:rsidRPr="00EA038B">
        <w:rPr>
          <w:rFonts w:cs="Calibri"/>
        </w:rPr>
        <w:t>De minister van Binnenlandse Zaken en Koninkrijksrelaties,</w:t>
      </w:r>
    </w:p>
    <w:p w:rsidR="00EA038B" w:rsidP="00EA038B" w14:paraId="4CEE3271" w14:textId="77777777">
      <w:pPr>
        <w:rPr>
          <w:rFonts w:cs="Calibri"/>
        </w:rPr>
      </w:pPr>
    </w:p>
    <w:p w:rsidR="00EA038B" w:rsidP="00EA038B" w14:paraId="6911EF37" w14:textId="77777777">
      <w:pPr>
        <w:rPr>
          <w:rFonts w:cs="Calibri"/>
        </w:rPr>
      </w:pPr>
    </w:p>
    <w:p w:rsidR="00EA038B" w:rsidP="00EA038B" w14:paraId="70130CD6" w14:textId="77777777">
      <w:pPr>
        <w:rPr>
          <w:rFonts w:cs="Calibri"/>
        </w:rPr>
      </w:pPr>
    </w:p>
    <w:p w:rsidR="00EA038B" w:rsidP="00EA038B" w14:paraId="25E05140" w14:textId="77777777">
      <w:pPr>
        <w:rPr>
          <w:rFonts w:cs="Calibri"/>
        </w:rPr>
      </w:pPr>
    </w:p>
    <w:p w:rsidRPr="00EA038B" w:rsidR="00EA038B" w:rsidP="00EA038B" w14:paraId="2999C01F" w14:textId="77777777">
      <w:pPr>
        <w:rPr>
          <w:rFonts w:cs="Calibri"/>
        </w:rPr>
      </w:pPr>
    </w:p>
    <w:p w:rsidRPr="00AE2D6F" w:rsidR="005207E2" w14:paraId="0A6C1DC3" w14:textId="77777777">
      <w:pPr>
        <w:rPr>
          <w:rFonts w:cs="Calibri"/>
        </w:rPr>
      </w:pPr>
      <w:r w:rsidRPr="00EA038B">
        <w:rPr>
          <w:rFonts w:cs="Calibri"/>
        </w:rPr>
        <w:t>F. Rijkaart</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3BE6" w14:paraId="77E4C8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07E2" w14:paraId="6C517B64"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3BE6" w14:paraId="4C982B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1185" w14:paraId="4FD542C4" w14:textId="77777777">
      <w:pPr>
        <w:spacing w:line="240" w:lineRule="auto"/>
      </w:pPr>
      <w:r>
        <w:separator/>
      </w:r>
    </w:p>
  </w:footnote>
  <w:footnote w:type="continuationSeparator" w:id="1">
    <w:p w:rsidR="00F31185" w14:paraId="1BD3B0E5" w14:textId="77777777">
      <w:pPr>
        <w:spacing w:line="240" w:lineRule="auto"/>
      </w:pPr>
      <w:r>
        <w:continuationSeparator/>
      </w:r>
    </w:p>
  </w:footnote>
  <w:footnote w:id="2">
    <w:p w:rsidR="00411122" w:rsidRPr="00DD7EC1" w14:paraId="3948294C" w14:textId="77777777">
      <w:pPr>
        <w:pStyle w:val="FootnoteText"/>
        <w:rPr>
          <w:sz w:val="16"/>
          <w:szCs w:val="16"/>
        </w:rPr>
      </w:pPr>
      <w:r w:rsidRPr="00DD7EC1">
        <w:rPr>
          <w:rStyle w:val="FootnoteReference"/>
          <w:sz w:val="16"/>
          <w:szCs w:val="16"/>
        </w:rPr>
        <w:footnoteRef/>
      </w:r>
      <w:r w:rsidRPr="00DD7EC1">
        <w:rPr>
          <w:sz w:val="16"/>
          <w:szCs w:val="16"/>
        </w:rPr>
        <w:t xml:space="preserve"> Kamerstukken II 2025/26, 30950, nr. 503</w:t>
      </w:r>
    </w:p>
  </w:footnote>
  <w:footnote w:id="3">
    <w:p w:rsidR="00DD7EC1" w:rsidRPr="00DD7EC1" w14:paraId="20651F4E" w14:textId="77777777">
      <w:pPr>
        <w:pStyle w:val="FootnoteText"/>
        <w:rPr>
          <w:sz w:val="16"/>
          <w:szCs w:val="16"/>
        </w:rPr>
      </w:pPr>
      <w:r w:rsidRPr="00DD7EC1">
        <w:rPr>
          <w:rStyle w:val="FootnoteReference"/>
          <w:sz w:val="16"/>
          <w:szCs w:val="16"/>
        </w:rPr>
        <w:footnoteRef/>
      </w:r>
      <w:r w:rsidRPr="00DD7EC1">
        <w:rPr>
          <w:rFonts w:cs="Calibri"/>
          <w:sz w:val="16"/>
          <w:szCs w:val="16"/>
        </w:rPr>
        <w:t xml:space="preserve"> Kamerstukken II 2024/25, 31490, nr. 350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3BE6" w14:paraId="14CBA5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07E2" w14:paraId="6EBF5BF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4D5CB2"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4D5CB2" w14:paraId="4AEB20C2"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207E2" w14:textId="77777777">
                          <w:pPr>
                            <w:pStyle w:val="Referentiegegevensbold"/>
                          </w:pPr>
                        </w:p>
                        <w:p w:rsidR="005207E2" w14:textId="77777777">
                          <w:pPr>
                            <w:pStyle w:val="Referentiegegevens"/>
                          </w:pPr>
                        </w:p>
                        <w:p w:rsidR="005207E2" w14:textId="77777777">
                          <w:pPr>
                            <w:pStyle w:val="WitregelW1"/>
                          </w:pPr>
                        </w:p>
                        <w:p w:rsidR="005207E2" w14:textId="77777777">
                          <w:pPr>
                            <w:pStyle w:val="Referentiegegevensbold"/>
                          </w:pPr>
                          <w:r>
                            <w:t>Onze referentie</w:t>
                          </w:r>
                        </w:p>
                        <w:p w:rsidR="00F4367A" w14:textId="41BD64E1">
                          <w:pPr>
                            <w:pStyle w:val="Referentiegegevens"/>
                          </w:pPr>
                          <w:r>
                            <w:fldChar w:fldCharType="begin"/>
                          </w:r>
                          <w:r>
                            <w:instrText xml:space="preserve"> DOCPROPERTY  "Kenmerk"  \* MERGEFORMAT </w:instrText>
                          </w:r>
                          <w:r>
                            <w:fldChar w:fldCharType="separate"/>
                          </w:r>
                          <w:r w:rsidR="00FC06D5">
                            <w:t>2025-0000695761</w:t>
                          </w:r>
                          <w:r w:rsidR="00FC06D5">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5207E2" w14:paraId="7D3E5E15" w14:textId="77777777">
                    <w:pPr>
                      <w:pStyle w:val="Referentiegegevensbold"/>
                    </w:pPr>
                  </w:p>
                  <w:p w:rsidR="005207E2" w14:paraId="5CAC5366" w14:textId="77777777">
                    <w:pPr>
                      <w:pStyle w:val="Referentiegegevens"/>
                    </w:pPr>
                  </w:p>
                  <w:p w:rsidR="005207E2" w14:paraId="5A084EFD" w14:textId="77777777">
                    <w:pPr>
                      <w:pStyle w:val="WitregelW1"/>
                    </w:pPr>
                  </w:p>
                  <w:p w:rsidR="005207E2" w14:paraId="0BCB1F13" w14:textId="77777777">
                    <w:pPr>
                      <w:pStyle w:val="Referentiegegevensbold"/>
                    </w:pPr>
                    <w:r>
                      <w:t>Onze referentie</w:t>
                    </w:r>
                  </w:p>
                  <w:p w:rsidR="00F4367A" w14:paraId="0A73C33E" w14:textId="41BD64E1">
                    <w:pPr>
                      <w:pStyle w:val="Referentiegegevens"/>
                    </w:pPr>
                    <w:r>
                      <w:fldChar w:fldCharType="begin"/>
                    </w:r>
                    <w:r>
                      <w:instrText xml:space="preserve"> DOCPROPERTY  "Kenmerk"  \* MERGEFORMAT </w:instrText>
                    </w:r>
                    <w:r>
                      <w:fldChar w:fldCharType="separate"/>
                    </w:r>
                    <w:r w:rsidR="00FC06D5">
                      <w:t>2025-0000695761</w:t>
                    </w:r>
                    <w:r w:rsidR="00FC06D5">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D5CB2"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4D5CB2" w14:paraId="60ACFABF"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A76C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2A76CF" w14:paraId="44285A1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07E2" w14:paraId="11F58F54"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207E2" w14:textId="77777777">
                          <w:pPr>
                            <w:spacing w:line="240" w:lineRule="auto"/>
                          </w:pPr>
                          <w:r>
                            <w:rPr>
                              <w:noProof/>
                            </w:rPr>
                            <w:drawing>
                              <wp:inline distT="0" distB="0" distL="0" distR="0">
                                <wp:extent cx="467995" cy="1583865"/>
                                <wp:effectExtent l="0" t="0" r="0" b="0"/>
                                <wp:docPr id="76679386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6679386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5207E2" w14:paraId="6FE47FB2"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207E2" w14:textId="77777777">
                          <w:pPr>
                            <w:spacing w:line="240" w:lineRule="auto"/>
                          </w:pPr>
                          <w:r>
                            <w:rPr>
                              <w:noProof/>
                            </w:rPr>
                            <w:drawing>
                              <wp:inline distT="0" distB="0" distL="0" distR="0">
                                <wp:extent cx="2339975" cy="1582834"/>
                                <wp:effectExtent l="0" t="0" r="0" b="0"/>
                                <wp:docPr id="203200722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3200722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5207E2" w14:paraId="24C99D55"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207E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5207E2" w14:paraId="1AA2ED69"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207E2" w14:textId="77777777">
                          <w:r>
                            <w:t>Aan de Voorzitter van de Tweede Kamer der Staten-Generaal</w:t>
                          </w:r>
                        </w:p>
                        <w:p w:rsidR="005207E2" w14:textId="77777777">
                          <w:r>
                            <w:t>Postbus 20018</w:t>
                          </w:r>
                        </w:p>
                        <w:p w:rsidR="005207E2"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5207E2" w14:paraId="35814EC9" w14:textId="77777777">
                    <w:r>
                      <w:t>Aan de Voorzitter van de Tweede Kamer der Staten-Generaal</w:t>
                    </w:r>
                  </w:p>
                  <w:p w:rsidR="005207E2" w14:paraId="3CB83CE0" w14:textId="77777777">
                    <w:r>
                      <w:t>Postbus 20018</w:t>
                    </w:r>
                  </w:p>
                  <w:p w:rsidR="005207E2" w14:paraId="03043EA3"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4667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66725"/>
                      </a:xfrm>
                      <a:prstGeom prst="rect">
                        <a:avLst/>
                      </a:prstGeom>
                      <a:noFill/>
                    </wps:spPr>
                    <wps:txbx>
                      <w:txbxContent>
                        <w:tbl>
                          <w:tblPr>
                            <w:tblW w:w="0" w:type="auto"/>
                            <w:tblInd w:w="-120" w:type="dxa"/>
                            <w:tblLayout w:type="fixed"/>
                            <w:tblLook w:val="07E0"/>
                          </w:tblPr>
                          <w:tblGrid>
                            <w:gridCol w:w="1140"/>
                            <w:gridCol w:w="5918"/>
                          </w:tblGrid>
                          <w:tr w14:paraId="0702456F" w14:textId="77777777">
                            <w:tblPrEx>
                              <w:tblW w:w="0" w:type="auto"/>
                              <w:tblInd w:w="-120" w:type="dxa"/>
                              <w:tblLayout w:type="fixed"/>
                              <w:tblLook w:val="07E0"/>
                            </w:tblPrEx>
                            <w:trPr>
                              <w:trHeight w:val="240"/>
                            </w:trPr>
                            <w:tc>
                              <w:tcPr>
                                <w:tcW w:w="1140" w:type="dxa"/>
                              </w:tcPr>
                              <w:p w:rsidR="005207E2" w14:textId="77777777">
                                <w:r>
                                  <w:t>Datum</w:t>
                                </w:r>
                              </w:p>
                            </w:tc>
                            <w:tc>
                              <w:tcPr>
                                <w:tcW w:w="5918" w:type="dxa"/>
                              </w:tcPr>
                              <w:p w:rsidR="005207E2" w14:textId="70661F75">
                                <w:r>
                                  <w:t>13 januari 2026</w:t>
                                </w:r>
                              </w:p>
                            </w:tc>
                          </w:tr>
                          <w:tr w14:paraId="4AC4D3AA" w14:textId="77777777">
                            <w:tblPrEx>
                              <w:tblW w:w="0" w:type="auto"/>
                              <w:tblInd w:w="-120" w:type="dxa"/>
                              <w:tblLayout w:type="fixed"/>
                              <w:tblLook w:val="07E0"/>
                            </w:tblPrEx>
                            <w:trPr>
                              <w:trHeight w:val="240"/>
                            </w:trPr>
                            <w:tc>
                              <w:tcPr>
                                <w:tcW w:w="1140" w:type="dxa"/>
                              </w:tcPr>
                              <w:p w:rsidR="005207E2" w14:textId="77777777">
                                <w:r>
                                  <w:t>Betreft</w:t>
                                </w:r>
                              </w:p>
                            </w:tc>
                            <w:tc>
                              <w:tcPr>
                                <w:tcW w:w="5918" w:type="dxa"/>
                              </w:tcPr>
                              <w:p w:rsidR="005207E2" w14:textId="77777777">
                                <w:r>
                                  <w:t>Afdoening Motie Van Baarle (31490, nr. 350)</w:t>
                                </w:r>
                              </w:p>
                            </w:tc>
                          </w:tr>
                        </w:tbl>
                        <w:p w:rsidR="004D5CB2"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6.7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0702456E" w14:textId="77777777">
                      <w:tblPrEx>
                        <w:tblW w:w="0" w:type="auto"/>
                        <w:tblInd w:w="-120" w:type="dxa"/>
                        <w:tblLayout w:type="fixed"/>
                        <w:tblLook w:val="07E0"/>
                      </w:tblPrEx>
                      <w:trPr>
                        <w:trHeight w:val="240"/>
                      </w:trPr>
                      <w:tc>
                        <w:tcPr>
                          <w:tcW w:w="1140" w:type="dxa"/>
                        </w:tcPr>
                        <w:p w:rsidR="005207E2" w14:paraId="3B2B753C" w14:textId="77777777">
                          <w:r>
                            <w:t>Datum</w:t>
                          </w:r>
                        </w:p>
                      </w:tc>
                      <w:tc>
                        <w:tcPr>
                          <w:tcW w:w="5918" w:type="dxa"/>
                        </w:tcPr>
                        <w:p w:rsidR="005207E2" w14:paraId="0D3D62C1" w14:textId="70661F75">
                          <w:r>
                            <w:t>13 januari 2026</w:t>
                          </w:r>
                        </w:p>
                      </w:tc>
                    </w:tr>
                    <w:tr w14:paraId="4AC4D3A9" w14:textId="77777777">
                      <w:tblPrEx>
                        <w:tblW w:w="0" w:type="auto"/>
                        <w:tblInd w:w="-120" w:type="dxa"/>
                        <w:tblLayout w:type="fixed"/>
                        <w:tblLook w:val="07E0"/>
                      </w:tblPrEx>
                      <w:trPr>
                        <w:trHeight w:val="240"/>
                      </w:trPr>
                      <w:tc>
                        <w:tcPr>
                          <w:tcW w:w="1140" w:type="dxa"/>
                        </w:tcPr>
                        <w:p w:rsidR="005207E2" w14:paraId="7D2E5317" w14:textId="77777777">
                          <w:r>
                            <w:t>Betreft</w:t>
                          </w:r>
                        </w:p>
                      </w:tc>
                      <w:tc>
                        <w:tcPr>
                          <w:tcW w:w="5918" w:type="dxa"/>
                        </w:tcPr>
                        <w:p w:rsidR="005207E2" w14:paraId="75369A27" w14:textId="77777777">
                          <w:r>
                            <w:t>Afdoening Motie Van Baarle (31490, nr. 350)</w:t>
                          </w:r>
                        </w:p>
                      </w:tc>
                    </w:tr>
                  </w:tbl>
                  <w:p w:rsidR="004D5CB2" w14:paraId="7BF8E038"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207E2" w:rsidRPr="003E0C35" w14:textId="77777777">
                          <w:pPr>
                            <w:pStyle w:val="Referentiegegevens"/>
                            <w:rPr>
                              <w:lang w:val="de-DE"/>
                            </w:rPr>
                          </w:pPr>
                          <w:r w:rsidRPr="003E0C35">
                            <w:rPr>
                              <w:lang w:val="de-DE"/>
                            </w:rPr>
                            <w:t>Turfmarkt 147</w:t>
                          </w:r>
                        </w:p>
                        <w:p w:rsidR="005207E2" w:rsidRPr="003E0C35" w14:textId="77777777">
                          <w:pPr>
                            <w:pStyle w:val="Referentiegegevens"/>
                            <w:rPr>
                              <w:lang w:val="de-DE"/>
                            </w:rPr>
                          </w:pPr>
                          <w:r w:rsidRPr="003E0C35">
                            <w:rPr>
                              <w:lang w:val="de-DE"/>
                            </w:rPr>
                            <w:t>2511 DP Den Haag</w:t>
                          </w:r>
                        </w:p>
                        <w:p w:rsidR="005207E2" w:rsidRPr="003E0C35" w14:textId="77777777">
                          <w:pPr>
                            <w:pStyle w:val="Referentiegegevens"/>
                            <w:rPr>
                              <w:lang w:val="de-DE"/>
                            </w:rPr>
                          </w:pPr>
                          <w:r w:rsidRPr="003E0C35">
                            <w:rPr>
                              <w:lang w:val="de-DE"/>
                            </w:rPr>
                            <w:t>Postbus 20011</w:t>
                          </w:r>
                        </w:p>
                        <w:p w:rsidR="005207E2" w14:textId="77777777">
                          <w:pPr>
                            <w:pStyle w:val="Referentiegegevens"/>
                          </w:pPr>
                          <w:r>
                            <w:t>2500 EA  Den Haag</w:t>
                          </w:r>
                        </w:p>
                        <w:p w:rsidR="005207E2" w14:textId="77777777">
                          <w:pPr>
                            <w:pStyle w:val="WitregelW1"/>
                          </w:pPr>
                        </w:p>
                        <w:p w:rsidR="005207E2" w14:textId="77777777">
                          <w:pPr>
                            <w:pStyle w:val="Referentiegegevensbold"/>
                          </w:pPr>
                          <w:r>
                            <w:t>Onze referentie</w:t>
                          </w:r>
                        </w:p>
                        <w:p w:rsidR="00F4367A" w14:textId="725A4214">
                          <w:pPr>
                            <w:pStyle w:val="Referentiegegevens"/>
                          </w:pPr>
                          <w:r>
                            <w:fldChar w:fldCharType="begin"/>
                          </w:r>
                          <w:r>
                            <w:instrText xml:space="preserve"> DOCPROPERTY  "Kenmerk"  \* MERGEFORMAT </w:instrText>
                          </w:r>
                          <w:r>
                            <w:fldChar w:fldCharType="separate"/>
                          </w:r>
                          <w:r w:rsidR="00FC06D5">
                            <w:t>2025-0000695761</w:t>
                          </w:r>
                          <w:r w:rsidR="00FC06D5">
                            <w:fldChar w:fldCharType="end"/>
                          </w:r>
                        </w:p>
                        <w:p w:rsidR="005207E2" w14:textId="77777777">
                          <w:pPr>
                            <w:pStyle w:val="WitregelW1"/>
                          </w:pPr>
                        </w:p>
                        <w:p w:rsidR="005207E2"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5207E2" w:rsidRPr="003E0C35" w14:paraId="51A9AAA3" w14:textId="77777777">
                    <w:pPr>
                      <w:pStyle w:val="Referentiegegevens"/>
                      <w:rPr>
                        <w:lang w:val="de-DE"/>
                      </w:rPr>
                    </w:pPr>
                    <w:r w:rsidRPr="003E0C35">
                      <w:rPr>
                        <w:lang w:val="de-DE"/>
                      </w:rPr>
                      <w:t>Turfmarkt 147</w:t>
                    </w:r>
                  </w:p>
                  <w:p w:rsidR="005207E2" w:rsidRPr="003E0C35" w14:paraId="750420F4" w14:textId="77777777">
                    <w:pPr>
                      <w:pStyle w:val="Referentiegegevens"/>
                      <w:rPr>
                        <w:lang w:val="de-DE"/>
                      </w:rPr>
                    </w:pPr>
                    <w:r w:rsidRPr="003E0C35">
                      <w:rPr>
                        <w:lang w:val="de-DE"/>
                      </w:rPr>
                      <w:t>2511 DP Den Haag</w:t>
                    </w:r>
                  </w:p>
                  <w:p w:rsidR="005207E2" w:rsidRPr="003E0C35" w14:paraId="3A712681" w14:textId="77777777">
                    <w:pPr>
                      <w:pStyle w:val="Referentiegegevens"/>
                      <w:rPr>
                        <w:lang w:val="de-DE"/>
                      </w:rPr>
                    </w:pPr>
                    <w:r w:rsidRPr="003E0C35">
                      <w:rPr>
                        <w:lang w:val="de-DE"/>
                      </w:rPr>
                      <w:t>Postbus 20011</w:t>
                    </w:r>
                  </w:p>
                  <w:p w:rsidR="005207E2" w14:paraId="21DEF211" w14:textId="77777777">
                    <w:pPr>
                      <w:pStyle w:val="Referentiegegevens"/>
                    </w:pPr>
                    <w:r>
                      <w:t>2500 EA  Den Haag</w:t>
                    </w:r>
                  </w:p>
                  <w:p w:rsidR="005207E2" w14:paraId="00F9296E" w14:textId="77777777">
                    <w:pPr>
                      <w:pStyle w:val="WitregelW1"/>
                    </w:pPr>
                  </w:p>
                  <w:p w:rsidR="005207E2" w14:paraId="71B71DBA" w14:textId="77777777">
                    <w:pPr>
                      <w:pStyle w:val="Referentiegegevensbold"/>
                    </w:pPr>
                    <w:r>
                      <w:t>Onze referentie</w:t>
                    </w:r>
                  </w:p>
                  <w:p w:rsidR="00F4367A" w14:paraId="18FC4E54" w14:textId="725A4214">
                    <w:pPr>
                      <w:pStyle w:val="Referentiegegevens"/>
                    </w:pPr>
                    <w:r>
                      <w:fldChar w:fldCharType="begin"/>
                    </w:r>
                    <w:r>
                      <w:instrText xml:space="preserve"> DOCPROPERTY  "Kenmerk"  \* MERGEFORMAT </w:instrText>
                    </w:r>
                    <w:r>
                      <w:fldChar w:fldCharType="separate"/>
                    </w:r>
                    <w:r w:rsidR="00FC06D5">
                      <w:t>2025-0000695761</w:t>
                    </w:r>
                    <w:r w:rsidR="00FC06D5">
                      <w:fldChar w:fldCharType="end"/>
                    </w:r>
                  </w:p>
                  <w:p w:rsidR="005207E2" w14:paraId="22559ECB" w14:textId="77777777">
                    <w:pPr>
                      <w:pStyle w:val="WitregelW1"/>
                    </w:pPr>
                  </w:p>
                  <w:p w:rsidR="005207E2" w14:paraId="49B9A704"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A76C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2A76CF" w14:paraId="786CC85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D5CB2"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4D5CB2" w14:paraId="3E5F6CBA"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694E3E8"/>
    <w:multiLevelType w:val="multilevel"/>
    <w:tmpl w:val="6526C16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11F34626"/>
    <w:multiLevelType w:val="multilevel"/>
    <w:tmpl w:val="94576DE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186FED5C"/>
    <w:multiLevelType w:val="multilevel"/>
    <w:tmpl w:val="9CA034A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2A550032"/>
    <w:multiLevelType w:val="multilevel"/>
    <w:tmpl w:val="3D1FFEE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344093004">
    <w:abstractNumId w:val="3"/>
  </w:num>
  <w:num w:numId="2" w16cid:durableId="374696556">
    <w:abstractNumId w:val="1"/>
  </w:num>
  <w:num w:numId="3" w16cid:durableId="191261104">
    <w:abstractNumId w:val="0"/>
  </w:num>
  <w:num w:numId="4" w16cid:durableId="515851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E2"/>
    <w:rsid w:val="0005469D"/>
    <w:rsid w:val="00073D08"/>
    <w:rsid w:val="000E51D6"/>
    <w:rsid w:val="001003B6"/>
    <w:rsid w:val="00145197"/>
    <w:rsid w:val="001652A4"/>
    <w:rsid w:val="00177C9E"/>
    <w:rsid w:val="001B6F28"/>
    <w:rsid w:val="001D5E56"/>
    <w:rsid w:val="001F2815"/>
    <w:rsid w:val="00203BE6"/>
    <w:rsid w:val="002A76CF"/>
    <w:rsid w:val="002C5827"/>
    <w:rsid w:val="002E2795"/>
    <w:rsid w:val="00320612"/>
    <w:rsid w:val="0033175E"/>
    <w:rsid w:val="00355C7F"/>
    <w:rsid w:val="00364900"/>
    <w:rsid w:val="003658C9"/>
    <w:rsid w:val="003B2C2F"/>
    <w:rsid w:val="003D2BAD"/>
    <w:rsid w:val="003E0C35"/>
    <w:rsid w:val="00411122"/>
    <w:rsid w:val="004671C3"/>
    <w:rsid w:val="00480ED1"/>
    <w:rsid w:val="004D5CB2"/>
    <w:rsid w:val="005207E2"/>
    <w:rsid w:val="005D5716"/>
    <w:rsid w:val="00604BFD"/>
    <w:rsid w:val="00654F78"/>
    <w:rsid w:val="006F2661"/>
    <w:rsid w:val="0071294A"/>
    <w:rsid w:val="0074041C"/>
    <w:rsid w:val="007B5094"/>
    <w:rsid w:val="007C2BF4"/>
    <w:rsid w:val="0082381D"/>
    <w:rsid w:val="008A1D0E"/>
    <w:rsid w:val="009150AB"/>
    <w:rsid w:val="009400E7"/>
    <w:rsid w:val="00974385"/>
    <w:rsid w:val="009B7054"/>
    <w:rsid w:val="009D2D6F"/>
    <w:rsid w:val="009F1FEE"/>
    <w:rsid w:val="00A158DB"/>
    <w:rsid w:val="00A464A2"/>
    <w:rsid w:val="00A51A6B"/>
    <w:rsid w:val="00AC0CCF"/>
    <w:rsid w:val="00AC2590"/>
    <w:rsid w:val="00AE2D6F"/>
    <w:rsid w:val="00B331B3"/>
    <w:rsid w:val="00BC0E25"/>
    <w:rsid w:val="00C93966"/>
    <w:rsid w:val="00CA42FD"/>
    <w:rsid w:val="00D44396"/>
    <w:rsid w:val="00D825DC"/>
    <w:rsid w:val="00DB2E84"/>
    <w:rsid w:val="00DD14A7"/>
    <w:rsid w:val="00DD6374"/>
    <w:rsid w:val="00DD7EC1"/>
    <w:rsid w:val="00DF5388"/>
    <w:rsid w:val="00E232F5"/>
    <w:rsid w:val="00E2374B"/>
    <w:rsid w:val="00E44D4E"/>
    <w:rsid w:val="00EA038B"/>
    <w:rsid w:val="00F30A5D"/>
    <w:rsid w:val="00F31185"/>
    <w:rsid w:val="00F37943"/>
    <w:rsid w:val="00F4367A"/>
    <w:rsid w:val="00FC06D5"/>
    <w:rsid w:val="00FC744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74D150E"/>
  <w15:docId w15:val="{C9C16840-8194-4EF5-B221-7FB139E9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E0C35"/>
    <w:pPr>
      <w:tabs>
        <w:tab w:val="center" w:pos="4536"/>
        <w:tab w:val="right" w:pos="9072"/>
      </w:tabs>
      <w:spacing w:line="240" w:lineRule="auto"/>
    </w:pPr>
  </w:style>
  <w:style w:type="character" w:customStyle="1" w:styleId="KoptekstChar">
    <w:name w:val="Koptekst Char"/>
    <w:basedOn w:val="DefaultParagraphFont"/>
    <w:link w:val="Header"/>
    <w:uiPriority w:val="99"/>
    <w:rsid w:val="003E0C35"/>
    <w:rPr>
      <w:rFonts w:ascii="Verdana" w:hAnsi="Verdana"/>
      <w:color w:val="000000"/>
      <w:sz w:val="18"/>
      <w:szCs w:val="18"/>
    </w:rPr>
  </w:style>
  <w:style w:type="paragraph" w:styleId="Footer">
    <w:name w:val="footer"/>
    <w:basedOn w:val="Normal"/>
    <w:link w:val="VoettekstChar"/>
    <w:uiPriority w:val="99"/>
    <w:unhideWhenUsed/>
    <w:rsid w:val="003E0C35"/>
    <w:pPr>
      <w:tabs>
        <w:tab w:val="center" w:pos="4536"/>
        <w:tab w:val="right" w:pos="9072"/>
      </w:tabs>
      <w:spacing w:line="240" w:lineRule="auto"/>
    </w:pPr>
  </w:style>
  <w:style w:type="character" w:customStyle="1" w:styleId="VoettekstChar">
    <w:name w:val="Voettekst Char"/>
    <w:basedOn w:val="DefaultParagraphFont"/>
    <w:link w:val="Footer"/>
    <w:uiPriority w:val="99"/>
    <w:rsid w:val="003E0C35"/>
    <w:rPr>
      <w:rFonts w:ascii="Verdana" w:hAnsi="Verdana"/>
      <w:color w:val="000000"/>
      <w:sz w:val="18"/>
      <w:szCs w:val="18"/>
    </w:rPr>
  </w:style>
  <w:style w:type="character" w:styleId="CommentReference">
    <w:name w:val="annotation reference"/>
    <w:basedOn w:val="DefaultParagraphFont"/>
    <w:uiPriority w:val="99"/>
    <w:semiHidden/>
    <w:unhideWhenUsed/>
    <w:rsid w:val="003E0C35"/>
    <w:rPr>
      <w:sz w:val="16"/>
      <w:szCs w:val="16"/>
    </w:rPr>
  </w:style>
  <w:style w:type="paragraph" w:styleId="CommentText">
    <w:name w:val="annotation text"/>
    <w:basedOn w:val="Normal"/>
    <w:link w:val="TekstopmerkingChar"/>
    <w:uiPriority w:val="99"/>
    <w:unhideWhenUsed/>
    <w:rsid w:val="003E0C35"/>
    <w:pPr>
      <w:autoSpaceDN/>
      <w:spacing w:line="240" w:lineRule="auto"/>
      <w:textAlignment w:val="auto"/>
    </w:pPr>
    <w:rPr>
      <w:rFonts w:ascii="Times New Roman" w:hAnsi="Times New Roman"/>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3E0C35"/>
    <w:rPr>
      <w:kern w:val="2"/>
      <w:lang w:eastAsia="en-US"/>
      <w14:ligatures w14:val="standardContextual"/>
    </w:rPr>
  </w:style>
  <w:style w:type="paragraph" w:styleId="FootnoteText">
    <w:name w:val="footnote text"/>
    <w:basedOn w:val="Normal"/>
    <w:link w:val="VoetnoottekstChar"/>
    <w:uiPriority w:val="99"/>
    <w:semiHidden/>
    <w:unhideWhenUsed/>
    <w:rsid w:val="00411122"/>
    <w:pPr>
      <w:spacing w:line="240" w:lineRule="auto"/>
    </w:pPr>
    <w:rPr>
      <w:sz w:val="20"/>
      <w:szCs w:val="20"/>
    </w:rPr>
  </w:style>
  <w:style w:type="character" w:customStyle="1" w:styleId="VoetnoottekstChar">
    <w:name w:val="Voetnoottekst Char"/>
    <w:basedOn w:val="DefaultParagraphFont"/>
    <w:link w:val="FootnoteText"/>
    <w:uiPriority w:val="99"/>
    <w:semiHidden/>
    <w:rsid w:val="00411122"/>
    <w:rPr>
      <w:rFonts w:ascii="Verdana" w:hAnsi="Verdana"/>
      <w:color w:val="000000"/>
    </w:rPr>
  </w:style>
  <w:style w:type="character" w:styleId="FootnoteReference">
    <w:name w:val="footnote reference"/>
    <w:basedOn w:val="DefaultParagraphFont"/>
    <w:uiPriority w:val="99"/>
    <w:semiHidden/>
    <w:unhideWhenUsed/>
    <w:rsid w:val="00411122"/>
    <w:rPr>
      <w:vertAlign w:val="superscript"/>
    </w:rPr>
  </w:style>
  <w:style w:type="paragraph" w:styleId="CommentSubject">
    <w:name w:val="annotation subject"/>
    <w:basedOn w:val="CommentText"/>
    <w:next w:val="CommentText"/>
    <w:link w:val="OnderwerpvanopmerkingChar"/>
    <w:uiPriority w:val="99"/>
    <w:semiHidden/>
    <w:unhideWhenUsed/>
    <w:rsid w:val="00DD7EC1"/>
    <w:pPr>
      <w:autoSpaceDN w:val="0"/>
      <w:textAlignment w:val="baseline"/>
    </w:pPr>
    <w:rPr>
      <w:rFonts w:ascii="Verdana" w:hAnsi="Verdana"/>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DD7EC1"/>
    <w:rPr>
      <w:rFonts w:ascii="Verdana" w:hAnsi="Verdana"/>
      <w:b/>
      <w:bCs/>
      <w:color w:val="000000"/>
      <w:kern w:val="2"/>
      <w:lang w:eastAsia="en-US"/>
      <w14:ligatures w14:val="standardContextual"/>
    </w:rPr>
  </w:style>
  <w:style w:type="paragraph" w:styleId="Revision">
    <w:name w:val="Revision"/>
    <w:hidden/>
    <w:uiPriority w:val="99"/>
    <w:semiHidden/>
    <w:rsid w:val="00DD637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694</ap:Words>
  <ap:Characters>3821</ap:Characters>
  <ap:DocSecurity>0</ap:DocSecurity>
  <ap:Lines>31</ap:Lines>
  <ap:Paragraphs>9</ap:Paragraphs>
  <ap:ScaleCrop>false</ap:ScaleCrop>
  <ap:HeadingPairs>
    <vt:vector baseType="variant" size="2">
      <vt:variant>
        <vt:lpstr>Titel</vt:lpstr>
      </vt:variant>
      <vt:variant>
        <vt:i4>1</vt:i4>
      </vt:variant>
    </vt:vector>
  </ap:HeadingPairs>
  <ap:TitlesOfParts>
    <vt:vector baseType="lpstr" size="1">
      <vt:lpstr>Brief - Afdoening Motie Van Baarle (31 490, nr. 350)</vt:lpstr>
    </vt:vector>
  </ap:TitlesOfParts>
  <ap:LinksUpToDate>false</ap:LinksUpToDate>
  <ap:CharactersWithSpaces>4506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2026-01-13T08:26:00.0000000Z</lastPrinted>
  <dcterms:created xsi:type="dcterms:W3CDTF">2025-12-18T11:04:00.0000000Z</dcterms:created>
  <dcterms:modified xsi:type="dcterms:W3CDTF">2026-01-13T08:26:00.0000000Z</dcterms:modified>
  <dc:creator/>
  <lastModifiedBy/>
  <dc:description>------------------------</dc:description>
  <dc:subject/>
  <keywords/>
  <version/>
  <category/>
</coreProperties>
</file>