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6AEC" w:rsidR="00630E44" w:rsidP="009B3A29" w:rsidRDefault="00630E44" w14:paraId="12CA88A4" w14:textId="1EA4C8B7">
      <w:pPr>
        <w:rPr>
          <w:szCs w:val="18"/>
        </w:rPr>
      </w:pPr>
      <w:r>
        <w:rPr>
          <w:szCs w:val="18"/>
        </w:rPr>
        <w:t xml:space="preserve">Geachte </w:t>
      </w:r>
      <w:r w:rsidR="009B3A29">
        <w:rPr>
          <w:szCs w:val="18"/>
        </w:rPr>
        <w:t>V</w:t>
      </w:r>
      <w:r>
        <w:rPr>
          <w:szCs w:val="18"/>
        </w:rPr>
        <w:t>oorzitter,</w:t>
      </w:r>
    </w:p>
    <w:p w:rsidR="00630E44" w:rsidP="009B3A29" w:rsidRDefault="00630E44" w14:paraId="7EE8B50B" w14:textId="77777777">
      <w:pPr>
        <w:rPr>
          <w:b/>
          <w:bCs/>
          <w:szCs w:val="18"/>
        </w:rPr>
      </w:pPr>
    </w:p>
    <w:p w:rsidRPr="00473559" w:rsidR="00630E44" w:rsidP="009B3A29" w:rsidRDefault="00630E44" w14:paraId="11E466D7" w14:textId="77777777">
      <w:pPr>
        <w:rPr>
          <w:szCs w:val="18"/>
        </w:rPr>
      </w:pPr>
      <w:r>
        <w:rPr>
          <w:szCs w:val="18"/>
        </w:rPr>
        <w:t xml:space="preserve">Met deze brief geef ik invulling aan de </w:t>
      </w:r>
      <w:r w:rsidRPr="00473559">
        <w:rPr>
          <w:szCs w:val="18"/>
        </w:rPr>
        <w:t xml:space="preserve">motie </w:t>
      </w:r>
      <w:r>
        <w:rPr>
          <w:szCs w:val="18"/>
        </w:rPr>
        <w:t xml:space="preserve">van het lid </w:t>
      </w:r>
      <w:proofErr w:type="spellStart"/>
      <w:r w:rsidRPr="00473559">
        <w:rPr>
          <w:szCs w:val="18"/>
        </w:rPr>
        <w:t>Kisteman</w:t>
      </w:r>
      <w:proofErr w:type="spellEnd"/>
      <w:r>
        <w:rPr>
          <w:szCs w:val="18"/>
        </w:rPr>
        <w:t xml:space="preserve"> (VVD)</w:t>
      </w:r>
      <w:r w:rsidRPr="00473559">
        <w:rPr>
          <w:rStyle w:val="Voetnootmarkering"/>
          <w:szCs w:val="18"/>
        </w:rPr>
        <w:footnoteReference w:id="1"/>
      </w:r>
      <w:r>
        <w:rPr>
          <w:szCs w:val="18"/>
        </w:rPr>
        <w:t>. Conform</w:t>
      </w:r>
      <w:r w:rsidRPr="00473559">
        <w:rPr>
          <w:szCs w:val="18"/>
        </w:rPr>
        <w:t xml:space="preserve"> het amendement </w:t>
      </w:r>
      <w:r>
        <w:rPr>
          <w:szCs w:val="18"/>
        </w:rPr>
        <w:t xml:space="preserve">van het lid </w:t>
      </w:r>
      <w:r w:rsidRPr="00473559">
        <w:rPr>
          <w:szCs w:val="18"/>
        </w:rPr>
        <w:t>Aartsen</w:t>
      </w:r>
      <w:r>
        <w:rPr>
          <w:rStyle w:val="Voetnootmarkering"/>
          <w:szCs w:val="18"/>
        </w:rPr>
        <w:footnoteReference w:id="2"/>
      </w:r>
      <w:r>
        <w:rPr>
          <w:szCs w:val="18"/>
        </w:rPr>
        <w:t xml:space="preserve">, aangenomen tijdens de behandeling van de </w:t>
      </w:r>
      <w:r w:rsidRPr="0059148C">
        <w:rPr>
          <w:szCs w:val="18"/>
        </w:rPr>
        <w:t xml:space="preserve">wijziging van de Winkeltijdenwet </w:t>
      </w:r>
      <w:r>
        <w:rPr>
          <w:szCs w:val="18"/>
        </w:rPr>
        <w:t>(</w:t>
      </w:r>
      <w:proofErr w:type="spellStart"/>
      <w:r>
        <w:rPr>
          <w:szCs w:val="18"/>
        </w:rPr>
        <w:t>Wtw</w:t>
      </w:r>
      <w:proofErr w:type="spellEnd"/>
      <w:r>
        <w:rPr>
          <w:szCs w:val="18"/>
        </w:rPr>
        <w:t xml:space="preserve">) </w:t>
      </w:r>
      <w:r w:rsidRPr="0059148C">
        <w:rPr>
          <w:szCs w:val="18"/>
        </w:rPr>
        <w:t>in verband met de bescherming van winkeliers tegen eenzijdige wijziging van openingstijden</w:t>
      </w:r>
      <w:r>
        <w:rPr>
          <w:rStyle w:val="Voetnootmarkering"/>
          <w:szCs w:val="18"/>
        </w:rPr>
        <w:footnoteReference w:id="3"/>
      </w:r>
      <w:r w:rsidRPr="0059148C">
        <w:rPr>
          <w:szCs w:val="18"/>
        </w:rPr>
        <w:t xml:space="preserve">, </w:t>
      </w:r>
      <w:r w:rsidRPr="00473559">
        <w:rPr>
          <w:szCs w:val="18"/>
        </w:rPr>
        <w:t>stond de evaluatie van d</w:t>
      </w:r>
      <w:r>
        <w:rPr>
          <w:szCs w:val="18"/>
        </w:rPr>
        <w:t>i</w:t>
      </w:r>
      <w:r w:rsidRPr="00473559">
        <w:rPr>
          <w:szCs w:val="18"/>
        </w:rPr>
        <w:t xml:space="preserve">e </w:t>
      </w:r>
      <w:r>
        <w:rPr>
          <w:szCs w:val="18"/>
        </w:rPr>
        <w:t xml:space="preserve">wetswijziging uit 2022 </w:t>
      </w:r>
      <w:r w:rsidRPr="00473559">
        <w:rPr>
          <w:szCs w:val="18"/>
        </w:rPr>
        <w:t>gepland voor 2026. Naar aanleiding van</w:t>
      </w:r>
      <w:r>
        <w:rPr>
          <w:szCs w:val="18"/>
        </w:rPr>
        <w:t xml:space="preserve"> de motie van het lid </w:t>
      </w:r>
      <w:proofErr w:type="spellStart"/>
      <w:r>
        <w:rPr>
          <w:szCs w:val="18"/>
        </w:rPr>
        <w:t>Kisteman</w:t>
      </w:r>
      <w:proofErr w:type="spellEnd"/>
      <w:r>
        <w:rPr>
          <w:szCs w:val="18"/>
        </w:rPr>
        <w:t xml:space="preserve"> heb ik </w:t>
      </w:r>
      <w:r w:rsidRPr="00473559">
        <w:rPr>
          <w:szCs w:val="18"/>
        </w:rPr>
        <w:t>de</w:t>
      </w:r>
      <w:r>
        <w:rPr>
          <w:szCs w:val="18"/>
        </w:rPr>
        <w:t xml:space="preserve"> planning van de </w:t>
      </w:r>
      <w:r w:rsidRPr="00473559">
        <w:rPr>
          <w:szCs w:val="18"/>
        </w:rPr>
        <w:t xml:space="preserve">evaluatie </w:t>
      </w:r>
      <w:r>
        <w:rPr>
          <w:szCs w:val="18"/>
        </w:rPr>
        <w:t xml:space="preserve">vervroegd </w:t>
      </w:r>
      <w:r w:rsidRPr="00473559">
        <w:rPr>
          <w:szCs w:val="18"/>
        </w:rPr>
        <w:t>en heb ik in kaart gebracht welke opties</w:t>
      </w:r>
      <w:r>
        <w:rPr>
          <w:szCs w:val="18"/>
        </w:rPr>
        <w:t>, onder andere,</w:t>
      </w:r>
      <w:r w:rsidRPr="00473559">
        <w:rPr>
          <w:szCs w:val="18"/>
        </w:rPr>
        <w:t xml:space="preserve"> bestaan om de </w:t>
      </w:r>
      <w:proofErr w:type="spellStart"/>
      <w:r w:rsidRPr="00473559">
        <w:rPr>
          <w:szCs w:val="18"/>
        </w:rPr>
        <w:t>Wtw</w:t>
      </w:r>
      <w:proofErr w:type="spellEnd"/>
      <w:r w:rsidRPr="00473559">
        <w:rPr>
          <w:szCs w:val="18"/>
        </w:rPr>
        <w:t xml:space="preserve"> aan te passen. In deze brief informeer ik uw </w:t>
      </w:r>
      <w:r>
        <w:rPr>
          <w:szCs w:val="18"/>
        </w:rPr>
        <w:t>K</w:t>
      </w:r>
      <w:r w:rsidRPr="00473559">
        <w:rPr>
          <w:szCs w:val="18"/>
        </w:rPr>
        <w:t xml:space="preserve">amer daarover. Ik licht hieronder kort de systematiek van de </w:t>
      </w:r>
      <w:proofErr w:type="spellStart"/>
      <w:r>
        <w:rPr>
          <w:szCs w:val="18"/>
        </w:rPr>
        <w:t>Wtw</w:t>
      </w:r>
      <w:proofErr w:type="spellEnd"/>
      <w:r w:rsidRPr="00473559">
        <w:rPr>
          <w:szCs w:val="18"/>
        </w:rPr>
        <w:t xml:space="preserve"> toe, informeer u over de planning van de evaluatie en ga ik kort in op de verschillende opties om de </w:t>
      </w:r>
      <w:proofErr w:type="spellStart"/>
      <w:r w:rsidRPr="00473559">
        <w:rPr>
          <w:szCs w:val="18"/>
        </w:rPr>
        <w:t>Wtw</w:t>
      </w:r>
      <w:proofErr w:type="spellEnd"/>
      <w:r w:rsidRPr="00473559">
        <w:rPr>
          <w:szCs w:val="18"/>
        </w:rPr>
        <w:t xml:space="preserve"> aan te passen, zonder vooruit te lopen op besluitvorming daarop.</w:t>
      </w:r>
    </w:p>
    <w:p w:rsidR="00630E44" w:rsidP="009B3A29" w:rsidRDefault="00630E44" w14:paraId="0249FC6F" w14:textId="77777777">
      <w:pPr>
        <w:pStyle w:val="Geenafstand"/>
        <w:spacing w:line="240" w:lineRule="atLeast"/>
        <w:rPr>
          <w:rFonts w:ascii="Verdana" w:hAnsi="Verdana"/>
          <w:i/>
          <w:iCs/>
          <w:sz w:val="18"/>
          <w:szCs w:val="18"/>
        </w:rPr>
      </w:pPr>
    </w:p>
    <w:p w:rsidRPr="00576FBB" w:rsidR="00630E44" w:rsidP="009B3A29" w:rsidRDefault="00630E44" w14:paraId="6B65D5E2" w14:textId="77777777">
      <w:pPr>
        <w:pStyle w:val="Geenafstand"/>
        <w:spacing w:line="240" w:lineRule="atLeast"/>
        <w:rPr>
          <w:rFonts w:ascii="Verdana" w:hAnsi="Verdana"/>
          <w:i/>
          <w:iCs/>
          <w:sz w:val="18"/>
          <w:szCs w:val="18"/>
        </w:rPr>
      </w:pPr>
      <w:r w:rsidRPr="00576FBB">
        <w:rPr>
          <w:rFonts w:ascii="Verdana" w:hAnsi="Verdana"/>
          <w:i/>
          <w:iCs/>
          <w:sz w:val="18"/>
          <w:szCs w:val="18"/>
        </w:rPr>
        <w:t xml:space="preserve">Systematiek van de </w:t>
      </w:r>
      <w:proofErr w:type="spellStart"/>
      <w:r w:rsidRPr="00576FBB">
        <w:rPr>
          <w:rFonts w:ascii="Verdana" w:hAnsi="Verdana"/>
          <w:i/>
          <w:iCs/>
          <w:sz w:val="18"/>
          <w:szCs w:val="18"/>
        </w:rPr>
        <w:t>Wtw</w:t>
      </w:r>
      <w:proofErr w:type="spellEnd"/>
    </w:p>
    <w:p w:rsidR="00630E44" w:rsidP="009B3A29" w:rsidRDefault="00630E44" w14:paraId="3CCB3BB6" w14:textId="77777777">
      <w:pPr>
        <w:rPr>
          <w:szCs w:val="18"/>
        </w:rPr>
      </w:pPr>
      <w:r>
        <w:rPr>
          <w:szCs w:val="18"/>
        </w:rPr>
        <w:t>Allereerst</w:t>
      </w:r>
      <w:r w:rsidRPr="00473559">
        <w:rPr>
          <w:szCs w:val="18"/>
        </w:rPr>
        <w:t xml:space="preserve"> schrijft</w:t>
      </w:r>
      <w:r>
        <w:rPr>
          <w:szCs w:val="18"/>
        </w:rPr>
        <w:t xml:space="preserve"> de </w:t>
      </w:r>
      <w:proofErr w:type="spellStart"/>
      <w:r>
        <w:rPr>
          <w:szCs w:val="18"/>
        </w:rPr>
        <w:t>Wtw</w:t>
      </w:r>
      <w:proofErr w:type="spellEnd"/>
      <w:r w:rsidRPr="00473559">
        <w:rPr>
          <w:szCs w:val="18"/>
        </w:rPr>
        <w:t xml:space="preserve"> voor dat winkeliers niet open mogen op zon- en feestdagen, en op werkdagen niet in de nacht tussen 22</w:t>
      </w:r>
      <w:r>
        <w:rPr>
          <w:szCs w:val="18"/>
        </w:rPr>
        <w:t xml:space="preserve"> </w:t>
      </w:r>
      <w:r w:rsidRPr="00473559">
        <w:rPr>
          <w:szCs w:val="18"/>
        </w:rPr>
        <w:t>u</w:t>
      </w:r>
      <w:r>
        <w:rPr>
          <w:szCs w:val="18"/>
        </w:rPr>
        <w:t>ur</w:t>
      </w:r>
      <w:r w:rsidRPr="00473559">
        <w:rPr>
          <w:szCs w:val="18"/>
        </w:rPr>
        <w:t xml:space="preserve"> en 6</w:t>
      </w:r>
      <w:r>
        <w:rPr>
          <w:szCs w:val="18"/>
        </w:rPr>
        <w:t xml:space="preserve"> </w:t>
      </w:r>
      <w:r w:rsidRPr="00473559">
        <w:rPr>
          <w:szCs w:val="18"/>
        </w:rPr>
        <w:t>u</w:t>
      </w:r>
      <w:r>
        <w:rPr>
          <w:szCs w:val="18"/>
        </w:rPr>
        <w:t>ur</w:t>
      </w:r>
      <w:r w:rsidRPr="00473559">
        <w:rPr>
          <w:szCs w:val="18"/>
        </w:rPr>
        <w:t>. Van dit verbod mogen gemeenten</w:t>
      </w:r>
      <w:r>
        <w:rPr>
          <w:szCs w:val="18"/>
        </w:rPr>
        <w:t xml:space="preserve"> een</w:t>
      </w:r>
      <w:r w:rsidRPr="00473559">
        <w:rPr>
          <w:szCs w:val="18"/>
        </w:rPr>
        <w:t xml:space="preserve"> </w:t>
      </w:r>
      <w:r>
        <w:rPr>
          <w:szCs w:val="18"/>
        </w:rPr>
        <w:t xml:space="preserve">algemene </w:t>
      </w:r>
      <w:r w:rsidRPr="00473559">
        <w:rPr>
          <w:szCs w:val="18"/>
        </w:rPr>
        <w:t xml:space="preserve">vrijstelling </w:t>
      </w:r>
      <w:r>
        <w:rPr>
          <w:szCs w:val="18"/>
        </w:rPr>
        <w:t xml:space="preserve">of individuele ontheffing </w:t>
      </w:r>
      <w:r w:rsidRPr="00473559">
        <w:rPr>
          <w:szCs w:val="18"/>
        </w:rPr>
        <w:t xml:space="preserve">verlenen. In de praktijk betekent dit dat iedere gemeente een </w:t>
      </w:r>
      <w:r>
        <w:rPr>
          <w:szCs w:val="18"/>
        </w:rPr>
        <w:t xml:space="preserve">eigen </w:t>
      </w:r>
      <w:r w:rsidRPr="00473559">
        <w:rPr>
          <w:szCs w:val="18"/>
        </w:rPr>
        <w:t>winkeltijdenbeleid h</w:t>
      </w:r>
      <w:r>
        <w:rPr>
          <w:szCs w:val="18"/>
        </w:rPr>
        <w:t>anteer</w:t>
      </w:r>
      <w:r w:rsidRPr="00473559">
        <w:rPr>
          <w:szCs w:val="18"/>
        </w:rPr>
        <w:t xml:space="preserve">t en op basis van de lokale situatie bepaalt of er afgeweken wordt van de verboden in de </w:t>
      </w:r>
      <w:proofErr w:type="spellStart"/>
      <w:r>
        <w:rPr>
          <w:szCs w:val="18"/>
        </w:rPr>
        <w:t>Wtw</w:t>
      </w:r>
      <w:proofErr w:type="spellEnd"/>
      <w:r w:rsidRPr="00473559">
        <w:rPr>
          <w:szCs w:val="18"/>
        </w:rPr>
        <w:t>. Het is gemeenten niet toegestaan</w:t>
      </w:r>
      <w:r>
        <w:rPr>
          <w:szCs w:val="18"/>
        </w:rPr>
        <w:t xml:space="preserve"> om regels te stellen over de openingstijden van winkels tussen 6 uur en 22 uur op werkdagen. </w:t>
      </w:r>
      <w:r w:rsidRPr="00473559">
        <w:rPr>
          <w:szCs w:val="18"/>
        </w:rPr>
        <w:t xml:space="preserve">Daarnaast is het mogelijk om bij algemene maatregel van bestuur vrijstelling te verlenen </w:t>
      </w:r>
      <w:r>
        <w:rPr>
          <w:szCs w:val="18"/>
        </w:rPr>
        <w:t>ten behoeve van</w:t>
      </w:r>
      <w:r w:rsidRPr="00473559">
        <w:rPr>
          <w:szCs w:val="18"/>
        </w:rPr>
        <w:t xml:space="preserve"> instellingen voor de volksgezondheid, het verkeer en het vervoer en de verkoop van nieuwsbladen en tijdschriften.</w:t>
      </w:r>
    </w:p>
    <w:p w:rsidRPr="00473559" w:rsidR="00630E44" w:rsidP="009B3A29" w:rsidRDefault="00630E44" w14:paraId="5BBE8238" w14:textId="77777777">
      <w:pPr>
        <w:rPr>
          <w:szCs w:val="18"/>
        </w:rPr>
      </w:pPr>
    </w:p>
    <w:p w:rsidRPr="00473559" w:rsidR="00630E44" w:rsidP="009B3A29" w:rsidRDefault="00630E44" w14:paraId="369674A9" w14:textId="77777777">
      <w:pPr>
        <w:rPr>
          <w:szCs w:val="18"/>
        </w:rPr>
      </w:pPr>
      <w:r>
        <w:rPr>
          <w:szCs w:val="18"/>
        </w:rPr>
        <w:t xml:space="preserve">Daarnaast is in de </w:t>
      </w:r>
      <w:proofErr w:type="spellStart"/>
      <w:r>
        <w:rPr>
          <w:szCs w:val="18"/>
        </w:rPr>
        <w:t>Wtw</w:t>
      </w:r>
      <w:proofErr w:type="spellEnd"/>
      <w:r>
        <w:rPr>
          <w:szCs w:val="18"/>
        </w:rPr>
        <w:t xml:space="preserve"> geregeld</w:t>
      </w:r>
      <w:r w:rsidRPr="00473559">
        <w:rPr>
          <w:szCs w:val="18"/>
        </w:rPr>
        <w:t xml:space="preserve"> dat eenzijdige wijzigingen van</w:t>
      </w:r>
      <w:r>
        <w:rPr>
          <w:szCs w:val="18"/>
        </w:rPr>
        <w:t xml:space="preserve"> privaatrechtelijke afspraken over</w:t>
      </w:r>
      <w:r w:rsidRPr="00473559">
        <w:rPr>
          <w:szCs w:val="18"/>
        </w:rPr>
        <w:t xml:space="preserve"> openingstijden nietig zijn, </w:t>
      </w:r>
      <w:r>
        <w:rPr>
          <w:szCs w:val="18"/>
        </w:rPr>
        <w:t>indien</w:t>
      </w:r>
      <w:r w:rsidRPr="00473559">
        <w:rPr>
          <w:szCs w:val="18"/>
        </w:rPr>
        <w:t xml:space="preserve"> de winkelier</w:t>
      </w:r>
      <w:r>
        <w:rPr>
          <w:szCs w:val="18"/>
        </w:rPr>
        <w:t xml:space="preserve"> daar </w:t>
      </w:r>
      <w:r w:rsidRPr="00473559">
        <w:rPr>
          <w:szCs w:val="18"/>
        </w:rPr>
        <w:t xml:space="preserve">niet </w:t>
      </w:r>
      <w:r>
        <w:rPr>
          <w:szCs w:val="18"/>
        </w:rPr>
        <w:t>uitdrukkelijk mee</w:t>
      </w:r>
      <w:r w:rsidRPr="00473559">
        <w:rPr>
          <w:szCs w:val="18"/>
        </w:rPr>
        <w:t xml:space="preserve"> heeft ingestemd. Dit verbod is in de </w:t>
      </w:r>
      <w:proofErr w:type="spellStart"/>
      <w:r>
        <w:rPr>
          <w:szCs w:val="18"/>
        </w:rPr>
        <w:t>Wtw</w:t>
      </w:r>
      <w:proofErr w:type="spellEnd"/>
      <w:r w:rsidRPr="00473559">
        <w:rPr>
          <w:szCs w:val="18"/>
        </w:rPr>
        <w:t xml:space="preserve"> neergelegd naar aanleiding van de laatste evaluatie</w:t>
      </w:r>
      <w:r>
        <w:rPr>
          <w:szCs w:val="18"/>
        </w:rPr>
        <w:t xml:space="preserve"> van de </w:t>
      </w:r>
      <w:proofErr w:type="spellStart"/>
      <w:r>
        <w:rPr>
          <w:szCs w:val="18"/>
        </w:rPr>
        <w:t>Wtw</w:t>
      </w:r>
      <w:proofErr w:type="spellEnd"/>
      <w:r w:rsidRPr="00473559">
        <w:rPr>
          <w:szCs w:val="18"/>
        </w:rPr>
        <w:t xml:space="preserve"> in 2016. Uit deze evaluatie bleek dat veel winkeliers in (huur)contracten, binnen winkeliersvereniging</w:t>
      </w:r>
      <w:r>
        <w:rPr>
          <w:szCs w:val="18"/>
        </w:rPr>
        <w:t>en</w:t>
      </w:r>
      <w:r w:rsidRPr="00473559">
        <w:rPr>
          <w:szCs w:val="18"/>
        </w:rPr>
        <w:t xml:space="preserve"> of via franchisecontracten afspraken ma</w:t>
      </w:r>
      <w:r>
        <w:rPr>
          <w:szCs w:val="18"/>
        </w:rPr>
        <w:t>a</w:t>
      </w:r>
      <w:r w:rsidRPr="00473559">
        <w:rPr>
          <w:szCs w:val="18"/>
        </w:rPr>
        <w:t>k</w:t>
      </w:r>
      <w:r>
        <w:rPr>
          <w:szCs w:val="18"/>
        </w:rPr>
        <w:t>t</w:t>
      </w:r>
      <w:r w:rsidRPr="00473559">
        <w:rPr>
          <w:szCs w:val="18"/>
        </w:rPr>
        <w:t>en over openingstijden. D</w:t>
      </w:r>
      <w:r>
        <w:rPr>
          <w:szCs w:val="18"/>
        </w:rPr>
        <w:t>eze</w:t>
      </w:r>
      <w:r w:rsidRPr="00473559">
        <w:rPr>
          <w:szCs w:val="18"/>
        </w:rPr>
        <w:t xml:space="preserve"> </w:t>
      </w:r>
      <w:r>
        <w:rPr>
          <w:szCs w:val="18"/>
        </w:rPr>
        <w:t>afspraken</w:t>
      </w:r>
      <w:r w:rsidRPr="00473559">
        <w:rPr>
          <w:szCs w:val="18"/>
        </w:rPr>
        <w:t xml:space="preserve"> werden vervolgens vaak eenzijdig </w:t>
      </w:r>
      <w:r>
        <w:rPr>
          <w:szCs w:val="18"/>
        </w:rPr>
        <w:t>aangepast</w:t>
      </w:r>
      <w:r w:rsidRPr="00473559">
        <w:rPr>
          <w:szCs w:val="18"/>
        </w:rPr>
        <w:t xml:space="preserve"> door de wederpartij, waardoor de winkelier zich geconfronteerd zag met openingstijden waa</w:t>
      </w:r>
      <w:r>
        <w:rPr>
          <w:szCs w:val="18"/>
        </w:rPr>
        <w:t>r de winkelier</w:t>
      </w:r>
      <w:r w:rsidRPr="00473559">
        <w:rPr>
          <w:szCs w:val="18"/>
        </w:rPr>
        <w:t xml:space="preserve"> niet mee had ingestemd. </w:t>
      </w:r>
    </w:p>
    <w:p w:rsidR="00630E44" w:rsidP="009B3A29" w:rsidRDefault="00630E44" w14:paraId="45065AD3" w14:textId="77777777">
      <w:pPr>
        <w:pStyle w:val="Geenafstand"/>
        <w:spacing w:line="240" w:lineRule="atLeast"/>
        <w:rPr>
          <w:rFonts w:ascii="Verdana" w:hAnsi="Verdana"/>
          <w:i/>
          <w:iCs/>
          <w:sz w:val="18"/>
          <w:szCs w:val="18"/>
        </w:rPr>
      </w:pPr>
    </w:p>
    <w:p w:rsidRPr="00576FBB" w:rsidR="00630E44" w:rsidP="009B3A29" w:rsidRDefault="00630E44" w14:paraId="1FD72BEB" w14:textId="77777777">
      <w:pPr>
        <w:pStyle w:val="Geenafstand"/>
        <w:spacing w:line="240" w:lineRule="atLeast"/>
        <w:rPr>
          <w:rFonts w:ascii="Verdana" w:hAnsi="Verdana"/>
          <w:i/>
          <w:iCs/>
          <w:sz w:val="18"/>
          <w:szCs w:val="18"/>
        </w:rPr>
      </w:pPr>
      <w:r w:rsidRPr="00576FBB">
        <w:rPr>
          <w:rFonts w:ascii="Verdana" w:hAnsi="Verdana"/>
          <w:i/>
          <w:iCs/>
          <w:sz w:val="18"/>
          <w:szCs w:val="18"/>
        </w:rPr>
        <w:t>Evaluatie</w:t>
      </w:r>
    </w:p>
    <w:p w:rsidR="00630E44" w:rsidP="009B3A29" w:rsidRDefault="00630E44" w14:paraId="1CBC92FE" w14:textId="77777777">
      <w:pPr>
        <w:rPr>
          <w:szCs w:val="18"/>
        </w:rPr>
      </w:pPr>
      <w:r w:rsidRPr="00473559">
        <w:rPr>
          <w:szCs w:val="18"/>
        </w:rPr>
        <w:t xml:space="preserve">Mijn ministerie is na </w:t>
      </w:r>
      <w:r>
        <w:rPr>
          <w:szCs w:val="18"/>
        </w:rPr>
        <w:t xml:space="preserve">het aannemen van </w:t>
      </w:r>
      <w:r w:rsidRPr="00473559">
        <w:rPr>
          <w:szCs w:val="18"/>
        </w:rPr>
        <w:t>de motie</w:t>
      </w:r>
      <w:r>
        <w:rPr>
          <w:szCs w:val="18"/>
        </w:rPr>
        <w:t xml:space="preserve"> van het lid </w:t>
      </w:r>
      <w:proofErr w:type="spellStart"/>
      <w:r>
        <w:rPr>
          <w:szCs w:val="18"/>
        </w:rPr>
        <w:t>Kisteman</w:t>
      </w:r>
      <w:proofErr w:type="spellEnd"/>
      <w:r w:rsidRPr="00473559">
        <w:rPr>
          <w:szCs w:val="18"/>
        </w:rPr>
        <w:t xml:space="preserve"> direct aan de slag gegaan met de </w:t>
      </w:r>
      <w:r>
        <w:rPr>
          <w:szCs w:val="18"/>
        </w:rPr>
        <w:t xml:space="preserve">voorbereiding van de </w:t>
      </w:r>
      <w:r w:rsidRPr="00473559">
        <w:rPr>
          <w:szCs w:val="18"/>
        </w:rPr>
        <w:t xml:space="preserve">evaluatie van de </w:t>
      </w:r>
      <w:proofErr w:type="spellStart"/>
      <w:r w:rsidRPr="00473559">
        <w:rPr>
          <w:szCs w:val="18"/>
        </w:rPr>
        <w:t>W</w:t>
      </w:r>
      <w:r>
        <w:rPr>
          <w:szCs w:val="18"/>
        </w:rPr>
        <w:t>tw</w:t>
      </w:r>
      <w:proofErr w:type="spellEnd"/>
      <w:r w:rsidRPr="00473559">
        <w:rPr>
          <w:szCs w:val="18"/>
        </w:rPr>
        <w:t xml:space="preserve"> door in gesprek te gaan met stakeholders vanuit de </w:t>
      </w:r>
      <w:proofErr w:type="spellStart"/>
      <w:r w:rsidRPr="00473559">
        <w:rPr>
          <w:szCs w:val="18"/>
        </w:rPr>
        <w:t>retail</w:t>
      </w:r>
      <w:proofErr w:type="spellEnd"/>
      <w:r w:rsidRPr="00473559">
        <w:rPr>
          <w:szCs w:val="18"/>
        </w:rPr>
        <w:t>- en verhuurbranche</w:t>
      </w:r>
      <w:r>
        <w:rPr>
          <w:szCs w:val="18"/>
        </w:rPr>
        <w:t>,</w:t>
      </w:r>
      <w:r w:rsidRPr="00473559">
        <w:rPr>
          <w:szCs w:val="18"/>
        </w:rPr>
        <w:t xml:space="preserve"> alsmede de Vereniging </w:t>
      </w:r>
      <w:r>
        <w:rPr>
          <w:szCs w:val="18"/>
        </w:rPr>
        <w:t xml:space="preserve">van </w:t>
      </w:r>
      <w:r w:rsidRPr="00473559">
        <w:rPr>
          <w:szCs w:val="18"/>
        </w:rPr>
        <w:t xml:space="preserve">Nederlandse Gemeenten om de vragen voor de evaluatie te formuleren en een onderzoeksbureau in te schakelen. </w:t>
      </w:r>
    </w:p>
    <w:p w:rsidR="00630E44" w:rsidP="009B3A29" w:rsidRDefault="00630E44" w14:paraId="095FCBBB" w14:textId="77777777">
      <w:pPr>
        <w:rPr>
          <w:szCs w:val="18"/>
        </w:rPr>
      </w:pPr>
    </w:p>
    <w:p w:rsidR="00630E44" w:rsidP="009B3A29" w:rsidRDefault="00630E44" w14:paraId="3B1773EA" w14:textId="77777777">
      <w:pPr>
        <w:rPr>
          <w:szCs w:val="18"/>
        </w:rPr>
      </w:pPr>
      <w:r>
        <w:rPr>
          <w:szCs w:val="18"/>
        </w:rPr>
        <w:t xml:space="preserve">Met deze evaluatie zal ten eerste worden gekeken naar de doeltreffendheid en de effecten van de wijziging van de </w:t>
      </w:r>
      <w:proofErr w:type="spellStart"/>
      <w:r>
        <w:rPr>
          <w:szCs w:val="18"/>
        </w:rPr>
        <w:t>Wtw</w:t>
      </w:r>
      <w:proofErr w:type="spellEnd"/>
      <w:r>
        <w:rPr>
          <w:szCs w:val="18"/>
        </w:rPr>
        <w:t xml:space="preserve"> uit 2022 in de praktijk, conform de evaluatiebepaling die is opgenomen in die </w:t>
      </w:r>
      <w:proofErr w:type="spellStart"/>
      <w:r>
        <w:rPr>
          <w:szCs w:val="18"/>
        </w:rPr>
        <w:t>wijzigingswet</w:t>
      </w:r>
      <w:proofErr w:type="spellEnd"/>
      <w:r>
        <w:rPr>
          <w:szCs w:val="18"/>
        </w:rPr>
        <w:t xml:space="preserve">. Ik zal in het bijzonder kijken naar de mogelijk negatieve effecten voor winkeliers in verband met hun vrijheid van vestiging en op de diversiteit van het winkelaanbod. Op basis van de motie van het lid </w:t>
      </w:r>
      <w:proofErr w:type="spellStart"/>
      <w:r>
        <w:rPr>
          <w:szCs w:val="18"/>
        </w:rPr>
        <w:t>Kisteman</w:t>
      </w:r>
      <w:proofErr w:type="spellEnd"/>
      <w:r>
        <w:rPr>
          <w:szCs w:val="18"/>
        </w:rPr>
        <w:t xml:space="preserve"> zal ik in deze evaluatie ook de andere onderdelen van de </w:t>
      </w:r>
      <w:proofErr w:type="spellStart"/>
      <w:r>
        <w:rPr>
          <w:szCs w:val="18"/>
        </w:rPr>
        <w:t>Wtw</w:t>
      </w:r>
      <w:proofErr w:type="spellEnd"/>
      <w:r>
        <w:rPr>
          <w:szCs w:val="18"/>
        </w:rPr>
        <w:t xml:space="preserve"> meenemen. </w:t>
      </w:r>
      <w:r w:rsidRPr="00473559">
        <w:rPr>
          <w:szCs w:val="18"/>
        </w:rPr>
        <w:t>De evaluatie zal qua opzet vergelijkbaar zijn met de laatste evaluatie die in 2016</w:t>
      </w:r>
      <w:r>
        <w:rPr>
          <w:szCs w:val="18"/>
        </w:rPr>
        <w:t xml:space="preserve"> is uitgevoerd</w:t>
      </w:r>
      <w:r w:rsidRPr="00473559">
        <w:rPr>
          <w:szCs w:val="18"/>
        </w:rPr>
        <w:t xml:space="preserve">. </w:t>
      </w:r>
    </w:p>
    <w:p w:rsidR="00630E44" w:rsidP="009B3A29" w:rsidRDefault="00630E44" w14:paraId="0DC6AD94" w14:textId="77777777">
      <w:pPr>
        <w:rPr>
          <w:szCs w:val="18"/>
        </w:rPr>
      </w:pPr>
    </w:p>
    <w:p w:rsidR="00630E44" w:rsidP="009B3A29" w:rsidRDefault="00630E44" w14:paraId="19FDCAE1" w14:textId="77777777">
      <w:pPr>
        <w:rPr>
          <w:szCs w:val="18"/>
        </w:rPr>
      </w:pPr>
      <w:r w:rsidRPr="00473559">
        <w:rPr>
          <w:szCs w:val="18"/>
        </w:rPr>
        <w:t>Inhoudelijk ziet de evaluatie op drie onderdelen:</w:t>
      </w:r>
    </w:p>
    <w:p w:rsidRPr="00473559" w:rsidR="00630E44" w:rsidP="009B3A29" w:rsidRDefault="00630E44" w14:paraId="385CD17C" w14:textId="77777777">
      <w:pPr>
        <w:pStyle w:val="Lijstalinea"/>
        <w:numPr>
          <w:ilvl w:val="0"/>
          <w:numId w:val="15"/>
        </w:numPr>
        <w:spacing w:after="0" w:line="240" w:lineRule="atLeast"/>
        <w:ind w:left="360"/>
        <w:rPr>
          <w:rFonts w:ascii="Verdana" w:hAnsi="Verdana"/>
          <w:sz w:val="18"/>
          <w:szCs w:val="18"/>
        </w:rPr>
      </w:pPr>
      <w:r w:rsidRPr="00473559">
        <w:rPr>
          <w:rFonts w:ascii="Verdana" w:hAnsi="Verdana"/>
          <w:sz w:val="18"/>
          <w:szCs w:val="18"/>
        </w:rPr>
        <w:t>Marktanalyse en consumentengedrag in het kader van zon- en feestdagen</w:t>
      </w:r>
      <w:r>
        <w:rPr>
          <w:rFonts w:ascii="Verdana" w:hAnsi="Verdana"/>
          <w:sz w:val="18"/>
          <w:szCs w:val="18"/>
        </w:rPr>
        <w:t>;</w:t>
      </w:r>
    </w:p>
    <w:p w:rsidRPr="00473559" w:rsidR="00630E44" w:rsidP="009B3A29" w:rsidRDefault="00664BFE" w14:paraId="5BDD6148" w14:textId="778F2136">
      <w:pPr>
        <w:pStyle w:val="Lijstalinea"/>
        <w:numPr>
          <w:ilvl w:val="0"/>
          <w:numId w:val="15"/>
        </w:numPr>
        <w:spacing w:after="0" w:line="240" w:lineRule="atLeast"/>
        <w:ind w:left="360"/>
        <w:rPr>
          <w:rFonts w:ascii="Verdana" w:hAnsi="Verdana"/>
          <w:sz w:val="18"/>
          <w:szCs w:val="18"/>
        </w:rPr>
      </w:pPr>
      <w:r>
        <w:rPr>
          <w:rFonts w:ascii="Verdana" w:hAnsi="Verdana"/>
          <w:sz w:val="18"/>
          <w:szCs w:val="18"/>
        </w:rPr>
        <w:t>Mogelijk</w:t>
      </w:r>
      <w:r w:rsidRPr="00473559">
        <w:rPr>
          <w:rFonts w:ascii="Verdana" w:hAnsi="Verdana"/>
          <w:sz w:val="18"/>
          <w:szCs w:val="18"/>
        </w:rPr>
        <w:t xml:space="preserve">heid </w:t>
      </w:r>
      <w:r w:rsidRPr="00473559" w:rsidR="00630E44">
        <w:rPr>
          <w:rFonts w:ascii="Verdana" w:hAnsi="Verdana"/>
          <w:sz w:val="18"/>
          <w:szCs w:val="18"/>
        </w:rPr>
        <w:t xml:space="preserve">van het (gedeeltelijk) loslaten van het </w:t>
      </w:r>
      <w:r w:rsidR="00630E44">
        <w:rPr>
          <w:rFonts w:ascii="Verdana" w:hAnsi="Verdana"/>
          <w:sz w:val="18"/>
          <w:szCs w:val="18"/>
        </w:rPr>
        <w:t>openings</w:t>
      </w:r>
      <w:r w:rsidRPr="00473559" w:rsidR="00630E44">
        <w:rPr>
          <w:rFonts w:ascii="Verdana" w:hAnsi="Verdana"/>
          <w:sz w:val="18"/>
          <w:szCs w:val="18"/>
        </w:rPr>
        <w:t>verbod op zon- en feestdagen</w:t>
      </w:r>
      <w:r w:rsidR="00630E44">
        <w:rPr>
          <w:rFonts w:ascii="Verdana" w:hAnsi="Verdana"/>
          <w:sz w:val="18"/>
          <w:szCs w:val="18"/>
        </w:rPr>
        <w:t>; en</w:t>
      </w:r>
    </w:p>
    <w:p w:rsidRPr="00473559" w:rsidR="00630E44" w:rsidP="009B3A29" w:rsidRDefault="00630E44" w14:paraId="56E9DBD3" w14:textId="77777777">
      <w:pPr>
        <w:pStyle w:val="Lijstalinea"/>
        <w:numPr>
          <w:ilvl w:val="0"/>
          <w:numId w:val="15"/>
        </w:numPr>
        <w:spacing w:after="0" w:line="240" w:lineRule="atLeast"/>
        <w:ind w:left="360"/>
        <w:rPr>
          <w:rFonts w:ascii="Verdana" w:hAnsi="Verdana"/>
          <w:sz w:val="18"/>
          <w:szCs w:val="18"/>
        </w:rPr>
      </w:pPr>
      <w:r w:rsidRPr="00473559">
        <w:rPr>
          <w:rFonts w:ascii="Verdana" w:hAnsi="Verdana"/>
          <w:sz w:val="18"/>
          <w:szCs w:val="18"/>
        </w:rPr>
        <w:t>Evaluatie van het verbod op eenzijdige wijziging winkeltijden</w:t>
      </w:r>
      <w:r>
        <w:rPr>
          <w:rFonts w:ascii="Verdana" w:hAnsi="Verdana"/>
          <w:sz w:val="18"/>
          <w:szCs w:val="18"/>
        </w:rPr>
        <w:t>.</w:t>
      </w:r>
    </w:p>
    <w:p w:rsidRPr="00473559" w:rsidR="00630E44" w:rsidP="009B3A29" w:rsidRDefault="00630E44" w14:paraId="64A3113B" w14:textId="503050C8">
      <w:pPr>
        <w:rPr>
          <w:szCs w:val="18"/>
        </w:rPr>
      </w:pPr>
      <w:r>
        <w:rPr>
          <w:szCs w:val="18"/>
        </w:rPr>
        <w:t>De evaluatie zal voor de zomer 2026 worden</w:t>
      </w:r>
      <w:r w:rsidRPr="00473559">
        <w:rPr>
          <w:szCs w:val="18"/>
        </w:rPr>
        <w:t xml:space="preserve"> op</w:t>
      </w:r>
      <w:r>
        <w:rPr>
          <w:szCs w:val="18"/>
        </w:rPr>
        <w:t>ge</w:t>
      </w:r>
      <w:r w:rsidRPr="00473559">
        <w:rPr>
          <w:szCs w:val="18"/>
        </w:rPr>
        <w:t>lever</w:t>
      </w:r>
      <w:r>
        <w:rPr>
          <w:szCs w:val="18"/>
        </w:rPr>
        <w:t>d</w:t>
      </w:r>
      <w:r w:rsidRPr="00473559">
        <w:rPr>
          <w:szCs w:val="18"/>
        </w:rPr>
        <w:t>, waarna ik deze aan uw Kamer zal sturen samen met een kabinetsreactie daarop.</w:t>
      </w:r>
    </w:p>
    <w:p w:rsidR="00630E44" w:rsidP="009B3A29" w:rsidRDefault="00630E44" w14:paraId="5ED8EDA2" w14:textId="77777777">
      <w:pPr>
        <w:pStyle w:val="Geenafstand"/>
        <w:spacing w:line="240" w:lineRule="atLeast"/>
        <w:rPr>
          <w:rFonts w:ascii="Verdana" w:hAnsi="Verdana"/>
          <w:i/>
          <w:iCs/>
          <w:sz w:val="18"/>
          <w:szCs w:val="18"/>
        </w:rPr>
      </w:pPr>
    </w:p>
    <w:p w:rsidRPr="00576FBB" w:rsidR="00630E44" w:rsidP="009B3A29" w:rsidRDefault="00630E44" w14:paraId="43213A97" w14:textId="77777777">
      <w:pPr>
        <w:pStyle w:val="Geenafstand"/>
        <w:spacing w:line="240" w:lineRule="atLeast"/>
        <w:rPr>
          <w:rFonts w:ascii="Verdana" w:hAnsi="Verdana"/>
          <w:i/>
          <w:iCs/>
          <w:sz w:val="18"/>
          <w:szCs w:val="18"/>
        </w:rPr>
      </w:pPr>
      <w:r w:rsidRPr="00576FBB">
        <w:rPr>
          <w:rFonts w:ascii="Verdana" w:hAnsi="Verdana"/>
          <w:i/>
          <w:iCs/>
          <w:sz w:val="18"/>
          <w:szCs w:val="18"/>
        </w:rPr>
        <w:t xml:space="preserve">Mogelijkheden tot aanpassing van de </w:t>
      </w:r>
      <w:proofErr w:type="spellStart"/>
      <w:r>
        <w:rPr>
          <w:rFonts w:ascii="Verdana" w:hAnsi="Verdana"/>
          <w:i/>
          <w:iCs/>
          <w:sz w:val="18"/>
          <w:szCs w:val="18"/>
        </w:rPr>
        <w:t>Wtw</w:t>
      </w:r>
      <w:proofErr w:type="spellEnd"/>
    </w:p>
    <w:p w:rsidRPr="005B65CA" w:rsidR="00630E44" w:rsidP="009B3A29" w:rsidRDefault="00630E44" w14:paraId="6CD18B6B" w14:textId="77777777">
      <w:pPr>
        <w:rPr>
          <w:szCs w:val="18"/>
        </w:rPr>
      </w:pPr>
      <w:r>
        <w:rPr>
          <w:szCs w:val="18"/>
        </w:rPr>
        <w:t xml:space="preserve">Het is nog onbekend of er problemen op het gebied van winkeltijden spelen, wat de oorzaken en omvang daarvan zijn en of de </w:t>
      </w:r>
      <w:proofErr w:type="spellStart"/>
      <w:r>
        <w:rPr>
          <w:szCs w:val="18"/>
        </w:rPr>
        <w:t>Wtw</w:t>
      </w:r>
      <w:proofErr w:type="spellEnd"/>
      <w:r>
        <w:rPr>
          <w:szCs w:val="18"/>
        </w:rPr>
        <w:t xml:space="preserve"> aan die problemen bijdraagt. Dat zal moeten blijken uit de evaluatie.</w:t>
      </w:r>
    </w:p>
    <w:p w:rsidR="00630E44" w:rsidP="009B3A29" w:rsidRDefault="00630E44" w14:paraId="3DDE7C89" w14:textId="77777777">
      <w:pPr>
        <w:rPr>
          <w:szCs w:val="18"/>
        </w:rPr>
      </w:pPr>
    </w:p>
    <w:p w:rsidR="00630E44" w:rsidP="009B3A29" w:rsidRDefault="00630E44" w14:paraId="1B5C6691" w14:textId="77777777">
      <w:pPr>
        <w:rPr>
          <w:szCs w:val="18"/>
        </w:rPr>
      </w:pPr>
      <w:r w:rsidRPr="005B65CA">
        <w:rPr>
          <w:szCs w:val="18"/>
        </w:rPr>
        <w:t xml:space="preserve">Desalniettemin </w:t>
      </w:r>
      <w:r>
        <w:rPr>
          <w:szCs w:val="18"/>
        </w:rPr>
        <w:t xml:space="preserve">is er in de motie van het lid </w:t>
      </w:r>
      <w:proofErr w:type="spellStart"/>
      <w:r>
        <w:rPr>
          <w:szCs w:val="18"/>
        </w:rPr>
        <w:t>Kisteman</w:t>
      </w:r>
      <w:proofErr w:type="spellEnd"/>
      <w:r>
        <w:rPr>
          <w:szCs w:val="18"/>
        </w:rPr>
        <w:t xml:space="preserve"> gevraagd om al tussentijds kort opties te schetsen voor aanpassing van de </w:t>
      </w:r>
      <w:proofErr w:type="spellStart"/>
      <w:r>
        <w:rPr>
          <w:szCs w:val="18"/>
        </w:rPr>
        <w:t>Wtw</w:t>
      </w:r>
      <w:proofErr w:type="spellEnd"/>
      <w:r w:rsidRPr="00473559">
        <w:rPr>
          <w:szCs w:val="18"/>
        </w:rPr>
        <w:t>. Ik benadruk dat ik door het noemen van deze opties geen voorschot neem op toekomstige besluit</w:t>
      </w:r>
      <w:r>
        <w:rPr>
          <w:szCs w:val="18"/>
        </w:rPr>
        <w:t>vorming</w:t>
      </w:r>
      <w:r w:rsidRPr="00473559">
        <w:rPr>
          <w:szCs w:val="18"/>
        </w:rPr>
        <w:t xml:space="preserve"> en de precieze gevolgen die deze opties zouden kunnen hebben. Dat is aan een nieuw kabinet. Het kabinet zal op basis van de evaluatie en gesprekken met stakeholders bepalen of een wetswijziging nodig en opportuun is.</w:t>
      </w:r>
      <w:r w:rsidRPr="00473559" w:rsidDel="00951563">
        <w:rPr>
          <w:szCs w:val="18"/>
        </w:rPr>
        <w:t xml:space="preserve"> </w:t>
      </w:r>
      <w:r w:rsidRPr="00473559">
        <w:rPr>
          <w:szCs w:val="18"/>
        </w:rPr>
        <w:t xml:space="preserve"> </w:t>
      </w:r>
    </w:p>
    <w:p w:rsidRPr="00473559" w:rsidR="00630E44" w:rsidP="009B3A29" w:rsidRDefault="00630E44" w14:paraId="42D79780" w14:textId="77777777">
      <w:pPr>
        <w:rPr>
          <w:szCs w:val="18"/>
        </w:rPr>
      </w:pPr>
    </w:p>
    <w:p w:rsidRPr="00473559" w:rsidR="00630E44" w:rsidP="009B3A29" w:rsidRDefault="00630E44" w14:paraId="63DBE6A2" w14:textId="77777777">
      <w:pPr>
        <w:rPr>
          <w:szCs w:val="18"/>
        </w:rPr>
      </w:pPr>
      <w:r w:rsidRPr="00473559">
        <w:rPr>
          <w:szCs w:val="18"/>
        </w:rPr>
        <w:t xml:space="preserve">In generieke zin geldt voor alle opties die ruimere openingstijden toestaan dat: </w:t>
      </w:r>
    </w:p>
    <w:p w:rsidRPr="00473559" w:rsidR="00630E44" w:rsidP="009B3A29" w:rsidRDefault="00630E44" w14:paraId="062BCC97" w14:textId="77777777">
      <w:pPr>
        <w:pStyle w:val="Lijstalinea"/>
        <w:numPr>
          <w:ilvl w:val="0"/>
          <w:numId w:val="17"/>
        </w:numPr>
        <w:spacing w:after="0" w:line="240" w:lineRule="atLeast"/>
        <w:rPr>
          <w:rFonts w:ascii="Verdana" w:hAnsi="Verdana"/>
          <w:sz w:val="18"/>
          <w:szCs w:val="18"/>
        </w:rPr>
      </w:pPr>
      <w:r>
        <w:rPr>
          <w:rFonts w:ascii="Verdana" w:hAnsi="Verdana"/>
          <w:sz w:val="18"/>
          <w:szCs w:val="18"/>
        </w:rPr>
        <w:t>o</w:t>
      </w:r>
      <w:r w:rsidRPr="00473559">
        <w:rPr>
          <w:rFonts w:ascii="Verdana" w:hAnsi="Verdana"/>
          <w:sz w:val="18"/>
          <w:szCs w:val="18"/>
        </w:rPr>
        <w:t xml:space="preserve">pties ingrijpen of zelfs op gespannen voet kunnen staan met de autonome bevoegdheden van gemeenten om hun eigen </w:t>
      </w:r>
      <w:r>
        <w:rPr>
          <w:rFonts w:ascii="Verdana" w:hAnsi="Verdana"/>
          <w:sz w:val="18"/>
          <w:szCs w:val="18"/>
        </w:rPr>
        <w:t>winkelgebieden</w:t>
      </w:r>
      <w:r w:rsidRPr="00473559">
        <w:rPr>
          <w:rFonts w:ascii="Verdana" w:hAnsi="Verdana"/>
          <w:sz w:val="18"/>
          <w:szCs w:val="18"/>
        </w:rPr>
        <w:t xml:space="preserve"> vorm te geven</w:t>
      </w:r>
      <w:r>
        <w:rPr>
          <w:rFonts w:ascii="Verdana" w:hAnsi="Verdana"/>
          <w:sz w:val="18"/>
          <w:szCs w:val="18"/>
        </w:rPr>
        <w:t>;</w:t>
      </w:r>
    </w:p>
    <w:p w:rsidRPr="00473559" w:rsidR="00630E44" w:rsidP="009B3A29" w:rsidRDefault="00630E44" w14:paraId="59547A5F" w14:textId="77777777">
      <w:pPr>
        <w:pStyle w:val="Lijstalinea"/>
        <w:numPr>
          <w:ilvl w:val="0"/>
          <w:numId w:val="17"/>
        </w:numPr>
        <w:spacing w:after="0" w:line="240" w:lineRule="atLeast"/>
        <w:rPr>
          <w:rFonts w:ascii="Verdana" w:hAnsi="Verdana"/>
          <w:sz w:val="18"/>
          <w:szCs w:val="18"/>
        </w:rPr>
      </w:pPr>
      <w:r>
        <w:rPr>
          <w:rFonts w:ascii="Verdana" w:hAnsi="Verdana"/>
          <w:sz w:val="18"/>
          <w:szCs w:val="18"/>
        </w:rPr>
        <w:t>m</w:t>
      </w:r>
      <w:r w:rsidRPr="00473559">
        <w:rPr>
          <w:rFonts w:ascii="Verdana" w:hAnsi="Verdana"/>
          <w:sz w:val="18"/>
          <w:szCs w:val="18"/>
        </w:rPr>
        <w:t>aatwerk minder mogelijk is</w:t>
      </w:r>
      <w:r>
        <w:rPr>
          <w:rFonts w:ascii="Verdana" w:hAnsi="Verdana"/>
          <w:sz w:val="18"/>
          <w:szCs w:val="18"/>
        </w:rPr>
        <w:t>; en</w:t>
      </w:r>
    </w:p>
    <w:p w:rsidRPr="00473559" w:rsidR="00630E44" w:rsidP="009B3A29" w:rsidRDefault="00630E44" w14:paraId="18E76D39" w14:textId="5E6DB69D">
      <w:pPr>
        <w:pStyle w:val="Lijstalinea"/>
        <w:numPr>
          <w:ilvl w:val="0"/>
          <w:numId w:val="17"/>
        </w:numPr>
        <w:spacing w:after="0" w:line="240" w:lineRule="atLeast"/>
        <w:rPr>
          <w:rFonts w:ascii="Verdana" w:hAnsi="Verdana"/>
          <w:sz w:val="18"/>
          <w:szCs w:val="18"/>
        </w:rPr>
      </w:pPr>
      <w:r>
        <w:rPr>
          <w:rFonts w:ascii="Verdana" w:hAnsi="Verdana"/>
          <w:sz w:val="18"/>
          <w:szCs w:val="18"/>
        </w:rPr>
        <w:t>h</w:t>
      </w:r>
      <w:r w:rsidRPr="00473559">
        <w:rPr>
          <w:rFonts w:ascii="Verdana" w:hAnsi="Verdana"/>
          <w:sz w:val="18"/>
          <w:szCs w:val="18"/>
        </w:rPr>
        <w:t>et bijdraagt aan de economische druk voor winkeliers om open te zijn op zondag, alsmede druk op werknemers om op meer zondagen te werken</w:t>
      </w:r>
      <w:r w:rsidR="00664BFE">
        <w:rPr>
          <w:rFonts w:ascii="Verdana" w:hAnsi="Verdana"/>
          <w:sz w:val="18"/>
          <w:szCs w:val="18"/>
        </w:rPr>
        <w:t xml:space="preserve"> of anderzijds economische druk oplevert om dicht te blijven als andere ondernemers dat doen</w:t>
      </w:r>
      <w:r w:rsidRPr="00473559">
        <w:rPr>
          <w:rFonts w:ascii="Verdana" w:hAnsi="Verdana"/>
          <w:sz w:val="18"/>
          <w:szCs w:val="18"/>
        </w:rPr>
        <w:t>.</w:t>
      </w:r>
    </w:p>
    <w:p w:rsidR="00630E44" w:rsidP="009B3A29" w:rsidRDefault="00630E44" w14:paraId="0155EDF7" w14:textId="77777777">
      <w:pPr>
        <w:rPr>
          <w:szCs w:val="18"/>
        </w:rPr>
      </w:pPr>
    </w:p>
    <w:p w:rsidR="00630E44" w:rsidP="009B3A29" w:rsidRDefault="00630E44" w14:paraId="5896D06E" w14:textId="26F6F344">
      <w:pPr>
        <w:rPr>
          <w:szCs w:val="18"/>
        </w:rPr>
      </w:pPr>
      <w:r w:rsidRPr="00473559">
        <w:rPr>
          <w:szCs w:val="18"/>
        </w:rPr>
        <w:t>Ik merk</w:t>
      </w:r>
      <w:r>
        <w:rPr>
          <w:szCs w:val="18"/>
        </w:rPr>
        <w:t xml:space="preserve"> bovendien</w:t>
      </w:r>
      <w:r w:rsidRPr="00473559">
        <w:rPr>
          <w:szCs w:val="18"/>
        </w:rPr>
        <w:t xml:space="preserve"> op dat de </w:t>
      </w:r>
      <w:proofErr w:type="spellStart"/>
      <w:r>
        <w:rPr>
          <w:szCs w:val="18"/>
        </w:rPr>
        <w:t>Wtw</w:t>
      </w:r>
      <w:proofErr w:type="spellEnd"/>
      <w:r w:rsidRPr="00473559">
        <w:rPr>
          <w:szCs w:val="18"/>
        </w:rPr>
        <w:t xml:space="preserve"> niet de enige regelgeving is die invloed heeft op economische activiteiten op zondag. </w:t>
      </w:r>
      <w:r w:rsidR="00817A8C">
        <w:rPr>
          <w:szCs w:val="18"/>
        </w:rPr>
        <w:t xml:space="preserve">In </w:t>
      </w:r>
      <w:r w:rsidRPr="00473559">
        <w:rPr>
          <w:szCs w:val="18"/>
        </w:rPr>
        <w:t xml:space="preserve">deze brief </w:t>
      </w:r>
      <w:r w:rsidR="00817A8C">
        <w:rPr>
          <w:szCs w:val="18"/>
        </w:rPr>
        <w:t xml:space="preserve">ga ik </w:t>
      </w:r>
      <w:r w:rsidRPr="00473559">
        <w:rPr>
          <w:szCs w:val="18"/>
        </w:rPr>
        <w:t xml:space="preserve">alleen in op mogelijke wijzigingen </w:t>
      </w:r>
      <w:r>
        <w:rPr>
          <w:szCs w:val="18"/>
        </w:rPr>
        <w:t>van</w:t>
      </w:r>
      <w:r w:rsidRPr="00473559">
        <w:rPr>
          <w:szCs w:val="18"/>
        </w:rPr>
        <w:t xml:space="preserve"> de </w:t>
      </w:r>
      <w:proofErr w:type="spellStart"/>
      <w:r>
        <w:rPr>
          <w:szCs w:val="18"/>
        </w:rPr>
        <w:t>Wtw</w:t>
      </w:r>
      <w:proofErr w:type="spellEnd"/>
      <w:r w:rsidRPr="00473559">
        <w:rPr>
          <w:szCs w:val="18"/>
        </w:rPr>
        <w:t>.</w:t>
      </w:r>
      <w:r>
        <w:rPr>
          <w:szCs w:val="18"/>
        </w:rPr>
        <w:t xml:space="preserve"> Hierbij gaat het bijvoorbeeld om de volgende opties:</w:t>
      </w:r>
    </w:p>
    <w:p w:rsidR="00630E44" w:rsidP="009B3A29" w:rsidRDefault="00630E44" w14:paraId="2CC6F28A" w14:textId="77777777">
      <w:pPr>
        <w:rPr>
          <w:szCs w:val="18"/>
        </w:rPr>
      </w:pPr>
    </w:p>
    <w:p w:rsidRPr="00473559" w:rsidR="00630E44" w:rsidP="009B3A29" w:rsidRDefault="00630E44" w14:paraId="6753709F" w14:textId="77777777">
      <w:pPr>
        <w:pStyle w:val="Lijstalinea"/>
        <w:numPr>
          <w:ilvl w:val="0"/>
          <w:numId w:val="16"/>
        </w:numPr>
        <w:spacing w:after="0" w:line="240" w:lineRule="atLeast"/>
        <w:rPr>
          <w:rFonts w:ascii="Verdana" w:hAnsi="Verdana"/>
          <w:sz w:val="18"/>
          <w:szCs w:val="18"/>
        </w:rPr>
      </w:pPr>
      <w:r w:rsidRPr="00473559">
        <w:rPr>
          <w:rFonts w:ascii="Verdana" w:hAnsi="Verdana"/>
          <w:b/>
          <w:bCs/>
          <w:sz w:val="18"/>
          <w:szCs w:val="18"/>
        </w:rPr>
        <w:t>Landelijk verbod op zondag intrekken en bevoegdheden van gemeenten beperken</w:t>
      </w:r>
    </w:p>
    <w:p w:rsidR="00630E44" w:rsidP="009B3A29" w:rsidRDefault="00630E44" w14:paraId="07147176" w14:textId="77777777">
      <w:pPr>
        <w:rPr>
          <w:szCs w:val="18"/>
        </w:rPr>
      </w:pPr>
      <w:r w:rsidRPr="00473559">
        <w:rPr>
          <w:szCs w:val="18"/>
        </w:rPr>
        <w:t xml:space="preserve">Het verbod om op zondag open te zijn </w:t>
      </w:r>
      <w:r>
        <w:rPr>
          <w:szCs w:val="18"/>
        </w:rPr>
        <w:t>(</w:t>
      </w:r>
      <w:r w:rsidRPr="00473559">
        <w:rPr>
          <w:szCs w:val="18"/>
        </w:rPr>
        <w:t xml:space="preserve">artikel 2, </w:t>
      </w:r>
      <w:r>
        <w:rPr>
          <w:szCs w:val="18"/>
        </w:rPr>
        <w:t xml:space="preserve">eerste </w:t>
      </w:r>
      <w:r w:rsidRPr="00473559">
        <w:rPr>
          <w:szCs w:val="18"/>
        </w:rPr>
        <w:t>lid 1</w:t>
      </w:r>
      <w:r>
        <w:rPr>
          <w:szCs w:val="18"/>
        </w:rPr>
        <w:t>, onderdeel</w:t>
      </w:r>
      <w:r w:rsidRPr="00473559">
        <w:rPr>
          <w:szCs w:val="18"/>
        </w:rPr>
        <w:t xml:space="preserve"> a</w:t>
      </w:r>
      <w:r>
        <w:rPr>
          <w:szCs w:val="18"/>
        </w:rPr>
        <w:t xml:space="preserve">, van de </w:t>
      </w:r>
      <w:proofErr w:type="spellStart"/>
      <w:r>
        <w:rPr>
          <w:szCs w:val="18"/>
        </w:rPr>
        <w:t>Wtw</w:t>
      </w:r>
      <w:proofErr w:type="spellEnd"/>
      <w:r>
        <w:rPr>
          <w:szCs w:val="18"/>
        </w:rPr>
        <w:t>)</w:t>
      </w:r>
      <w:r w:rsidRPr="00473559">
        <w:rPr>
          <w:szCs w:val="18"/>
        </w:rPr>
        <w:t xml:space="preserve"> </w:t>
      </w:r>
      <w:r>
        <w:rPr>
          <w:szCs w:val="18"/>
        </w:rPr>
        <w:t xml:space="preserve">komt te vervallen </w:t>
      </w:r>
      <w:r w:rsidRPr="00473559">
        <w:rPr>
          <w:szCs w:val="18"/>
        </w:rPr>
        <w:t xml:space="preserve">en </w:t>
      </w:r>
      <w:r>
        <w:rPr>
          <w:szCs w:val="18"/>
        </w:rPr>
        <w:t xml:space="preserve">het verbod voor gemeenten om regels te stellen over de openingstijden van winkels tussen 6 en 22 uur wordt ook van toepassing verklaard op de zondag (artikel 9 van de </w:t>
      </w:r>
      <w:proofErr w:type="spellStart"/>
      <w:r>
        <w:rPr>
          <w:szCs w:val="18"/>
        </w:rPr>
        <w:t>Wtw</w:t>
      </w:r>
      <w:proofErr w:type="spellEnd"/>
      <w:r>
        <w:rPr>
          <w:szCs w:val="18"/>
        </w:rPr>
        <w:t>)</w:t>
      </w:r>
      <w:r w:rsidRPr="00473559">
        <w:rPr>
          <w:szCs w:val="18"/>
        </w:rPr>
        <w:t xml:space="preserve">. Dit heeft tot gevolg dat winkeliers altijd </w:t>
      </w:r>
      <w:r>
        <w:rPr>
          <w:szCs w:val="18"/>
        </w:rPr>
        <w:t>op</w:t>
      </w:r>
      <w:r w:rsidRPr="00473559">
        <w:rPr>
          <w:szCs w:val="18"/>
        </w:rPr>
        <w:t xml:space="preserve">en mogen </w:t>
      </w:r>
      <w:r>
        <w:rPr>
          <w:szCs w:val="18"/>
        </w:rPr>
        <w:t xml:space="preserve">zijn </w:t>
      </w:r>
      <w:r w:rsidRPr="00473559">
        <w:rPr>
          <w:szCs w:val="18"/>
        </w:rPr>
        <w:t>tussen</w:t>
      </w:r>
      <w:r>
        <w:rPr>
          <w:szCs w:val="18"/>
        </w:rPr>
        <w:t xml:space="preserve"> </w:t>
      </w:r>
      <w:r w:rsidRPr="00473559">
        <w:rPr>
          <w:szCs w:val="18"/>
        </w:rPr>
        <w:t xml:space="preserve">6 en 22 uur op zondag. Gemeenten </w:t>
      </w:r>
      <w:r>
        <w:rPr>
          <w:szCs w:val="18"/>
        </w:rPr>
        <w:t>zouden</w:t>
      </w:r>
      <w:r w:rsidRPr="00473559">
        <w:rPr>
          <w:szCs w:val="18"/>
        </w:rPr>
        <w:t xml:space="preserve"> </w:t>
      </w:r>
      <w:r>
        <w:rPr>
          <w:szCs w:val="18"/>
        </w:rPr>
        <w:t xml:space="preserve">in dat geval </w:t>
      </w:r>
      <w:r w:rsidRPr="00473559">
        <w:rPr>
          <w:szCs w:val="18"/>
        </w:rPr>
        <w:t>geen bevoegdhe</w:t>
      </w:r>
      <w:r>
        <w:rPr>
          <w:szCs w:val="18"/>
        </w:rPr>
        <w:t>id</w:t>
      </w:r>
      <w:r w:rsidRPr="00473559">
        <w:rPr>
          <w:szCs w:val="18"/>
        </w:rPr>
        <w:t xml:space="preserve"> meer </w:t>
      </w:r>
      <w:r>
        <w:rPr>
          <w:szCs w:val="18"/>
        </w:rPr>
        <w:t xml:space="preserve">hebben </w:t>
      </w:r>
      <w:r w:rsidRPr="00473559">
        <w:rPr>
          <w:szCs w:val="18"/>
        </w:rPr>
        <w:t>om</w:t>
      </w:r>
      <w:r>
        <w:rPr>
          <w:szCs w:val="18"/>
        </w:rPr>
        <w:t xml:space="preserve"> regels te stellen over de </w:t>
      </w:r>
      <w:r w:rsidRPr="00473559">
        <w:rPr>
          <w:szCs w:val="18"/>
        </w:rPr>
        <w:t xml:space="preserve">openingstijden </w:t>
      </w:r>
      <w:r>
        <w:rPr>
          <w:szCs w:val="18"/>
        </w:rPr>
        <w:t xml:space="preserve">van winkels </w:t>
      </w:r>
      <w:r w:rsidRPr="00473559">
        <w:rPr>
          <w:szCs w:val="18"/>
        </w:rPr>
        <w:t xml:space="preserve">op zondag. </w:t>
      </w:r>
    </w:p>
    <w:p w:rsidRPr="00473559" w:rsidR="00630E44" w:rsidP="009B3A29" w:rsidRDefault="00630E44" w14:paraId="36516C59" w14:textId="77777777">
      <w:pPr>
        <w:rPr>
          <w:szCs w:val="18"/>
        </w:rPr>
      </w:pPr>
    </w:p>
    <w:p w:rsidRPr="00473559" w:rsidR="00630E44" w:rsidP="009B3A29" w:rsidRDefault="00630E44" w14:paraId="6CB659D0" w14:textId="77777777">
      <w:pPr>
        <w:pStyle w:val="Lijstalinea"/>
        <w:numPr>
          <w:ilvl w:val="0"/>
          <w:numId w:val="16"/>
        </w:numPr>
        <w:spacing w:after="0" w:line="240" w:lineRule="atLeast"/>
        <w:rPr>
          <w:rFonts w:ascii="Verdana" w:hAnsi="Verdana"/>
          <w:sz w:val="18"/>
          <w:szCs w:val="18"/>
        </w:rPr>
      </w:pPr>
      <w:r w:rsidRPr="00473559">
        <w:rPr>
          <w:rFonts w:ascii="Verdana" w:hAnsi="Verdana"/>
          <w:b/>
          <w:bCs/>
          <w:sz w:val="18"/>
          <w:szCs w:val="18"/>
        </w:rPr>
        <w:t>Landelijk verbod op zondag intrekken, maar ruimte aan gemeenten laten om regels te stellen over deze openingstijden</w:t>
      </w:r>
    </w:p>
    <w:p w:rsidR="00630E44" w:rsidP="009B3A29" w:rsidRDefault="00630E44" w14:paraId="2AA06558" w14:textId="0B911D90">
      <w:pPr>
        <w:rPr>
          <w:szCs w:val="18"/>
        </w:rPr>
      </w:pPr>
      <w:r w:rsidRPr="00473559">
        <w:rPr>
          <w:szCs w:val="18"/>
        </w:rPr>
        <w:t>Het verbod om op zondag</w:t>
      </w:r>
      <w:r w:rsidR="00151B53">
        <w:rPr>
          <w:szCs w:val="18"/>
        </w:rPr>
        <w:t xml:space="preserve"> </w:t>
      </w:r>
      <w:r w:rsidRPr="00473559">
        <w:rPr>
          <w:szCs w:val="18"/>
        </w:rPr>
        <w:t xml:space="preserve">open te zijn </w:t>
      </w:r>
      <w:r>
        <w:rPr>
          <w:szCs w:val="18"/>
        </w:rPr>
        <w:t>(</w:t>
      </w:r>
      <w:r w:rsidRPr="00473559">
        <w:rPr>
          <w:szCs w:val="18"/>
        </w:rPr>
        <w:t xml:space="preserve">artikel 2, </w:t>
      </w:r>
      <w:r>
        <w:rPr>
          <w:szCs w:val="18"/>
        </w:rPr>
        <w:t xml:space="preserve">eerste </w:t>
      </w:r>
      <w:r w:rsidRPr="00473559">
        <w:rPr>
          <w:szCs w:val="18"/>
        </w:rPr>
        <w:t>lid</w:t>
      </w:r>
      <w:r>
        <w:rPr>
          <w:szCs w:val="18"/>
        </w:rPr>
        <w:t>, onderdeel</w:t>
      </w:r>
      <w:r w:rsidRPr="00473559">
        <w:rPr>
          <w:szCs w:val="18"/>
        </w:rPr>
        <w:t xml:space="preserve"> a</w:t>
      </w:r>
      <w:r>
        <w:rPr>
          <w:szCs w:val="18"/>
        </w:rPr>
        <w:t xml:space="preserve">, van de </w:t>
      </w:r>
      <w:proofErr w:type="spellStart"/>
      <w:r>
        <w:rPr>
          <w:szCs w:val="18"/>
        </w:rPr>
        <w:t>Wtw</w:t>
      </w:r>
      <w:proofErr w:type="spellEnd"/>
      <w:r>
        <w:rPr>
          <w:szCs w:val="18"/>
        </w:rPr>
        <w:t>) komt te vervallen</w:t>
      </w:r>
      <w:r w:rsidRPr="00473559">
        <w:rPr>
          <w:szCs w:val="18"/>
        </w:rPr>
        <w:t xml:space="preserve"> en er wordt een apart</w:t>
      </w:r>
      <w:r>
        <w:rPr>
          <w:szCs w:val="18"/>
        </w:rPr>
        <w:t>e</w:t>
      </w:r>
      <w:r w:rsidRPr="00473559">
        <w:rPr>
          <w:szCs w:val="18"/>
        </w:rPr>
        <w:t xml:space="preserve"> </w:t>
      </w:r>
      <w:r>
        <w:rPr>
          <w:szCs w:val="18"/>
        </w:rPr>
        <w:t>bepaling</w:t>
      </w:r>
      <w:r w:rsidRPr="00473559">
        <w:rPr>
          <w:szCs w:val="18"/>
        </w:rPr>
        <w:t xml:space="preserve"> </w:t>
      </w:r>
      <w:r>
        <w:rPr>
          <w:szCs w:val="18"/>
        </w:rPr>
        <w:t>vastgesteld</w:t>
      </w:r>
      <w:r w:rsidRPr="00473559">
        <w:rPr>
          <w:szCs w:val="18"/>
        </w:rPr>
        <w:t xml:space="preserve"> die gemeenten </w:t>
      </w:r>
      <w:r>
        <w:rPr>
          <w:szCs w:val="18"/>
        </w:rPr>
        <w:t>de bevoegdheid geeft om</w:t>
      </w:r>
      <w:r w:rsidRPr="00473559">
        <w:rPr>
          <w:szCs w:val="18"/>
        </w:rPr>
        <w:t xml:space="preserve"> regels te stellen over openingstijden </w:t>
      </w:r>
      <w:r>
        <w:rPr>
          <w:szCs w:val="18"/>
        </w:rPr>
        <w:t xml:space="preserve">van winkels </w:t>
      </w:r>
      <w:r w:rsidRPr="00473559">
        <w:rPr>
          <w:szCs w:val="18"/>
        </w:rPr>
        <w:t xml:space="preserve">op zondag. </w:t>
      </w:r>
      <w:r>
        <w:rPr>
          <w:szCs w:val="18"/>
        </w:rPr>
        <w:t xml:space="preserve">Er kunnen in dat geval </w:t>
      </w:r>
      <w:r w:rsidRPr="00473559">
        <w:rPr>
          <w:szCs w:val="18"/>
        </w:rPr>
        <w:t xml:space="preserve">voorwaarden worden verbonden </w:t>
      </w:r>
      <w:r>
        <w:rPr>
          <w:szCs w:val="18"/>
        </w:rPr>
        <w:t>aan die bevoegdheid</w:t>
      </w:r>
      <w:r w:rsidRPr="00473559">
        <w:rPr>
          <w:szCs w:val="18"/>
        </w:rPr>
        <w:t xml:space="preserve">. Deze aanpassingen draaien de systematiek van de wet om - nee, tenzij naar ja, mits - en laten de autonomie van gemeenten om openingstijden op zondag te ordenen (grotendeels) intact. </w:t>
      </w:r>
    </w:p>
    <w:p w:rsidRPr="00473559" w:rsidR="00630E44" w:rsidP="009B3A29" w:rsidRDefault="00630E44" w14:paraId="665CA048" w14:textId="77777777">
      <w:pPr>
        <w:rPr>
          <w:szCs w:val="18"/>
        </w:rPr>
      </w:pPr>
    </w:p>
    <w:p w:rsidR="00630E44" w:rsidP="009B3A29" w:rsidRDefault="00630E44" w14:paraId="0A7DD6A8" w14:textId="3C5227FA">
      <w:pPr>
        <w:rPr>
          <w:szCs w:val="18"/>
        </w:rPr>
      </w:pPr>
      <w:r w:rsidRPr="00473559">
        <w:rPr>
          <w:szCs w:val="18"/>
        </w:rPr>
        <w:t>Het stellen van extra voorwaarden aan gemeenten</w:t>
      </w:r>
      <w:r>
        <w:rPr>
          <w:szCs w:val="18"/>
        </w:rPr>
        <w:t>,</w:t>
      </w:r>
      <w:r w:rsidRPr="00473559">
        <w:rPr>
          <w:szCs w:val="18"/>
        </w:rPr>
        <w:t xml:space="preserve"> bijvoorbeeld alleen wanneer dit in belang is van de openbare orde of woon- en leefmilieu</w:t>
      </w:r>
      <w:r w:rsidR="00151B53">
        <w:rPr>
          <w:szCs w:val="18"/>
        </w:rPr>
        <w:t>,</w:t>
      </w:r>
      <w:r>
        <w:rPr>
          <w:szCs w:val="18"/>
        </w:rPr>
        <w:t xml:space="preserve"> </w:t>
      </w:r>
      <w:r w:rsidRPr="00473559">
        <w:rPr>
          <w:szCs w:val="18"/>
        </w:rPr>
        <w:t>kan mogelijk leiden tot verdere verruiming van openingstijden op zondag in een aantal gemeenten ten opzichte van de huidige situatie.</w:t>
      </w:r>
      <w:r>
        <w:rPr>
          <w:szCs w:val="18"/>
        </w:rPr>
        <w:t xml:space="preserve"> </w:t>
      </w:r>
      <w:r w:rsidRPr="00473559">
        <w:rPr>
          <w:szCs w:val="18"/>
        </w:rPr>
        <w:t xml:space="preserve">Door deze wijziging </w:t>
      </w:r>
      <w:r>
        <w:rPr>
          <w:szCs w:val="18"/>
        </w:rPr>
        <w:t>zullen</w:t>
      </w:r>
      <w:r w:rsidRPr="00473559">
        <w:rPr>
          <w:szCs w:val="18"/>
        </w:rPr>
        <w:t xml:space="preserve"> waarschijnlijk alle</w:t>
      </w:r>
      <w:r>
        <w:rPr>
          <w:szCs w:val="18"/>
        </w:rPr>
        <w:t xml:space="preserve"> gemeenten hun</w:t>
      </w:r>
      <w:r w:rsidRPr="00473559">
        <w:rPr>
          <w:szCs w:val="18"/>
        </w:rPr>
        <w:t xml:space="preserve"> verordeningen</w:t>
      </w:r>
      <w:r>
        <w:rPr>
          <w:szCs w:val="18"/>
        </w:rPr>
        <w:t xml:space="preserve"> moeten aanpassen</w:t>
      </w:r>
      <w:r w:rsidRPr="00473559">
        <w:rPr>
          <w:szCs w:val="18"/>
        </w:rPr>
        <w:t xml:space="preserve">. Het hangt </w:t>
      </w:r>
      <w:r>
        <w:rPr>
          <w:szCs w:val="18"/>
        </w:rPr>
        <w:t xml:space="preserve">er </w:t>
      </w:r>
      <w:r w:rsidRPr="00473559">
        <w:rPr>
          <w:szCs w:val="18"/>
        </w:rPr>
        <w:t>dan per gemeente</w:t>
      </w:r>
      <w:r>
        <w:rPr>
          <w:szCs w:val="18"/>
        </w:rPr>
        <w:t xml:space="preserve"> van</w:t>
      </w:r>
      <w:r w:rsidRPr="00473559">
        <w:rPr>
          <w:szCs w:val="18"/>
        </w:rPr>
        <w:t xml:space="preserve">af wat de gevolgen voor </w:t>
      </w:r>
      <w:r>
        <w:rPr>
          <w:szCs w:val="18"/>
        </w:rPr>
        <w:t xml:space="preserve">de </w:t>
      </w:r>
      <w:r w:rsidRPr="00473559">
        <w:rPr>
          <w:szCs w:val="18"/>
        </w:rPr>
        <w:t xml:space="preserve">openingstijden zijn. </w:t>
      </w:r>
    </w:p>
    <w:p w:rsidRPr="00473559" w:rsidR="00630E44" w:rsidP="009B3A29" w:rsidRDefault="00630E44" w14:paraId="18A09F1C" w14:textId="77777777">
      <w:pPr>
        <w:rPr>
          <w:szCs w:val="18"/>
        </w:rPr>
      </w:pPr>
    </w:p>
    <w:p w:rsidRPr="00473559" w:rsidR="00630E44" w:rsidP="009B3A29" w:rsidRDefault="00630E44" w14:paraId="6504B1DD" w14:textId="6ADF3238">
      <w:pPr>
        <w:pStyle w:val="Lijstalinea"/>
        <w:numPr>
          <w:ilvl w:val="0"/>
          <w:numId w:val="16"/>
        </w:numPr>
        <w:spacing w:after="0" w:line="240" w:lineRule="atLeast"/>
        <w:rPr>
          <w:rFonts w:ascii="Verdana" w:hAnsi="Verdana"/>
          <w:b/>
          <w:bCs/>
          <w:sz w:val="18"/>
          <w:szCs w:val="18"/>
        </w:rPr>
      </w:pPr>
      <w:r>
        <w:rPr>
          <w:rFonts w:ascii="Verdana" w:hAnsi="Verdana"/>
          <w:b/>
          <w:bCs/>
          <w:sz w:val="18"/>
          <w:szCs w:val="18"/>
        </w:rPr>
        <w:t>Toevoegen</w:t>
      </w:r>
      <w:r w:rsidRPr="00473559">
        <w:rPr>
          <w:rFonts w:ascii="Verdana" w:hAnsi="Verdana"/>
          <w:b/>
          <w:bCs/>
          <w:sz w:val="18"/>
          <w:szCs w:val="18"/>
        </w:rPr>
        <w:t xml:space="preserve"> </w:t>
      </w:r>
      <w:r>
        <w:rPr>
          <w:rFonts w:ascii="Verdana" w:hAnsi="Verdana"/>
          <w:b/>
          <w:bCs/>
          <w:sz w:val="18"/>
          <w:szCs w:val="18"/>
        </w:rPr>
        <w:t xml:space="preserve">van </w:t>
      </w:r>
      <w:r w:rsidRPr="00473559">
        <w:rPr>
          <w:rFonts w:ascii="Verdana" w:hAnsi="Verdana"/>
          <w:b/>
          <w:bCs/>
          <w:sz w:val="18"/>
          <w:szCs w:val="18"/>
        </w:rPr>
        <w:t>gronden waarin een gemeente</w:t>
      </w:r>
      <w:r>
        <w:rPr>
          <w:rFonts w:ascii="Verdana" w:hAnsi="Verdana"/>
          <w:b/>
          <w:bCs/>
          <w:sz w:val="18"/>
          <w:szCs w:val="18"/>
        </w:rPr>
        <w:t xml:space="preserve"> verplicht</w:t>
      </w:r>
      <w:r w:rsidRPr="00473559">
        <w:rPr>
          <w:rFonts w:ascii="Verdana" w:hAnsi="Verdana"/>
          <w:b/>
          <w:bCs/>
          <w:sz w:val="18"/>
          <w:szCs w:val="18"/>
        </w:rPr>
        <w:t xml:space="preserve"> individuele ontheffing moet verlenen</w:t>
      </w:r>
    </w:p>
    <w:p w:rsidRPr="00927F26" w:rsidR="00630E44" w:rsidP="009B3A29" w:rsidRDefault="00630E44" w14:paraId="00284A13" w14:textId="77777777">
      <w:pPr>
        <w:rPr>
          <w:szCs w:val="18"/>
        </w:rPr>
      </w:pPr>
      <w:r w:rsidRPr="00927F26">
        <w:rPr>
          <w:szCs w:val="18"/>
        </w:rPr>
        <w:t xml:space="preserve">Het is vanuit de systematiek van de </w:t>
      </w:r>
      <w:proofErr w:type="spellStart"/>
      <w:r w:rsidRPr="00927F26">
        <w:rPr>
          <w:szCs w:val="18"/>
        </w:rPr>
        <w:t>Wtw</w:t>
      </w:r>
      <w:proofErr w:type="spellEnd"/>
      <w:r w:rsidRPr="00927F26">
        <w:rPr>
          <w:szCs w:val="18"/>
        </w:rPr>
        <w:t xml:space="preserve"> reeds mogelijk om gemeenten voor te schrijven in welke situaties een verzoek tot ontheffing moet</w:t>
      </w:r>
      <w:r>
        <w:rPr>
          <w:szCs w:val="18"/>
        </w:rPr>
        <w:t xml:space="preserve"> worden geaccepteerd</w:t>
      </w:r>
      <w:r w:rsidRPr="00927F26">
        <w:rPr>
          <w:szCs w:val="18"/>
        </w:rPr>
        <w:t>. Dit is geregeld in artikel 6</w:t>
      </w:r>
      <w:r>
        <w:rPr>
          <w:szCs w:val="18"/>
        </w:rPr>
        <w:t xml:space="preserve"> van de </w:t>
      </w:r>
      <w:proofErr w:type="spellStart"/>
      <w:r>
        <w:rPr>
          <w:szCs w:val="18"/>
        </w:rPr>
        <w:t>Wtw</w:t>
      </w:r>
      <w:proofErr w:type="spellEnd"/>
      <w:r w:rsidRPr="00927F26">
        <w:rPr>
          <w:szCs w:val="18"/>
        </w:rPr>
        <w:t>, op basis waarvan de gemeente een verzoek tot ontheffing</w:t>
      </w:r>
      <w:r>
        <w:rPr>
          <w:szCs w:val="18"/>
        </w:rPr>
        <w:t xml:space="preserve"> moet</w:t>
      </w:r>
      <w:r w:rsidRPr="00927F26">
        <w:rPr>
          <w:szCs w:val="18"/>
        </w:rPr>
        <w:t xml:space="preserve"> accepte</w:t>
      </w:r>
      <w:r>
        <w:rPr>
          <w:szCs w:val="18"/>
        </w:rPr>
        <w:t>ren</w:t>
      </w:r>
      <w:r w:rsidRPr="00927F26">
        <w:rPr>
          <w:szCs w:val="18"/>
        </w:rPr>
        <w:t xml:space="preserve">, indien de winkelier tot een kerkgenootschap behoort </w:t>
      </w:r>
      <w:r>
        <w:rPr>
          <w:szCs w:val="18"/>
        </w:rPr>
        <w:t>of te goeder trouw verklaart een godsdienst of andere levensovertuiging te belijden die voorschrijft</w:t>
      </w:r>
      <w:r w:rsidRPr="00927F26">
        <w:rPr>
          <w:szCs w:val="18"/>
        </w:rPr>
        <w:t xml:space="preserve"> dat de wekelijkse rustdag op een andere dag dan de zondag </w:t>
      </w:r>
      <w:r>
        <w:rPr>
          <w:szCs w:val="18"/>
        </w:rPr>
        <w:t>is. Er</w:t>
      </w:r>
      <w:r w:rsidRPr="00927F26">
        <w:rPr>
          <w:szCs w:val="18"/>
        </w:rPr>
        <w:t xml:space="preserve"> </w:t>
      </w:r>
      <w:r>
        <w:rPr>
          <w:szCs w:val="18"/>
        </w:rPr>
        <w:t>kan aan</w:t>
      </w:r>
      <w:r w:rsidRPr="00927F26">
        <w:rPr>
          <w:szCs w:val="18"/>
        </w:rPr>
        <w:t xml:space="preserve"> artikel </w:t>
      </w:r>
      <w:r>
        <w:rPr>
          <w:szCs w:val="18"/>
        </w:rPr>
        <w:t xml:space="preserve">6 van de </w:t>
      </w:r>
      <w:proofErr w:type="spellStart"/>
      <w:r>
        <w:rPr>
          <w:szCs w:val="18"/>
        </w:rPr>
        <w:t>Wtw</w:t>
      </w:r>
      <w:proofErr w:type="spellEnd"/>
      <w:r>
        <w:rPr>
          <w:szCs w:val="18"/>
        </w:rPr>
        <w:t xml:space="preserve"> </w:t>
      </w:r>
      <w:r w:rsidRPr="00927F26">
        <w:rPr>
          <w:szCs w:val="18"/>
        </w:rPr>
        <w:t xml:space="preserve">extra </w:t>
      </w:r>
      <w:r>
        <w:rPr>
          <w:szCs w:val="18"/>
        </w:rPr>
        <w:t>mogelijkheden voor automatische ontheffing worden toegevoegd.</w:t>
      </w:r>
    </w:p>
    <w:p w:rsidRPr="005B1D00" w:rsidR="00630E44" w:rsidP="009B3A29" w:rsidRDefault="00630E44" w14:paraId="24AE65C3" w14:textId="77777777">
      <w:pPr>
        <w:rPr>
          <w:szCs w:val="18"/>
        </w:rPr>
      </w:pPr>
    </w:p>
    <w:p w:rsidRPr="00473559" w:rsidR="00630E44" w:rsidP="009B3A29" w:rsidRDefault="00630E44" w14:paraId="5182BFC9" w14:textId="015368F5">
      <w:pPr>
        <w:rPr>
          <w:szCs w:val="18"/>
        </w:rPr>
      </w:pPr>
      <w:r>
        <w:rPr>
          <w:szCs w:val="18"/>
        </w:rPr>
        <w:t>Zo kan</w:t>
      </w:r>
      <w:r w:rsidRPr="00473559">
        <w:rPr>
          <w:szCs w:val="18"/>
        </w:rPr>
        <w:t xml:space="preserve"> </w:t>
      </w:r>
      <w:r>
        <w:rPr>
          <w:szCs w:val="18"/>
        </w:rPr>
        <w:t xml:space="preserve">bijvoorbeeld </w:t>
      </w:r>
      <w:r w:rsidRPr="00473559">
        <w:rPr>
          <w:szCs w:val="18"/>
        </w:rPr>
        <w:t xml:space="preserve">worden opgenomen dat gemeenten een individueel verzoek van een winkelier </w:t>
      </w:r>
      <w:r>
        <w:rPr>
          <w:szCs w:val="18"/>
        </w:rPr>
        <w:t>voor</w:t>
      </w:r>
      <w:r w:rsidRPr="00473559">
        <w:rPr>
          <w:szCs w:val="18"/>
        </w:rPr>
        <w:t xml:space="preserve"> een ontheffing om op zondag open te mogen in beginsel moeten accepteren</w:t>
      </w:r>
      <w:r>
        <w:rPr>
          <w:szCs w:val="18"/>
        </w:rPr>
        <w:t xml:space="preserve">. Daar zouden ook beperkingen aan kunnen worden opgelegd, bijvoorbeeld </w:t>
      </w:r>
      <w:r w:rsidRPr="00473559">
        <w:rPr>
          <w:szCs w:val="18"/>
        </w:rPr>
        <w:t xml:space="preserve">dat </w:t>
      </w:r>
      <w:r>
        <w:rPr>
          <w:szCs w:val="18"/>
        </w:rPr>
        <w:t>een</w:t>
      </w:r>
      <w:r w:rsidRPr="00473559">
        <w:rPr>
          <w:szCs w:val="18"/>
        </w:rPr>
        <w:t xml:space="preserve"> winkelier </w:t>
      </w:r>
      <w:r>
        <w:rPr>
          <w:szCs w:val="18"/>
        </w:rPr>
        <w:t>van deze ontheffing maar</w:t>
      </w:r>
      <w:r w:rsidRPr="00473559">
        <w:rPr>
          <w:szCs w:val="18"/>
        </w:rPr>
        <w:t xml:space="preserve"> een maximum aantal keer per jaar gebruik kan maken. </w:t>
      </w:r>
    </w:p>
    <w:p w:rsidR="00630E44" w:rsidP="009B3A29" w:rsidRDefault="00630E44" w14:paraId="200450FF" w14:textId="77777777">
      <w:pPr>
        <w:rPr>
          <w:szCs w:val="18"/>
        </w:rPr>
      </w:pPr>
    </w:p>
    <w:p w:rsidR="009B3A29" w:rsidP="009B3A29" w:rsidRDefault="009B3A29" w14:paraId="3AE99C79" w14:textId="77777777">
      <w:pPr>
        <w:rPr>
          <w:szCs w:val="18"/>
        </w:rPr>
      </w:pPr>
    </w:p>
    <w:p w:rsidRPr="00473559" w:rsidR="00630E44" w:rsidP="009B3A29" w:rsidRDefault="00630E44" w14:paraId="60A40B58" w14:textId="77777777">
      <w:pPr>
        <w:pStyle w:val="Lijstalinea"/>
        <w:numPr>
          <w:ilvl w:val="0"/>
          <w:numId w:val="16"/>
        </w:numPr>
        <w:spacing w:after="0" w:line="240" w:lineRule="atLeast"/>
        <w:rPr>
          <w:rFonts w:ascii="Verdana" w:hAnsi="Verdana"/>
          <w:b/>
          <w:bCs/>
          <w:sz w:val="18"/>
          <w:szCs w:val="18"/>
        </w:rPr>
      </w:pPr>
      <w:r w:rsidRPr="00473559">
        <w:rPr>
          <w:rFonts w:ascii="Verdana" w:hAnsi="Verdana"/>
          <w:b/>
          <w:bCs/>
          <w:sz w:val="18"/>
          <w:szCs w:val="18"/>
        </w:rPr>
        <w:t>Intrekken Winkeltijdenwet</w:t>
      </w:r>
    </w:p>
    <w:p w:rsidRPr="00473559" w:rsidR="00630E44" w:rsidP="009B3A29" w:rsidRDefault="00630E44" w14:paraId="10541E77" w14:textId="77777777">
      <w:pPr>
        <w:rPr>
          <w:szCs w:val="18"/>
        </w:rPr>
      </w:pPr>
      <w:r w:rsidRPr="00473559">
        <w:rPr>
          <w:szCs w:val="18"/>
        </w:rPr>
        <w:t xml:space="preserve">De laatste optie is het geheel intrekken van de </w:t>
      </w:r>
      <w:proofErr w:type="spellStart"/>
      <w:r>
        <w:rPr>
          <w:szCs w:val="18"/>
        </w:rPr>
        <w:t>Wtw</w:t>
      </w:r>
      <w:proofErr w:type="spellEnd"/>
      <w:r w:rsidRPr="00473559">
        <w:rPr>
          <w:szCs w:val="18"/>
        </w:rPr>
        <w:t xml:space="preserve">. </w:t>
      </w:r>
      <w:r>
        <w:rPr>
          <w:szCs w:val="18"/>
        </w:rPr>
        <w:t>D</w:t>
      </w:r>
      <w:r w:rsidRPr="00473559">
        <w:rPr>
          <w:szCs w:val="18"/>
        </w:rPr>
        <w:t>it</w:t>
      </w:r>
      <w:r>
        <w:rPr>
          <w:szCs w:val="18"/>
        </w:rPr>
        <w:t xml:space="preserve"> zal</w:t>
      </w:r>
      <w:r w:rsidRPr="00473559">
        <w:rPr>
          <w:szCs w:val="18"/>
        </w:rPr>
        <w:t xml:space="preserve"> ertoe leiden dat de verboden in de huidige wet komen te vervallen</w:t>
      </w:r>
      <w:r>
        <w:rPr>
          <w:szCs w:val="18"/>
        </w:rPr>
        <w:t xml:space="preserve"> en</w:t>
      </w:r>
      <w:r w:rsidRPr="00473559">
        <w:rPr>
          <w:szCs w:val="18"/>
        </w:rPr>
        <w:t xml:space="preserve"> </w:t>
      </w:r>
      <w:r>
        <w:rPr>
          <w:szCs w:val="18"/>
        </w:rPr>
        <w:t>dat</w:t>
      </w:r>
      <w:r w:rsidRPr="00473559">
        <w:rPr>
          <w:szCs w:val="18"/>
        </w:rPr>
        <w:t xml:space="preserve"> gemeenten</w:t>
      </w:r>
      <w:r>
        <w:rPr>
          <w:szCs w:val="18"/>
        </w:rPr>
        <w:t xml:space="preserve"> </w:t>
      </w:r>
      <w:r w:rsidRPr="00473559">
        <w:rPr>
          <w:szCs w:val="18"/>
        </w:rPr>
        <w:t xml:space="preserve">hun eigen winkeltijdenbeleid </w:t>
      </w:r>
      <w:r>
        <w:rPr>
          <w:szCs w:val="18"/>
        </w:rPr>
        <w:t>zullen</w:t>
      </w:r>
      <w:r w:rsidRPr="00473559">
        <w:rPr>
          <w:szCs w:val="18"/>
        </w:rPr>
        <w:t xml:space="preserve"> bepalen. Het enige verschil is dat gemeenten dan ook zelf regels mogen stellen over openingstijden tussen 6 en 22</w:t>
      </w:r>
      <w:r>
        <w:rPr>
          <w:szCs w:val="18"/>
        </w:rPr>
        <w:t xml:space="preserve"> uur</w:t>
      </w:r>
      <w:r w:rsidRPr="00473559">
        <w:rPr>
          <w:szCs w:val="18"/>
        </w:rPr>
        <w:t xml:space="preserve"> op werkdagen. Dat mogen gemeenten momenteel niet.</w:t>
      </w:r>
      <w:r>
        <w:rPr>
          <w:szCs w:val="18"/>
        </w:rPr>
        <w:t xml:space="preserve"> Bovendien vervalt de bescherming voor winkeliers tegen eenzijdige wijzigingen van privaatrechtelijke afgesproken openingstijden.</w:t>
      </w:r>
    </w:p>
    <w:p w:rsidRPr="0059148C" w:rsidR="00630E44" w:rsidP="009B3A29" w:rsidRDefault="00630E44" w14:paraId="06217980" w14:textId="77777777"/>
    <w:p w:rsidRPr="00473559" w:rsidR="00630E44" w:rsidP="009B3A29" w:rsidRDefault="00630E44" w14:paraId="4D3ED4CD" w14:textId="061AA5E7">
      <w:pPr>
        <w:rPr>
          <w:szCs w:val="18"/>
        </w:rPr>
      </w:pPr>
      <w:r w:rsidRPr="0059148C">
        <w:t>Nadat de evaluatie is afgerond</w:t>
      </w:r>
      <w:r w:rsidR="00151B53">
        <w:t>,</w:t>
      </w:r>
      <w:r>
        <w:t xml:space="preserve"> zal ik uw</w:t>
      </w:r>
      <w:r w:rsidRPr="0059148C">
        <w:t xml:space="preserve"> Kamer over de uitkomsten </w:t>
      </w:r>
      <w:r>
        <w:t>informeren.</w:t>
      </w:r>
    </w:p>
    <w:p w:rsidR="00630E44" w:rsidP="009B3A29" w:rsidRDefault="00630E44" w14:paraId="7E76AA3D" w14:textId="77777777">
      <w:pPr>
        <w:rPr>
          <w:szCs w:val="18"/>
        </w:rPr>
      </w:pPr>
    </w:p>
    <w:p w:rsidR="00630E44" w:rsidP="009B3A29" w:rsidRDefault="00630E44" w14:paraId="296DEA56" w14:textId="77777777">
      <w:pPr>
        <w:rPr>
          <w:szCs w:val="18"/>
        </w:rPr>
      </w:pPr>
    </w:p>
    <w:p w:rsidR="00630E44" w:rsidP="009B3A29" w:rsidRDefault="00630E44" w14:paraId="78C3A899" w14:textId="77777777">
      <w:pPr>
        <w:rPr>
          <w:szCs w:val="18"/>
        </w:rPr>
      </w:pPr>
    </w:p>
    <w:p w:rsidR="00630E44" w:rsidP="009B3A29" w:rsidRDefault="00630E44" w14:paraId="0528011A" w14:textId="77777777">
      <w:pPr>
        <w:rPr>
          <w:szCs w:val="18"/>
        </w:rPr>
      </w:pPr>
      <w:r>
        <w:rPr>
          <w:szCs w:val="18"/>
        </w:rPr>
        <w:t>Vincent Karremans</w:t>
      </w:r>
    </w:p>
    <w:p w:rsidR="00630E44" w:rsidP="009B3A29" w:rsidRDefault="00630E44" w14:paraId="6ABEFE50" w14:textId="77777777">
      <w:pPr>
        <w:rPr>
          <w:szCs w:val="18"/>
        </w:rPr>
      </w:pPr>
      <w:r>
        <w:rPr>
          <w:szCs w:val="18"/>
        </w:rPr>
        <w:t>Minister van Economische Zaken</w:t>
      </w:r>
    </w:p>
    <w:sectPr w:rsidR="00630E4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9DB5" w14:textId="77777777" w:rsidR="00546C9D" w:rsidRDefault="00546C9D">
      <w:r>
        <w:separator/>
      </w:r>
    </w:p>
    <w:p w14:paraId="4AA6D7BC" w14:textId="77777777" w:rsidR="00546C9D" w:rsidRDefault="00546C9D"/>
  </w:endnote>
  <w:endnote w:type="continuationSeparator" w:id="0">
    <w:p w14:paraId="41F334C2" w14:textId="77777777" w:rsidR="00546C9D" w:rsidRDefault="00546C9D">
      <w:r>
        <w:continuationSeparator/>
      </w:r>
    </w:p>
    <w:p w14:paraId="2A3BD4AA" w14:textId="77777777" w:rsidR="00546C9D" w:rsidRDefault="00546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4EA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E0495" w14:paraId="4F7966F5" w14:textId="77777777" w:rsidTr="00CA6A25">
      <w:trPr>
        <w:trHeight w:hRule="exact" w:val="240"/>
      </w:trPr>
      <w:tc>
        <w:tcPr>
          <w:tcW w:w="7601" w:type="dxa"/>
        </w:tcPr>
        <w:p w14:paraId="02EDF09A" w14:textId="77777777" w:rsidR="00527BD4" w:rsidRDefault="00527BD4" w:rsidP="003F1F6B">
          <w:pPr>
            <w:pStyle w:val="Huisstijl-Rubricering"/>
          </w:pPr>
        </w:p>
      </w:tc>
      <w:tc>
        <w:tcPr>
          <w:tcW w:w="2156" w:type="dxa"/>
        </w:tcPr>
        <w:p w14:paraId="7D34038E" w14:textId="733C7D3F" w:rsidR="00527BD4" w:rsidRPr="00645414" w:rsidRDefault="005E09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F056A">
            <w:t>4</w:t>
          </w:r>
          <w:r w:rsidR="004425CC">
            <w:fldChar w:fldCharType="end"/>
          </w:r>
        </w:p>
      </w:tc>
    </w:tr>
  </w:tbl>
  <w:p w14:paraId="7F6FA60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E0495" w14:paraId="4B7006A2" w14:textId="77777777" w:rsidTr="00CA6A25">
      <w:trPr>
        <w:trHeight w:hRule="exact" w:val="240"/>
      </w:trPr>
      <w:tc>
        <w:tcPr>
          <w:tcW w:w="7601" w:type="dxa"/>
        </w:tcPr>
        <w:p w14:paraId="76445457" w14:textId="77777777" w:rsidR="00527BD4" w:rsidRDefault="00527BD4" w:rsidP="008C356D">
          <w:pPr>
            <w:pStyle w:val="Huisstijl-Rubricering"/>
          </w:pPr>
        </w:p>
      </w:tc>
      <w:tc>
        <w:tcPr>
          <w:tcW w:w="2170" w:type="dxa"/>
        </w:tcPr>
        <w:p w14:paraId="36649334" w14:textId="7BC836AF" w:rsidR="00527BD4" w:rsidRPr="00ED539E" w:rsidRDefault="005E09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1F2B7E">
            <w:t>4</w:t>
          </w:r>
          <w:r w:rsidR="00396A8F">
            <w:fldChar w:fldCharType="end"/>
          </w:r>
        </w:p>
      </w:tc>
    </w:tr>
  </w:tbl>
  <w:p w14:paraId="23BB5F67" w14:textId="77777777" w:rsidR="00527BD4" w:rsidRPr="00BC3B53" w:rsidRDefault="00527BD4" w:rsidP="008C356D">
    <w:pPr>
      <w:pStyle w:val="Voettekst"/>
      <w:spacing w:line="240" w:lineRule="auto"/>
      <w:rPr>
        <w:sz w:val="2"/>
        <w:szCs w:val="2"/>
      </w:rPr>
    </w:pPr>
  </w:p>
  <w:p w14:paraId="6647B12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F236" w14:textId="77777777" w:rsidR="00546C9D" w:rsidRDefault="00546C9D">
      <w:r>
        <w:separator/>
      </w:r>
    </w:p>
    <w:p w14:paraId="1A02A882" w14:textId="77777777" w:rsidR="00546C9D" w:rsidRDefault="00546C9D"/>
  </w:footnote>
  <w:footnote w:type="continuationSeparator" w:id="0">
    <w:p w14:paraId="7859F715" w14:textId="77777777" w:rsidR="00546C9D" w:rsidRDefault="00546C9D">
      <w:r>
        <w:continuationSeparator/>
      </w:r>
    </w:p>
    <w:p w14:paraId="2E68E315" w14:textId="77777777" w:rsidR="00546C9D" w:rsidRDefault="00546C9D"/>
  </w:footnote>
  <w:footnote w:id="1">
    <w:p w14:paraId="1B838B09" w14:textId="77777777" w:rsidR="00630E44" w:rsidRPr="009B3A29" w:rsidRDefault="00630E44" w:rsidP="00630E44">
      <w:pPr>
        <w:pStyle w:val="Voetnoottekst"/>
        <w:rPr>
          <w:szCs w:val="13"/>
        </w:rPr>
      </w:pPr>
      <w:r w:rsidRPr="009B3A29">
        <w:rPr>
          <w:rStyle w:val="Voetnootmarkering"/>
          <w:szCs w:val="13"/>
        </w:rPr>
        <w:footnoteRef/>
      </w:r>
      <w:r w:rsidRPr="009B3A29">
        <w:rPr>
          <w:szCs w:val="13"/>
        </w:rPr>
        <w:t xml:space="preserve"> Kamerstukken II 2024/25, 26419, nr. 113.</w:t>
      </w:r>
    </w:p>
  </w:footnote>
  <w:footnote w:id="2">
    <w:p w14:paraId="20798B73" w14:textId="77777777" w:rsidR="00630E44" w:rsidRPr="009B3A29" w:rsidRDefault="00630E44" w:rsidP="00630E44">
      <w:pPr>
        <w:pStyle w:val="Voetnoottekst"/>
        <w:rPr>
          <w:szCs w:val="13"/>
        </w:rPr>
      </w:pPr>
      <w:r w:rsidRPr="009B3A29">
        <w:rPr>
          <w:rStyle w:val="Voetnootmarkering"/>
          <w:szCs w:val="13"/>
        </w:rPr>
        <w:footnoteRef/>
      </w:r>
      <w:r w:rsidRPr="009B3A29">
        <w:rPr>
          <w:szCs w:val="13"/>
        </w:rPr>
        <w:t xml:space="preserve"> Kamerstukken II 2020/21, 35522, nr. 8.</w:t>
      </w:r>
    </w:p>
  </w:footnote>
  <w:footnote w:id="3">
    <w:p w14:paraId="56D6A146" w14:textId="202F1063" w:rsidR="00630E44" w:rsidRPr="009B3A29" w:rsidRDefault="00630E44" w:rsidP="00630E44">
      <w:pPr>
        <w:pStyle w:val="Voetnoottekst"/>
        <w:rPr>
          <w:szCs w:val="13"/>
        </w:rPr>
      </w:pPr>
      <w:r w:rsidRPr="009B3A29">
        <w:rPr>
          <w:rStyle w:val="Voetnootmarkering"/>
          <w:szCs w:val="13"/>
        </w:rPr>
        <w:footnoteRef/>
      </w:r>
      <w:r w:rsidRPr="009B3A29">
        <w:rPr>
          <w:szCs w:val="13"/>
        </w:rPr>
        <w:t xml:space="preserve"> Wet van 14 juli 2021 tot wijziging van de Winkeltijdenwet in verband met de bescherming van winkeliers tegen eenzijdige wijziging van openingstijden, Stb. 2021, 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E0495" w14:paraId="628333AF" w14:textId="77777777" w:rsidTr="00A50CF6">
      <w:tc>
        <w:tcPr>
          <w:tcW w:w="2156" w:type="dxa"/>
        </w:tcPr>
        <w:p w14:paraId="4828DBC0" w14:textId="77777777" w:rsidR="00527BD4" w:rsidRPr="005819CE" w:rsidRDefault="005E0920" w:rsidP="00A50CF6">
          <w:pPr>
            <w:pStyle w:val="Huisstijl-Adres"/>
            <w:rPr>
              <w:b/>
            </w:rPr>
          </w:pPr>
          <w:r>
            <w:rPr>
              <w:b/>
            </w:rPr>
            <w:t>Directoraat-generaal Economie en Digitalisering</w:t>
          </w:r>
          <w:r w:rsidRPr="005819CE">
            <w:rPr>
              <w:b/>
            </w:rPr>
            <w:br/>
          </w:r>
          <w:r>
            <w:t>Directie Mededinging en Consumenten</w:t>
          </w:r>
        </w:p>
      </w:tc>
    </w:tr>
    <w:tr w:rsidR="001E0495" w14:paraId="0896BD00" w14:textId="77777777" w:rsidTr="00A50CF6">
      <w:trPr>
        <w:trHeight w:hRule="exact" w:val="200"/>
      </w:trPr>
      <w:tc>
        <w:tcPr>
          <w:tcW w:w="2156" w:type="dxa"/>
        </w:tcPr>
        <w:p w14:paraId="5E629FBB" w14:textId="77777777" w:rsidR="00527BD4" w:rsidRPr="005819CE" w:rsidRDefault="00527BD4" w:rsidP="00A50CF6"/>
      </w:tc>
    </w:tr>
    <w:tr w:rsidR="001E0495" w14:paraId="23D0C070" w14:textId="77777777" w:rsidTr="00502512">
      <w:trPr>
        <w:trHeight w:hRule="exact" w:val="774"/>
      </w:trPr>
      <w:tc>
        <w:tcPr>
          <w:tcW w:w="2156" w:type="dxa"/>
        </w:tcPr>
        <w:p w14:paraId="19DD6A57" w14:textId="77777777" w:rsidR="00527BD4" w:rsidRDefault="005E0920" w:rsidP="003A5290">
          <w:pPr>
            <w:pStyle w:val="Huisstijl-Kopje"/>
          </w:pPr>
          <w:r>
            <w:t>Ons kenmerk</w:t>
          </w:r>
        </w:p>
        <w:p w14:paraId="5E454E11" w14:textId="77777777" w:rsidR="00527BD4" w:rsidRPr="005819CE" w:rsidRDefault="005E0920" w:rsidP="004425CC">
          <w:pPr>
            <w:pStyle w:val="Huisstijl-Kopje"/>
          </w:pPr>
          <w:r>
            <w:rPr>
              <w:b w:val="0"/>
            </w:rPr>
            <w:t>DGED-DMC</w:t>
          </w:r>
          <w:r w:rsidRPr="00502512">
            <w:rPr>
              <w:b w:val="0"/>
            </w:rPr>
            <w:t xml:space="preserve"> / </w:t>
          </w:r>
          <w:r>
            <w:rPr>
              <w:b w:val="0"/>
            </w:rPr>
            <w:t>102660319</w:t>
          </w:r>
        </w:p>
      </w:tc>
    </w:tr>
  </w:tbl>
  <w:p w14:paraId="1A734F7F" w14:textId="77777777" w:rsidR="00527BD4" w:rsidRDefault="00527BD4" w:rsidP="008C356D">
    <w:pPr>
      <w:pStyle w:val="Koptekst"/>
      <w:rPr>
        <w:rFonts w:cs="Verdana-Bold"/>
        <w:b/>
        <w:bCs/>
        <w:smallCaps/>
        <w:szCs w:val="18"/>
      </w:rPr>
    </w:pPr>
  </w:p>
  <w:p w14:paraId="54BD8790" w14:textId="77777777" w:rsidR="00527BD4" w:rsidRDefault="00527BD4" w:rsidP="008C356D"/>
  <w:p w14:paraId="060683A5" w14:textId="77777777" w:rsidR="00527BD4" w:rsidRPr="00740712" w:rsidRDefault="00527BD4" w:rsidP="008C356D"/>
  <w:p w14:paraId="42F50CBC" w14:textId="77777777" w:rsidR="00527BD4" w:rsidRPr="00217880" w:rsidRDefault="00527BD4" w:rsidP="008C356D">
    <w:pPr>
      <w:spacing w:line="0" w:lineRule="atLeast"/>
      <w:rPr>
        <w:sz w:val="2"/>
        <w:szCs w:val="2"/>
      </w:rPr>
    </w:pPr>
  </w:p>
  <w:p w14:paraId="4DF66030" w14:textId="77777777" w:rsidR="00527BD4" w:rsidRDefault="00527BD4" w:rsidP="004F44C2">
    <w:pPr>
      <w:pStyle w:val="Koptekst"/>
      <w:rPr>
        <w:rFonts w:cs="Verdana-Bold"/>
        <w:b/>
        <w:bCs/>
        <w:smallCaps/>
        <w:szCs w:val="18"/>
      </w:rPr>
    </w:pPr>
  </w:p>
  <w:p w14:paraId="7FD4EDBF" w14:textId="77777777" w:rsidR="00527BD4" w:rsidRDefault="00527BD4" w:rsidP="004F44C2"/>
  <w:p w14:paraId="26B1B033" w14:textId="77777777" w:rsidR="00527BD4" w:rsidRPr="00740712" w:rsidRDefault="00527BD4" w:rsidP="004F44C2"/>
  <w:p w14:paraId="09C1591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E0495" w14:paraId="3A60C44A" w14:textId="77777777" w:rsidTr="00751A6A">
      <w:trPr>
        <w:trHeight w:val="2636"/>
      </w:trPr>
      <w:tc>
        <w:tcPr>
          <w:tcW w:w="737" w:type="dxa"/>
        </w:tcPr>
        <w:p w14:paraId="624D721F" w14:textId="77777777" w:rsidR="00527BD4" w:rsidRDefault="00527BD4" w:rsidP="00D0609E">
          <w:pPr>
            <w:framePr w:w="6340" w:h="2750" w:hRule="exact" w:hSpace="180" w:wrap="around" w:vAnchor="page" w:hAnchor="text" w:x="3873" w:y="-140"/>
            <w:spacing w:line="240" w:lineRule="auto"/>
          </w:pPr>
        </w:p>
      </w:tc>
      <w:tc>
        <w:tcPr>
          <w:tcW w:w="5156" w:type="dxa"/>
        </w:tcPr>
        <w:p w14:paraId="501FE91A" w14:textId="77777777" w:rsidR="00527BD4" w:rsidRDefault="005E092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5A45F7D" wp14:editId="7DF0130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33E5C1D" w14:textId="77777777" w:rsidR="007269E3" w:rsidRDefault="007269E3" w:rsidP="00651CEE">
          <w:pPr>
            <w:framePr w:w="6340" w:h="2750" w:hRule="exact" w:hSpace="180" w:wrap="around" w:vAnchor="page" w:hAnchor="text" w:x="3873" w:y="-140"/>
            <w:spacing w:line="240" w:lineRule="auto"/>
          </w:pPr>
        </w:p>
      </w:tc>
    </w:tr>
  </w:tbl>
  <w:p w14:paraId="2D57192F" w14:textId="77777777" w:rsidR="00527BD4" w:rsidRDefault="00527BD4" w:rsidP="00D0609E">
    <w:pPr>
      <w:framePr w:w="6340" w:h="2750" w:hRule="exact" w:hSpace="180" w:wrap="around" w:vAnchor="page" w:hAnchor="text" w:x="3873" w:y="-140"/>
    </w:pPr>
  </w:p>
  <w:p w14:paraId="016DF2C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E0495" w:rsidRPr="009B3A29" w14:paraId="18E855D3" w14:textId="77777777" w:rsidTr="00A50CF6">
      <w:tc>
        <w:tcPr>
          <w:tcW w:w="2160" w:type="dxa"/>
        </w:tcPr>
        <w:p w14:paraId="720843F6" w14:textId="77777777" w:rsidR="00527BD4" w:rsidRPr="005819CE" w:rsidRDefault="005E0920" w:rsidP="00A50CF6">
          <w:pPr>
            <w:pStyle w:val="Huisstijl-Adres"/>
            <w:rPr>
              <w:b/>
            </w:rPr>
          </w:pPr>
          <w:r>
            <w:rPr>
              <w:b/>
            </w:rPr>
            <w:t>Directoraat-generaal Economie en Digitalisering</w:t>
          </w:r>
          <w:r w:rsidRPr="005819CE">
            <w:rPr>
              <w:b/>
            </w:rPr>
            <w:br/>
          </w:r>
          <w:r>
            <w:t>Directie Mededinging en Consumenten</w:t>
          </w:r>
        </w:p>
        <w:p w14:paraId="42243BFD" w14:textId="77777777" w:rsidR="00527BD4" w:rsidRPr="00BE5ED9" w:rsidRDefault="005E0920" w:rsidP="00A50CF6">
          <w:pPr>
            <w:pStyle w:val="Huisstijl-Adres"/>
          </w:pPr>
          <w:r>
            <w:rPr>
              <w:b/>
            </w:rPr>
            <w:t>Bezoekadres</w:t>
          </w:r>
          <w:r>
            <w:rPr>
              <w:b/>
            </w:rPr>
            <w:br/>
          </w:r>
          <w:r>
            <w:t>Bezuidenhoutseweg 73</w:t>
          </w:r>
          <w:r w:rsidRPr="005819CE">
            <w:br/>
          </w:r>
          <w:r>
            <w:t>2594 AC Den Haag</w:t>
          </w:r>
        </w:p>
        <w:p w14:paraId="031E3573" w14:textId="77777777" w:rsidR="00EF495B" w:rsidRDefault="005E0920" w:rsidP="0098788A">
          <w:pPr>
            <w:pStyle w:val="Huisstijl-Adres"/>
          </w:pPr>
          <w:r>
            <w:rPr>
              <w:b/>
            </w:rPr>
            <w:t>Postadres</w:t>
          </w:r>
          <w:r>
            <w:rPr>
              <w:b/>
            </w:rPr>
            <w:br/>
          </w:r>
          <w:r>
            <w:t>Postbus 20401</w:t>
          </w:r>
          <w:r w:rsidRPr="005819CE">
            <w:br/>
            <w:t>2500 E</w:t>
          </w:r>
          <w:r>
            <w:t>K</w:t>
          </w:r>
          <w:r w:rsidRPr="005819CE">
            <w:t xml:space="preserve"> Den Haag</w:t>
          </w:r>
        </w:p>
        <w:p w14:paraId="38F53CC4" w14:textId="77777777" w:rsidR="00EF495B" w:rsidRPr="005B3814" w:rsidRDefault="005E0920" w:rsidP="0098788A">
          <w:pPr>
            <w:pStyle w:val="Huisstijl-Adres"/>
          </w:pPr>
          <w:r>
            <w:rPr>
              <w:b/>
            </w:rPr>
            <w:t>Overheidsidentificatienr</w:t>
          </w:r>
          <w:r>
            <w:rPr>
              <w:b/>
            </w:rPr>
            <w:br/>
          </w:r>
          <w:r w:rsidRPr="005B3814">
            <w:t>00000001003214369000</w:t>
          </w:r>
        </w:p>
        <w:p w14:paraId="7C77BF06" w14:textId="0089980B" w:rsidR="00527BD4" w:rsidRPr="009B3A29" w:rsidRDefault="005E092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1E0495" w:rsidRPr="009B3A29" w14:paraId="0E2D0E8B" w14:textId="77777777" w:rsidTr="00A50CF6">
      <w:trPr>
        <w:trHeight w:hRule="exact" w:val="200"/>
      </w:trPr>
      <w:tc>
        <w:tcPr>
          <w:tcW w:w="2160" w:type="dxa"/>
        </w:tcPr>
        <w:p w14:paraId="243130E2" w14:textId="77777777" w:rsidR="00527BD4" w:rsidRPr="00410F49" w:rsidRDefault="00527BD4" w:rsidP="00A50CF6">
          <w:pPr>
            <w:rPr>
              <w:lang w:val="de-DE"/>
            </w:rPr>
          </w:pPr>
        </w:p>
      </w:tc>
    </w:tr>
    <w:tr w:rsidR="001E0495" w14:paraId="2BF784FC" w14:textId="77777777" w:rsidTr="00A50CF6">
      <w:tc>
        <w:tcPr>
          <w:tcW w:w="2160" w:type="dxa"/>
        </w:tcPr>
        <w:p w14:paraId="7193A610" w14:textId="77777777" w:rsidR="000C0163" w:rsidRPr="005819CE" w:rsidRDefault="005E0920" w:rsidP="000C0163">
          <w:pPr>
            <w:pStyle w:val="Huisstijl-Kopje"/>
          </w:pPr>
          <w:r>
            <w:t>Ons kenmerk</w:t>
          </w:r>
          <w:r w:rsidRPr="005819CE">
            <w:t xml:space="preserve"> </w:t>
          </w:r>
        </w:p>
        <w:p w14:paraId="48569D29" w14:textId="77777777" w:rsidR="000C0163" w:rsidRPr="005819CE" w:rsidRDefault="005E0920" w:rsidP="000C0163">
          <w:pPr>
            <w:pStyle w:val="Huisstijl-Gegeven"/>
          </w:pPr>
          <w:r>
            <w:t>DGED-DMC</w:t>
          </w:r>
          <w:r w:rsidR="00926AE2">
            <w:t xml:space="preserve"> / </w:t>
          </w:r>
          <w:r>
            <w:t>102660319</w:t>
          </w:r>
        </w:p>
        <w:p w14:paraId="1502EAD4" w14:textId="77777777" w:rsidR="00527BD4" w:rsidRPr="005819CE" w:rsidRDefault="00527BD4" w:rsidP="009B3A29">
          <w:pPr>
            <w:pStyle w:val="Huisstijl-Kopje"/>
          </w:pPr>
        </w:p>
      </w:tc>
    </w:tr>
  </w:tbl>
  <w:p w14:paraId="51B5735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E0495" w:rsidRPr="00151B53" w14:paraId="354AEC73" w14:textId="77777777" w:rsidTr="007610AA">
      <w:trPr>
        <w:trHeight w:val="400"/>
      </w:trPr>
      <w:tc>
        <w:tcPr>
          <w:tcW w:w="7520" w:type="dxa"/>
          <w:gridSpan w:val="2"/>
        </w:tcPr>
        <w:p w14:paraId="3916A87F" w14:textId="77777777" w:rsidR="00527BD4" w:rsidRPr="00410F49" w:rsidRDefault="005E0920" w:rsidP="00A50CF6">
          <w:pPr>
            <w:pStyle w:val="Huisstijl-Retouradres"/>
            <w:rPr>
              <w:lang w:val="de-DE"/>
            </w:rPr>
          </w:pPr>
          <w:r w:rsidRPr="00410F49">
            <w:rPr>
              <w:lang w:val="de-DE"/>
            </w:rPr>
            <w:t>&gt; Retouradres Postbus 20401 2500 EK Den Haag</w:t>
          </w:r>
        </w:p>
      </w:tc>
    </w:tr>
    <w:tr w:rsidR="001E0495" w:rsidRPr="00151B53" w14:paraId="26FD7A8E" w14:textId="77777777" w:rsidTr="007610AA">
      <w:tc>
        <w:tcPr>
          <w:tcW w:w="7520" w:type="dxa"/>
          <w:gridSpan w:val="2"/>
        </w:tcPr>
        <w:p w14:paraId="165DC93A" w14:textId="77777777" w:rsidR="00527BD4" w:rsidRPr="00410F49" w:rsidRDefault="00527BD4" w:rsidP="00A50CF6">
          <w:pPr>
            <w:pStyle w:val="Huisstijl-Rubricering"/>
            <w:rPr>
              <w:lang w:val="de-DE"/>
            </w:rPr>
          </w:pPr>
        </w:p>
      </w:tc>
    </w:tr>
    <w:tr w:rsidR="001E0495" w14:paraId="0B4ECF61" w14:textId="77777777" w:rsidTr="007610AA">
      <w:trPr>
        <w:trHeight w:hRule="exact" w:val="2440"/>
      </w:trPr>
      <w:tc>
        <w:tcPr>
          <w:tcW w:w="7520" w:type="dxa"/>
          <w:gridSpan w:val="2"/>
        </w:tcPr>
        <w:p w14:paraId="4E4F686F" w14:textId="77777777" w:rsidR="009B3A29" w:rsidRPr="008F06CE" w:rsidRDefault="009B3A29" w:rsidP="007D1CDF">
          <w:pPr>
            <w:tabs>
              <w:tab w:val="left" w:pos="5580"/>
            </w:tabs>
            <w:rPr>
              <w:szCs w:val="18"/>
            </w:rPr>
          </w:pPr>
          <w:r w:rsidRPr="008F06CE">
            <w:rPr>
              <w:szCs w:val="18"/>
            </w:rPr>
            <w:t>De Voorzitter van de Tweede Kamer</w:t>
          </w:r>
        </w:p>
        <w:p w14:paraId="57663AF2" w14:textId="77777777" w:rsidR="009B3A29" w:rsidRPr="008F06CE" w:rsidRDefault="009B3A29" w:rsidP="007D1CDF">
          <w:pPr>
            <w:tabs>
              <w:tab w:val="left" w:pos="5580"/>
            </w:tabs>
            <w:rPr>
              <w:szCs w:val="18"/>
            </w:rPr>
          </w:pPr>
          <w:r w:rsidRPr="008F06CE">
            <w:rPr>
              <w:szCs w:val="18"/>
            </w:rPr>
            <w:t>der Staten-Generaal</w:t>
          </w:r>
        </w:p>
        <w:p w14:paraId="07F040D7" w14:textId="77777777" w:rsidR="009B3A29" w:rsidRPr="000F5C1D" w:rsidRDefault="009B3A29" w:rsidP="007D1CDF">
          <w:pPr>
            <w:tabs>
              <w:tab w:val="left" w:pos="5580"/>
            </w:tabs>
            <w:rPr>
              <w:szCs w:val="18"/>
            </w:rPr>
          </w:pPr>
          <w:r w:rsidRPr="000F5C1D">
            <w:rPr>
              <w:szCs w:val="18"/>
            </w:rPr>
            <w:t>Prinses Irenestraat 6</w:t>
          </w:r>
        </w:p>
        <w:p w14:paraId="26F4334D" w14:textId="77777777" w:rsidR="009B3A29" w:rsidRPr="009A0EEB" w:rsidRDefault="009B3A29" w:rsidP="007D1CDF">
          <w:pPr>
            <w:tabs>
              <w:tab w:val="left" w:pos="5580"/>
            </w:tabs>
            <w:rPr>
              <w:szCs w:val="18"/>
            </w:rPr>
          </w:pPr>
          <w:r w:rsidRPr="000F5C1D">
            <w:rPr>
              <w:szCs w:val="18"/>
            </w:rPr>
            <w:t>2595 BD  DEN HAAG</w:t>
          </w:r>
        </w:p>
        <w:p w14:paraId="62CDC6C1" w14:textId="264A1CF6" w:rsidR="001E0495" w:rsidRDefault="001E0495">
          <w:pPr>
            <w:pStyle w:val="Huisstijl-NAW"/>
          </w:pPr>
        </w:p>
      </w:tc>
    </w:tr>
    <w:tr w:rsidR="001E0495" w14:paraId="01325F70" w14:textId="77777777" w:rsidTr="007610AA">
      <w:trPr>
        <w:trHeight w:hRule="exact" w:val="400"/>
      </w:trPr>
      <w:tc>
        <w:tcPr>
          <w:tcW w:w="7520" w:type="dxa"/>
          <w:gridSpan w:val="2"/>
        </w:tcPr>
        <w:p w14:paraId="697679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E0495" w14:paraId="676B7126" w14:textId="77777777" w:rsidTr="007610AA">
      <w:trPr>
        <w:trHeight w:val="240"/>
      </w:trPr>
      <w:tc>
        <w:tcPr>
          <w:tcW w:w="900" w:type="dxa"/>
        </w:tcPr>
        <w:p w14:paraId="04840995" w14:textId="77777777" w:rsidR="00527BD4" w:rsidRPr="007709EF" w:rsidRDefault="005E0920" w:rsidP="00A50CF6">
          <w:pPr>
            <w:rPr>
              <w:szCs w:val="18"/>
            </w:rPr>
          </w:pPr>
          <w:r>
            <w:rPr>
              <w:szCs w:val="18"/>
            </w:rPr>
            <w:t>Datum</w:t>
          </w:r>
        </w:p>
      </w:tc>
      <w:tc>
        <w:tcPr>
          <w:tcW w:w="6620" w:type="dxa"/>
        </w:tcPr>
        <w:p w14:paraId="58704DF4" w14:textId="3A4D1016" w:rsidR="00527BD4" w:rsidRPr="007709EF" w:rsidRDefault="001F2B7E" w:rsidP="00A50CF6">
          <w:r>
            <w:t>13 januari 2026</w:t>
          </w:r>
        </w:p>
      </w:tc>
    </w:tr>
    <w:tr w:rsidR="001E0495" w14:paraId="5787AE16" w14:textId="77777777" w:rsidTr="007610AA">
      <w:trPr>
        <w:trHeight w:val="240"/>
      </w:trPr>
      <w:tc>
        <w:tcPr>
          <w:tcW w:w="900" w:type="dxa"/>
        </w:tcPr>
        <w:p w14:paraId="1FE0A1CA" w14:textId="77777777" w:rsidR="00527BD4" w:rsidRPr="007709EF" w:rsidRDefault="005E0920" w:rsidP="00A50CF6">
          <w:pPr>
            <w:rPr>
              <w:szCs w:val="18"/>
            </w:rPr>
          </w:pPr>
          <w:r>
            <w:rPr>
              <w:szCs w:val="18"/>
            </w:rPr>
            <w:t>Betreft</w:t>
          </w:r>
        </w:p>
      </w:tc>
      <w:tc>
        <w:tcPr>
          <w:tcW w:w="6620" w:type="dxa"/>
        </w:tcPr>
        <w:p w14:paraId="07AB73D7" w14:textId="77777777" w:rsidR="00527BD4" w:rsidRPr="007709EF" w:rsidRDefault="005E0920" w:rsidP="00A50CF6">
          <w:r>
            <w:t>Winkeltijdenwet</w:t>
          </w:r>
        </w:p>
      </w:tc>
    </w:tr>
  </w:tbl>
  <w:p w14:paraId="0B2E579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1A3028">
      <w:start w:val="1"/>
      <w:numFmt w:val="bullet"/>
      <w:pStyle w:val="Lijstopsomteken"/>
      <w:lvlText w:val="•"/>
      <w:lvlJc w:val="left"/>
      <w:pPr>
        <w:tabs>
          <w:tab w:val="num" w:pos="227"/>
        </w:tabs>
        <w:ind w:left="227" w:hanging="227"/>
      </w:pPr>
      <w:rPr>
        <w:rFonts w:ascii="Verdana" w:hAnsi="Verdana" w:hint="default"/>
        <w:sz w:val="18"/>
        <w:szCs w:val="18"/>
      </w:rPr>
    </w:lvl>
    <w:lvl w:ilvl="1" w:tplc="D966AB1A" w:tentative="1">
      <w:start w:val="1"/>
      <w:numFmt w:val="bullet"/>
      <w:lvlText w:val="o"/>
      <w:lvlJc w:val="left"/>
      <w:pPr>
        <w:tabs>
          <w:tab w:val="num" w:pos="1440"/>
        </w:tabs>
        <w:ind w:left="1440" w:hanging="360"/>
      </w:pPr>
      <w:rPr>
        <w:rFonts w:ascii="Courier New" w:hAnsi="Courier New" w:cs="Courier New" w:hint="default"/>
      </w:rPr>
    </w:lvl>
    <w:lvl w:ilvl="2" w:tplc="76BC7C6E" w:tentative="1">
      <w:start w:val="1"/>
      <w:numFmt w:val="bullet"/>
      <w:lvlText w:val=""/>
      <w:lvlJc w:val="left"/>
      <w:pPr>
        <w:tabs>
          <w:tab w:val="num" w:pos="2160"/>
        </w:tabs>
        <w:ind w:left="2160" w:hanging="360"/>
      </w:pPr>
      <w:rPr>
        <w:rFonts w:ascii="Wingdings" w:hAnsi="Wingdings" w:hint="default"/>
      </w:rPr>
    </w:lvl>
    <w:lvl w:ilvl="3" w:tplc="19B227FA" w:tentative="1">
      <w:start w:val="1"/>
      <w:numFmt w:val="bullet"/>
      <w:lvlText w:val=""/>
      <w:lvlJc w:val="left"/>
      <w:pPr>
        <w:tabs>
          <w:tab w:val="num" w:pos="2880"/>
        </w:tabs>
        <w:ind w:left="2880" w:hanging="360"/>
      </w:pPr>
      <w:rPr>
        <w:rFonts w:ascii="Symbol" w:hAnsi="Symbol" w:hint="default"/>
      </w:rPr>
    </w:lvl>
    <w:lvl w:ilvl="4" w:tplc="2AB60B92" w:tentative="1">
      <w:start w:val="1"/>
      <w:numFmt w:val="bullet"/>
      <w:lvlText w:val="o"/>
      <w:lvlJc w:val="left"/>
      <w:pPr>
        <w:tabs>
          <w:tab w:val="num" w:pos="3600"/>
        </w:tabs>
        <w:ind w:left="3600" w:hanging="360"/>
      </w:pPr>
      <w:rPr>
        <w:rFonts w:ascii="Courier New" w:hAnsi="Courier New" w:cs="Courier New" w:hint="default"/>
      </w:rPr>
    </w:lvl>
    <w:lvl w:ilvl="5" w:tplc="62E2F5AE" w:tentative="1">
      <w:start w:val="1"/>
      <w:numFmt w:val="bullet"/>
      <w:lvlText w:val=""/>
      <w:lvlJc w:val="left"/>
      <w:pPr>
        <w:tabs>
          <w:tab w:val="num" w:pos="4320"/>
        </w:tabs>
        <w:ind w:left="4320" w:hanging="360"/>
      </w:pPr>
      <w:rPr>
        <w:rFonts w:ascii="Wingdings" w:hAnsi="Wingdings" w:hint="default"/>
      </w:rPr>
    </w:lvl>
    <w:lvl w:ilvl="6" w:tplc="D49E470A" w:tentative="1">
      <w:start w:val="1"/>
      <w:numFmt w:val="bullet"/>
      <w:lvlText w:val=""/>
      <w:lvlJc w:val="left"/>
      <w:pPr>
        <w:tabs>
          <w:tab w:val="num" w:pos="5040"/>
        </w:tabs>
        <w:ind w:left="5040" w:hanging="360"/>
      </w:pPr>
      <w:rPr>
        <w:rFonts w:ascii="Symbol" w:hAnsi="Symbol" w:hint="default"/>
      </w:rPr>
    </w:lvl>
    <w:lvl w:ilvl="7" w:tplc="DA66F61E" w:tentative="1">
      <w:start w:val="1"/>
      <w:numFmt w:val="bullet"/>
      <w:lvlText w:val="o"/>
      <w:lvlJc w:val="left"/>
      <w:pPr>
        <w:tabs>
          <w:tab w:val="num" w:pos="5760"/>
        </w:tabs>
        <w:ind w:left="5760" w:hanging="360"/>
      </w:pPr>
      <w:rPr>
        <w:rFonts w:ascii="Courier New" w:hAnsi="Courier New" w:cs="Courier New" w:hint="default"/>
      </w:rPr>
    </w:lvl>
    <w:lvl w:ilvl="8" w:tplc="A7B099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518B700">
      <w:start w:val="1"/>
      <w:numFmt w:val="bullet"/>
      <w:pStyle w:val="Lijstopsomteken2"/>
      <w:lvlText w:val="–"/>
      <w:lvlJc w:val="left"/>
      <w:pPr>
        <w:tabs>
          <w:tab w:val="num" w:pos="227"/>
        </w:tabs>
        <w:ind w:left="227" w:firstLine="0"/>
      </w:pPr>
      <w:rPr>
        <w:rFonts w:ascii="Verdana" w:hAnsi="Verdana" w:hint="default"/>
      </w:rPr>
    </w:lvl>
    <w:lvl w:ilvl="1" w:tplc="0FF2F47E" w:tentative="1">
      <w:start w:val="1"/>
      <w:numFmt w:val="bullet"/>
      <w:lvlText w:val="o"/>
      <w:lvlJc w:val="left"/>
      <w:pPr>
        <w:tabs>
          <w:tab w:val="num" w:pos="1440"/>
        </w:tabs>
        <w:ind w:left="1440" w:hanging="360"/>
      </w:pPr>
      <w:rPr>
        <w:rFonts w:ascii="Courier New" w:hAnsi="Courier New" w:cs="Courier New" w:hint="default"/>
      </w:rPr>
    </w:lvl>
    <w:lvl w:ilvl="2" w:tplc="2DE8A1A2" w:tentative="1">
      <w:start w:val="1"/>
      <w:numFmt w:val="bullet"/>
      <w:lvlText w:val=""/>
      <w:lvlJc w:val="left"/>
      <w:pPr>
        <w:tabs>
          <w:tab w:val="num" w:pos="2160"/>
        </w:tabs>
        <w:ind w:left="2160" w:hanging="360"/>
      </w:pPr>
      <w:rPr>
        <w:rFonts w:ascii="Wingdings" w:hAnsi="Wingdings" w:hint="default"/>
      </w:rPr>
    </w:lvl>
    <w:lvl w:ilvl="3" w:tplc="74B0F616" w:tentative="1">
      <w:start w:val="1"/>
      <w:numFmt w:val="bullet"/>
      <w:lvlText w:val=""/>
      <w:lvlJc w:val="left"/>
      <w:pPr>
        <w:tabs>
          <w:tab w:val="num" w:pos="2880"/>
        </w:tabs>
        <w:ind w:left="2880" w:hanging="360"/>
      </w:pPr>
      <w:rPr>
        <w:rFonts w:ascii="Symbol" w:hAnsi="Symbol" w:hint="default"/>
      </w:rPr>
    </w:lvl>
    <w:lvl w:ilvl="4" w:tplc="2CDA3474" w:tentative="1">
      <w:start w:val="1"/>
      <w:numFmt w:val="bullet"/>
      <w:lvlText w:val="o"/>
      <w:lvlJc w:val="left"/>
      <w:pPr>
        <w:tabs>
          <w:tab w:val="num" w:pos="3600"/>
        </w:tabs>
        <w:ind w:left="3600" w:hanging="360"/>
      </w:pPr>
      <w:rPr>
        <w:rFonts w:ascii="Courier New" w:hAnsi="Courier New" w:cs="Courier New" w:hint="default"/>
      </w:rPr>
    </w:lvl>
    <w:lvl w:ilvl="5" w:tplc="AC0CE4C4" w:tentative="1">
      <w:start w:val="1"/>
      <w:numFmt w:val="bullet"/>
      <w:lvlText w:val=""/>
      <w:lvlJc w:val="left"/>
      <w:pPr>
        <w:tabs>
          <w:tab w:val="num" w:pos="4320"/>
        </w:tabs>
        <w:ind w:left="4320" w:hanging="360"/>
      </w:pPr>
      <w:rPr>
        <w:rFonts w:ascii="Wingdings" w:hAnsi="Wingdings" w:hint="default"/>
      </w:rPr>
    </w:lvl>
    <w:lvl w:ilvl="6" w:tplc="E1D2F11A" w:tentative="1">
      <w:start w:val="1"/>
      <w:numFmt w:val="bullet"/>
      <w:lvlText w:val=""/>
      <w:lvlJc w:val="left"/>
      <w:pPr>
        <w:tabs>
          <w:tab w:val="num" w:pos="5040"/>
        </w:tabs>
        <w:ind w:left="5040" w:hanging="360"/>
      </w:pPr>
      <w:rPr>
        <w:rFonts w:ascii="Symbol" w:hAnsi="Symbol" w:hint="default"/>
      </w:rPr>
    </w:lvl>
    <w:lvl w:ilvl="7" w:tplc="30CEB5E2" w:tentative="1">
      <w:start w:val="1"/>
      <w:numFmt w:val="bullet"/>
      <w:lvlText w:val="o"/>
      <w:lvlJc w:val="left"/>
      <w:pPr>
        <w:tabs>
          <w:tab w:val="num" w:pos="5760"/>
        </w:tabs>
        <w:ind w:left="5760" w:hanging="360"/>
      </w:pPr>
      <w:rPr>
        <w:rFonts w:ascii="Courier New" w:hAnsi="Courier New" w:cs="Courier New" w:hint="default"/>
      </w:rPr>
    </w:lvl>
    <w:lvl w:ilvl="8" w:tplc="42BC72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539C0"/>
    <w:multiLevelType w:val="hybridMultilevel"/>
    <w:tmpl w:val="A7EA5DE6"/>
    <w:lvl w:ilvl="0" w:tplc="F4FAD6E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D6F140E"/>
    <w:multiLevelType w:val="hybridMultilevel"/>
    <w:tmpl w:val="C0C6FA50"/>
    <w:lvl w:ilvl="0" w:tplc="B6F2FA26">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BF2D14"/>
    <w:multiLevelType w:val="hybridMultilevel"/>
    <w:tmpl w:val="1F5EE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3483510">
    <w:abstractNumId w:val="10"/>
  </w:num>
  <w:num w:numId="2" w16cid:durableId="605308694">
    <w:abstractNumId w:val="7"/>
  </w:num>
  <w:num w:numId="3" w16cid:durableId="2114472962">
    <w:abstractNumId w:val="6"/>
  </w:num>
  <w:num w:numId="4" w16cid:durableId="1840846392">
    <w:abstractNumId w:val="5"/>
  </w:num>
  <w:num w:numId="5" w16cid:durableId="1616446978">
    <w:abstractNumId w:val="4"/>
  </w:num>
  <w:num w:numId="6" w16cid:durableId="340939482">
    <w:abstractNumId w:val="8"/>
  </w:num>
  <w:num w:numId="7" w16cid:durableId="2143113294">
    <w:abstractNumId w:val="3"/>
  </w:num>
  <w:num w:numId="8" w16cid:durableId="1535650495">
    <w:abstractNumId w:val="2"/>
  </w:num>
  <w:num w:numId="9" w16cid:durableId="747001212">
    <w:abstractNumId w:val="1"/>
  </w:num>
  <w:num w:numId="10" w16cid:durableId="1407612636">
    <w:abstractNumId w:val="0"/>
  </w:num>
  <w:num w:numId="11" w16cid:durableId="225455804">
    <w:abstractNumId w:val="9"/>
  </w:num>
  <w:num w:numId="12" w16cid:durableId="333143276">
    <w:abstractNumId w:val="11"/>
  </w:num>
  <w:num w:numId="13" w16cid:durableId="535239754">
    <w:abstractNumId w:val="15"/>
  </w:num>
  <w:num w:numId="14" w16cid:durableId="345133753">
    <w:abstractNumId w:val="12"/>
  </w:num>
  <w:num w:numId="15" w16cid:durableId="939677568">
    <w:abstractNumId w:val="16"/>
  </w:num>
  <w:num w:numId="16" w16cid:durableId="616444726">
    <w:abstractNumId w:val="14"/>
  </w:num>
  <w:num w:numId="17" w16cid:durableId="13381196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AA7"/>
    <w:rsid w:val="000F3CAA"/>
    <w:rsid w:val="00102ABB"/>
    <w:rsid w:val="00121BF0"/>
    <w:rsid w:val="00123704"/>
    <w:rsid w:val="001270C7"/>
    <w:rsid w:val="00132540"/>
    <w:rsid w:val="00133F0F"/>
    <w:rsid w:val="00146D8A"/>
    <w:rsid w:val="0014786A"/>
    <w:rsid w:val="001516A4"/>
    <w:rsid w:val="00151B53"/>
    <w:rsid w:val="00151E5F"/>
    <w:rsid w:val="00153E28"/>
    <w:rsid w:val="001549EE"/>
    <w:rsid w:val="001569AB"/>
    <w:rsid w:val="00164D63"/>
    <w:rsid w:val="0016725C"/>
    <w:rsid w:val="001701B7"/>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0495"/>
    <w:rsid w:val="001E34C6"/>
    <w:rsid w:val="001E5581"/>
    <w:rsid w:val="001F2B7E"/>
    <w:rsid w:val="001F3C70"/>
    <w:rsid w:val="00200D88"/>
    <w:rsid w:val="00201F68"/>
    <w:rsid w:val="00212F2A"/>
    <w:rsid w:val="00214F2B"/>
    <w:rsid w:val="00217880"/>
    <w:rsid w:val="00222D66"/>
    <w:rsid w:val="00224A8A"/>
    <w:rsid w:val="002309A8"/>
    <w:rsid w:val="00234487"/>
    <w:rsid w:val="002369BF"/>
    <w:rsid w:val="00236CFE"/>
    <w:rsid w:val="0024073B"/>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2FF9"/>
    <w:rsid w:val="002D001A"/>
    <w:rsid w:val="002D28E2"/>
    <w:rsid w:val="002D317B"/>
    <w:rsid w:val="002D3587"/>
    <w:rsid w:val="002D502D"/>
    <w:rsid w:val="002E0F69"/>
    <w:rsid w:val="002F3D31"/>
    <w:rsid w:val="002F464F"/>
    <w:rsid w:val="002F5147"/>
    <w:rsid w:val="002F7ABD"/>
    <w:rsid w:val="00312597"/>
    <w:rsid w:val="00323605"/>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57BCC"/>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4547"/>
    <w:rsid w:val="003D5DED"/>
    <w:rsid w:val="003E3DD5"/>
    <w:rsid w:val="003E6FFC"/>
    <w:rsid w:val="003F07C6"/>
    <w:rsid w:val="003F1F6B"/>
    <w:rsid w:val="003F244B"/>
    <w:rsid w:val="003F3757"/>
    <w:rsid w:val="003F38BD"/>
    <w:rsid w:val="003F44B7"/>
    <w:rsid w:val="004008E9"/>
    <w:rsid w:val="00410F4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1231"/>
    <w:rsid w:val="004B5465"/>
    <w:rsid w:val="004B70F0"/>
    <w:rsid w:val="004C21A8"/>
    <w:rsid w:val="004D505E"/>
    <w:rsid w:val="004D72CA"/>
    <w:rsid w:val="004E2242"/>
    <w:rsid w:val="004F42FF"/>
    <w:rsid w:val="004F44C2"/>
    <w:rsid w:val="00502512"/>
    <w:rsid w:val="00503FD2"/>
    <w:rsid w:val="00505262"/>
    <w:rsid w:val="00512ADF"/>
    <w:rsid w:val="00516022"/>
    <w:rsid w:val="00521CEE"/>
    <w:rsid w:val="0052798C"/>
    <w:rsid w:val="00527BD4"/>
    <w:rsid w:val="00537095"/>
    <w:rsid w:val="005403C8"/>
    <w:rsid w:val="005429DC"/>
    <w:rsid w:val="00546C9D"/>
    <w:rsid w:val="005565F9"/>
    <w:rsid w:val="00560CC7"/>
    <w:rsid w:val="00573041"/>
    <w:rsid w:val="00575B80"/>
    <w:rsid w:val="0057620F"/>
    <w:rsid w:val="005819CE"/>
    <w:rsid w:val="0058298D"/>
    <w:rsid w:val="00584BAA"/>
    <w:rsid w:val="00584C1A"/>
    <w:rsid w:val="00593C2B"/>
    <w:rsid w:val="00595231"/>
    <w:rsid w:val="00596166"/>
    <w:rsid w:val="00597F64"/>
    <w:rsid w:val="005A207F"/>
    <w:rsid w:val="005A2F35"/>
    <w:rsid w:val="005B3814"/>
    <w:rsid w:val="005B463E"/>
    <w:rsid w:val="005B65CA"/>
    <w:rsid w:val="005C031B"/>
    <w:rsid w:val="005C34E1"/>
    <w:rsid w:val="005C3FE0"/>
    <w:rsid w:val="005C740C"/>
    <w:rsid w:val="005D625B"/>
    <w:rsid w:val="005E0920"/>
    <w:rsid w:val="005F62D3"/>
    <w:rsid w:val="005F6D11"/>
    <w:rsid w:val="005F7CD1"/>
    <w:rsid w:val="00600CF0"/>
    <w:rsid w:val="006048F4"/>
    <w:rsid w:val="0060660A"/>
    <w:rsid w:val="006066CF"/>
    <w:rsid w:val="00613B1D"/>
    <w:rsid w:val="00617A44"/>
    <w:rsid w:val="006202B6"/>
    <w:rsid w:val="00625CD0"/>
    <w:rsid w:val="0062627D"/>
    <w:rsid w:val="00627432"/>
    <w:rsid w:val="00630E44"/>
    <w:rsid w:val="00643FAA"/>
    <w:rsid w:val="006448E4"/>
    <w:rsid w:val="00645414"/>
    <w:rsid w:val="00651CEE"/>
    <w:rsid w:val="00653606"/>
    <w:rsid w:val="006610E9"/>
    <w:rsid w:val="00661591"/>
    <w:rsid w:val="00664678"/>
    <w:rsid w:val="00664BFE"/>
    <w:rsid w:val="0066632F"/>
    <w:rsid w:val="00674A89"/>
    <w:rsid w:val="00674F3D"/>
    <w:rsid w:val="00683564"/>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56A"/>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6512A"/>
    <w:rsid w:val="007709EF"/>
    <w:rsid w:val="00782701"/>
    <w:rsid w:val="00783559"/>
    <w:rsid w:val="0079551B"/>
    <w:rsid w:val="00797AA5"/>
    <w:rsid w:val="007A26BD"/>
    <w:rsid w:val="007A4105"/>
    <w:rsid w:val="007B4503"/>
    <w:rsid w:val="007C406E"/>
    <w:rsid w:val="007C5183"/>
    <w:rsid w:val="007C7573"/>
    <w:rsid w:val="007E2B20"/>
    <w:rsid w:val="007E62CE"/>
    <w:rsid w:val="007F1FE4"/>
    <w:rsid w:val="007F439C"/>
    <w:rsid w:val="007F5331"/>
    <w:rsid w:val="00800CCA"/>
    <w:rsid w:val="00806120"/>
    <w:rsid w:val="00806F63"/>
    <w:rsid w:val="00810C93"/>
    <w:rsid w:val="00812028"/>
    <w:rsid w:val="00812DD8"/>
    <w:rsid w:val="00813082"/>
    <w:rsid w:val="00814D03"/>
    <w:rsid w:val="00817A8C"/>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40C"/>
    <w:rsid w:val="00930B13"/>
    <w:rsid w:val="009311C8"/>
    <w:rsid w:val="00933376"/>
    <w:rsid w:val="00933A2F"/>
    <w:rsid w:val="009618AC"/>
    <w:rsid w:val="00966AEC"/>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3A29"/>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0BFD"/>
    <w:rsid w:val="00AB237D"/>
    <w:rsid w:val="00AB5933"/>
    <w:rsid w:val="00AC52B0"/>
    <w:rsid w:val="00AE013D"/>
    <w:rsid w:val="00AE11B7"/>
    <w:rsid w:val="00AE7F68"/>
    <w:rsid w:val="00AF1B32"/>
    <w:rsid w:val="00AF2321"/>
    <w:rsid w:val="00AF52F6"/>
    <w:rsid w:val="00AF52FD"/>
    <w:rsid w:val="00AF54A8"/>
    <w:rsid w:val="00AF7237"/>
    <w:rsid w:val="00B0043A"/>
    <w:rsid w:val="00B00D75"/>
    <w:rsid w:val="00B036C4"/>
    <w:rsid w:val="00B070CB"/>
    <w:rsid w:val="00B12456"/>
    <w:rsid w:val="00B12487"/>
    <w:rsid w:val="00B145F0"/>
    <w:rsid w:val="00B259C8"/>
    <w:rsid w:val="00B26CCF"/>
    <w:rsid w:val="00B30FC2"/>
    <w:rsid w:val="00B331A2"/>
    <w:rsid w:val="00B425F0"/>
    <w:rsid w:val="00B42DFA"/>
    <w:rsid w:val="00B531DD"/>
    <w:rsid w:val="00B55014"/>
    <w:rsid w:val="00B62232"/>
    <w:rsid w:val="00B70BF3"/>
    <w:rsid w:val="00B71DC2"/>
    <w:rsid w:val="00B7644C"/>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605"/>
    <w:rsid w:val="00C43FE6"/>
    <w:rsid w:val="00C5254A"/>
    <w:rsid w:val="00C5258E"/>
    <w:rsid w:val="00C530C9"/>
    <w:rsid w:val="00C619A7"/>
    <w:rsid w:val="00C73D5F"/>
    <w:rsid w:val="00C82AFE"/>
    <w:rsid w:val="00C83DBC"/>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5DE6"/>
    <w:rsid w:val="00D36447"/>
    <w:rsid w:val="00D516BE"/>
    <w:rsid w:val="00D5423B"/>
    <w:rsid w:val="00D54E6A"/>
    <w:rsid w:val="00D54F4E"/>
    <w:rsid w:val="00D56E01"/>
    <w:rsid w:val="00D57A56"/>
    <w:rsid w:val="00D57FB0"/>
    <w:rsid w:val="00D604B3"/>
    <w:rsid w:val="00D60BA4"/>
    <w:rsid w:val="00D62419"/>
    <w:rsid w:val="00D63E0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7FE1"/>
    <w:rsid w:val="00DF2583"/>
    <w:rsid w:val="00DF54D9"/>
    <w:rsid w:val="00DF7283"/>
    <w:rsid w:val="00E01A59"/>
    <w:rsid w:val="00E10DC6"/>
    <w:rsid w:val="00E11F8E"/>
    <w:rsid w:val="00E12673"/>
    <w:rsid w:val="00E15881"/>
    <w:rsid w:val="00E16A8F"/>
    <w:rsid w:val="00E21DE3"/>
    <w:rsid w:val="00E273C5"/>
    <w:rsid w:val="00E307D1"/>
    <w:rsid w:val="00E3731D"/>
    <w:rsid w:val="00E463CE"/>
    <w:rsid w:val="00E51469"/>
    <w:rsid w:val="00E60B1F"/>
    <w:rsid w:val="00E634E3"/>
    <w:rsid w:val="00E717C4"/>
    <w:rsid w:val="00E77E18"/>
    <w:rsid w:val="00E77F89"/>
    <w:rsid w:val="00E80330"/>
    <w:rsid w:val="00E806C5"/>
    <w:rsid w:val="00E80E71"/>
    <w:rsid w:val="00E850D3"/>
    <w:rsid w:val="00E853D6"/>
    <w:rsid w:val="00E85C84"/>
    <w:rsid w:val="00E876B9"/>
    <w:rsid w:val="00EC0DFF"/>
    <w:rsid w:val="00EC237D"/>
    <w:rsid w:val="00EC2918"/>
    <w:rsid w:val="00EC4D0E"/>
    <w:rsid w:val="00EC4E2B"/>
    <w:rsid w:val="00ED04E8"/>
    <w:rsid w:val="00ED072A"/>
    <w:rsid w:val="00ED18A1"/>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2264"/>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D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66AE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966AEC"/>
    <w:rPr>
      <w:vertAlign w:val="superscript"/>
    </w:rPr>
  </w:style>
  <w:style w:type="character" w:styleId="Verwijzingopmerking">
    <w:name w:val="annotation reference"/>
    <w:basedOn w:val="Standaardalinea-lettertype"/>
    <w:uiPriority w:val="99"/>
    <w:semiHidden/>
    <w:unhideWhenUsed/>
    <w:rsid w:val="00966AEC"/>
    <w:rPr>
      <w:sz w:val="16"/>
      <w:szCs w:val="16"/>
    </w:rPr>
  </w:style>
  <w:style w:type="paragraph" w:styleId="Tekstopmerking">
    <w:name w:val="annotation text"/>
    <w:basedOn w:val="Standaard"/>
    <w:link w:val="TekstopmerkingChar"/>
    <w:uiPriority w:val="99"/>
    <w:unhideWhenUsed/>
    <w:rsid w:val="00966AEC"/>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66AEC"/>
    <w:rPr>
      <w:rFonts w:asciiTheme="minorHAnsi" w:eastAsiaTheme="minorHAnsi" w:hAnsiTheme="minorHAnsi" w:cstheme="minorBidi"/>
      <w:kern w:val="2"/>
      <w:lang w:val="nl-NL"/>
      <w14:ligatures w14:val="standardContextual"/>
    </w:rPr>
  </w:style>
  <w:style w:type="paragraph" w:styleId="Geenafstand">
    <w:name w:val="No Spacing"/>
    <w:uiPriority w:val="1"/>
    <w:qFormat/>
    <w:rsid w:val="00966AEC"/>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1549EE"/>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E0920"/>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5E0920"/>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1282</ap:Words>
  <ap:Characters>7057</ap:Characters>
  <ap:DocSecurity>0</ap:DocSecurity>
  <ap:Lines>58</ap:Lines>
  <ap:Paragraphs>16</ap:Paragraphs>
  <ap:ScaleCrop>false</ap:ScaleCrop>
  <ap:LinksUpToDate>false</ap:LinksUpToDate>
  <ap:CharactersWithSpaces>8323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2026-01-13T09:03:00.0000000Z</dcterms:created>
  <dcterms:modified xsi:type="dcterms:W3CDTF">2026-01-13T09:04:00.0000000Z</dcterms:modified>
  <dc:description>------------------------</dc:description>
  <dc:subject/>
  <keywords/>
  <version/>
  <category/>
</coreProperties>
</file>