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2026Z00340</w:t>
        <w:br/>
      </w:r>
      <w:proofErr w:type="spellEnd"/>
    </w:p>
    <w:p>
      <w:pPr>
        <w:pStyle w:val="Normal"/>
        <w:rPr>
          <w:b w:val="1"/>
          <w:bCs w:val="1"/>
        </w:rPr>
      </w:pPr>
      <w:r w:rsidR="250AE766">
        <w:rPr>
          <w:b w:val="0"/>
          <w:bCs w:val="0"/>
        </w:rPr>
        <w:t>(ingezonden 13 januari 2026)</w:t>
        <w:br/>
      </w:r>
    </w:p>
    <w:p>
      <w:r>
        <w:t xml:space="preserve">Vragen van het lid Synhaeve (D66) aan de staatssecretaris van Volksgezondheid, Welzijn, en Sport over diplomafraude in de jeugdzorg.</w:t>
      </w:r>
      <w:r>
        <w:br/>
      </w:r>
    </w:p>
    <w:p>
      <w:pPr>
        <w:pStyle w:val="ListParagraph"/>
        <w:numPr>
          <w:ilvl w:val="0"/>
          <w:numId w:val="100494490"/>
        </w:numPr>
        <w:ind w:left="360"/>
      </w:pPr>
      <w:r>
        <w:t xml:space="preserve">Bent u bekend met het artikel 'Vrees voor 800 mensen met nepdiploma actief in jeugdzorg, sector slaat alarm: ‘Kinderen beschermen tegen mensen met slechte bedoelingen’'? 1)</w:t>
      </w:r>
      <w:r>
        <w:br/>
      </w:r>
    </w:p>
    <w:p>
      <w:pPr>
        <w:pStyle w:val="ListParagraph"/>
        <w:numPr>
          <w:ilvl w:val="0"/>
          <w:numId w:val="100494490"/>
        </w:numPr>
        <w:ind w:left="360"/>
      </w:pPr>
      <w:r>
        <w:t xml:space="preserve">Deelt u de ernstige zorgen over de omvang van de diplomafraude in de jeugdzorg, waarbij volgens Stichting Kwaliteitsregister Jeugd (SKJ) mogelijk circa 800 personen werkzaam zijn met een vervalst ervaringscertificaat (EVC) en een deel van hen kwetsbare kinderen ronselt voor criminele activiteiten?</w:t>
      </w:r>
      <w:r>
        <w:br/>
      </w:r>
    </w:p>
    <w:p>
      <w:pPr>
        <w:pStyle w:val="ListParagraph"/>
        <w:numPr>
          <w:ilvl w:val="0"/>
          <w:numId w:val="100494490"/>
        </w:numPr>
        <w:ind w:left="360"/>
      </w:pPr>
      <w:r>
        <w:t xml:space="preserve">Hoe wordt concreet gecontroleerd of de EVC’s waarmee huidige professionals werken authentiek zijn en niet frauduleus verkregen? Wie is hiervoor verantwoordelijk, en welke bevoegdheden zijn daarvoor beschikbaar?</w:t>
      </w:r>
      <w:r>
        <w:br/>
      </w:r>
    </w:p>
    <w:p>
      <w:pPr>
        <w:pStyle w:val="ListParagraph"/>
        <w:numPr>
          <w:ilvl w:val="0"/>
          <w:numId w:val="100494490"/>
        </w:numPr>
        <w:ind w:left="360"/>
      </w:pPr>
      <w:r>
        <w:t xml:space="preserve">Welke verantwoordelijkheid neemt het kabinet, vanuit zijn stelselverantwoordelijkheid voor de jeugdzorg, voor het voorkomen en opsporen van diplomafraude, en welke concrete maatregelen zijn genomen of worden overwogen?</w:t>
      </w:r>
      <w:r>
        <w:br/>
      </w:r>
    </w:p>
    <w:p>
      <w:pPr>
        <w:pStyle w:val="ListParagraph"/>
        <w:numPr>
          <w:ilvl w:val="0"/>
          <w:numId w:val="100494490"/>
        </w:numPr>
        <w:ind w:left="360"/>
      </w:pPr>
      <w:r>
        <w:t xml:space="preserve">Hoeveel kinderen en jongeren staan naar schatting gemiddeld onder begeleiding of toezicht van de circa 800 personen die mogelijk met een nepdiploma werkzaam zijn (geweest) in de jeugdzorg?</w:t>
      </w:r>
      <w:r>
        <w:br/>
      </w:r>
    </w:p>
    <w:p>
      <w:pPr>
        <w:pStyle w:val="ListParagraph"/>
        <w:numPr>
          <w:ilvl w:val="0"/>
          <w:numId w:val="100494490"/>
        </w:numPr>
        <w:ind w:left="360"/>
      </w:pPr>
      <w:r>
        <w:t xml:space="preserve">Deelt u de zorgen over de veiligheid en het welzijn van deze kwetsbare kinderen en jongeren en heeft u zicht op de schade die is veroorzaakt door deze circa 800 personen?</w:t>
      </w:r>
      <w:r>
        <w:br/>
      </w:r>
    </w:p>
    <w:p>
      <w:pPr>
        <w:pStyle w:val="ListParagraph"/>
        <w:numPr>
          <w:ilvl w:val="0"/>
          <w:numId w:val="100494490"/>
        </w:numPr>
        <w:ind w:left="360"/>
      </w:pPr>
      <w:r>
        <w:t xml:space="preserve">Waar kunnen jeugdzorgorganisaties, professionals en bestuurders terecht als zij concrete zorgen of signalen hebben over medewerkers die jongeren ronselen voor criminaliteit, zoals prostitutie, drugshandel of andere vormen van georganiseerde misdaad?</w:t>
      </w:r>
      <w:r>
        <w:br/>
      </w:r>
    </w:p>
    <w:p>
      <w:pPr>
        <w:pStyle w:val="ListParagraph"/>
        <w:numPr>
          <w:ilvl w:val="0"/>
          <w:numId w:val="100494490"/>
        </w:numPr>
        <w:ind w:left="360"/>
      </w:pPr>
      <w:r>
        <w:t xml:space="preserve">Acht u de huidige meldpunten en instanties (zoals IGJ, SKJ en/of politie) voldoende toegerust om dergelijke signalen snel, deskundig en veilig op te pakken?</w:t>
      </w:r>
      <w:r>
        <w:br/>
      </w:r>
    </w:p>
    <w:p>
      <w:pPr>
        <w:pStyle w:val="ListParagraph"/>
        <w:numPr>
          <w:ilvl w:val="0"/>
          <w:numId w:val="100494490"/>
        </w:numPr>
        <w:ind w:left="360"/>
      </w:pPr>
      <w:r>
        <w:t xml:space="preserve">Hebben deze instanties voldoende doorzettingsmacht om direct in te grijpen wanneer sprake is van ernstige risico’s voor jongeren, bijvoorbeeld door tijdelijke schorsing, verscherpt toezicht of het uit het register verwijderen van betrokken professionals?</w:t>
      </w:r>
      <w:r>
        <w:br/>
      </w:r>
    </w:p>
    <w:p>
      <w:pPr>
        <w:pStyle w:val="ListParagraph"/>
        <w:numPr>
          <w:ilvl w:val="0"/>
          <w:numId w:val="100494490"/>
        </w:numPr>
        <w:ind w:left="360"/>
      </w:pPr>
      <w:r>
        <w:t xml:space="preserve">Welke stappen zijn tot nu toe gezet richting personen die bewust met een vervalst diploma in de jeugdzorg zijn gaan werken en staan deze in verhouding tot de ernst van de mogelijke schade?</w:t>
      </w:r>
      <w:r>
        <w:br/>
      </w:r>
    </w:p>
    <w:p>
      <w:pPr>
        <w:pStyle w:val="ListParagraph"/>
        <w:numPr>
          <w:ilvl w:val="0"/>
          <w:numId w:val="100494490"/>
        </w:numPr>
        <w:ind w:left="360"/>
      </w:pPr>
      <w:r>
        <w:t xml:space="preserve">Worden deze personen uitsluitend administratief uit het register verwijderd, of wordt ook gekeken naar strafrechtelijke vervolging en beroepsverboden?</w:t>
      </w:r>
      <w:r>
        <w:br/>
      </w:r>
    </w:p>
    <w:p>
      <w:pPr>
        <w:pStyle w:val="ListParagraph"/>
        <w:numPr>
          <w:ilvl w:val="0"/>
          <w:numId w:val="100494490"/>
        </w:numPr>
        <w:ind w:left="360"/>
      </w:pPr>
      <w:r>
        <w:t xml:space="preserve">Hoe beoordeelt u het feit dat SKJ aangeeft onvoldoende middelen te hebben om nader onderzoek te doen naar mogelijk frauduleuze registraties, terwijl toezicht op kwaliteit, toetsing en scholing van jeugdzorgprofessionals tot haar kerntaken behoort en welke stappen neemt u om dit op te lossen?</w:t>
      </w:r>
      <w:r>
        <w:br/>
      </w:r>
    </w:p>
    <w:p>
      <w:pPr>
        <w:pStyle w:val="ListParagraph"/>
        <w:numPr>
          <w:ilvl w:val="0"/>
          <w:numId w:val="100494490"/>
        </w:numPr>
        <w:ind w:left="360"/>
      </w:pPr>
      <w:r>
        <w:t xml:space="preserve">Acht u het wenselijk dat toezicht op EVC-aanbieders en de controle op diploma’s in de zorg grotendeels privaat is georganiseerd en niet onder direct overheidstoezicht valt ondanks dat dit tot deze misstanden heeft geleid?</w:t>
      </w:r>
      <w:r>
        <w:br/>
      </w:r>
    </w:p>
    <w:p>
      <w:pPr>
        <w:pStyle w:val="ListParagraph"/>
        <w:numPr>
          <w:ilvl w:val="0"/>
          <w:numId w:val="100494490"/>
        </w:numPr>
        <w:ind w:left="360"/>
      </w:pPr>
      <w:r>
        <w:t xml:space="preserve">Deelt u de zorg dat personen met slechte intenties zich, nu de jeugdzorg strenger wordt, mogelijk verplaatsen naar andere zorgsectoren waar EVC’s nog wel worden erkend, zoals de wijkverpleging of gehandicaptenzorg?</w:t>
      </w:r>
      <w:r>
        <w:br/>
      </w:r>
    </w:p>
    <w:p>
      <w:pPr>
        <w:pStyle w:val="ListParagraph"/>
        <w:numPr>
          <w:ilvl w:val="0"/>
          <w:numId w:val="100494490"/>
        </w:numPr>
        <w:ind w:left="360"/>
      </w:pPr>
      <w:r>
        <w:t xml:space="preserve">Welke maatregelen neemt u om te voorkomen dat deze problematiek zich verplaatst naar andere delen van de zorg, en om kwetsbare cliënten daar eveneens beter te beschermen?</w:t>
      </w:r>
      <w:r>
        <w:br/>
      </w:r>
    </w:p>
    <w:p>
      <w:pPr>
        <w:pStyle w:val="ListParagraph"/>
        <w:numPr>
          <w:ilvl w:val="0"/>
          <w:numId w:val="100494490"/>
        </w:numPr>
        <w:ind w:left="360"/>
      </w:pPr>
      <w:r>
        <w:t xml:space="preserve">Kunt u deze vragen uiterlijk voor het WGO Jeugd beantwoorden?</w:t>
      </w:r>
      <w:r>
        <w:br/>
      </w:r>
    </w:p>
    <w:p>
      <w:r>
        <w:t xml:space="preserve">1) Telegraaf.nl, 9 januari 2025, 'Vrees voor 800 mensen met nepdiploma actief in jeugdzorg, sector slaat alarm: ‘Kinderen beschermen tegen mensen met slechte bedoelingen’'? (https://www.telegraaf.nl/binnenland/vrees-voor-800-mensen-met-nepdiploma-actief-in-jeugdzorg-sector-slaat-alarm-kinderen-beschermen-tegen-mensen-met-slechte-bedoelingen/121584544.html)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44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4460">
    <w:abstractNumId w:val="1004944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