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2026Z00342</w:t>
        <w:br/>
      </w:r>
      <w:proofErr w:type="spellEnd"/>
    </w:p>
    <w:p>
      <w:pPr>
        <w:pStyle w:val="Normal"/>
        <w:rPr>
          <w:b w:val="1"/>
          <w:bCs w:val="1"/>
        </w:rPr>
      </w:pPr>
      <w:r w:rsidR="250AE766">
        <w:rPr>
          <w:b w:val="0"/>
          <w:bCs w:val="0"/>
        </w:rPr>
        <w:t>(ingezonden 13 januari 2026)</w:t>
        <w:br/>
      </w:r>
    </w:p>
    <w:p>
      <w:r>
        <w:t xml:space="preserve">Vragen van het lid Vermeer (BBB) aan de minister en staatssecretaris van Infrastructuur en Waterstaat en de ministers van Klimaat en Groene Groei en van Volkshuisvesting en Ruimtelijke Ordening over het bericht 'Oproep gemeente Moerdijk: Eerst geven, dan nemen' </w:t>
      </w:r>
      <w:r>
        <w:br/>
      </w:r>
    </w:p>
    <w:p>
      <w:r>
        <w:t xml:space="preserve"> </w:t>
      </w:r>
      <w:r>
        <w:br/>
      </w:r>
    </w:p>
    <w:p>
      <w:r>
        <w:t xml:space="preserve">1) Is reeds uitgewerkt hoe bij deze ontwikkelingen wordt geborgd dat geen verslechtering van de ecologische of chemische toestand van de betrokken waterlichamen optreedt? 1]</w:t>
      </w:r>
      <w:r>
        <w:br/>
      </w:r>
    </w:p>
    <w:p>
      <w:r>
        <w:t xml:space="preserve"> </w:t>
      </w:r>
      <w:r>
        <w:br/>
      </w:r>
    </w:p>
    <w:p>
      <w:r>
        <w:t xml:space="preserve">2) Is inzichtelijk gemaakt hoe deze plannen zich verhouden tot het behalen van de doelen van de Kaderrichtlijn Water (KRW) richting 2027, op waterlichaamniveau?</w:t>
      </w:r>
      <w:r>
        <w:br/>
      </w:r>
    </w:p>
    <w:p>
      <w:r>
        <w:t xml:space="preserve"> </w:t>
      </w:r>
      <w:r>
        <w:br/>
      </w:r>
    </w:p>
    <w:p>
      <w:r>
        <w:t xml:space="preserve">3) En op welk moment in het besluitvormings- en vergunningentraject vindt de expliciete EU-rechtelijke KRW-toets plaats?</w:t>
      </w:r>
      <w:r>
        <w:br/>
      </w:r>
    </w:p>
    <w:p>
      <w:r>
        <w:t xml:space="preserve"> </w:t>
      </w:r>
      <w:r>
        <w:br/>
      </w:r>
    </w:p>
    <w:p>
      <w:r>
        <w:t xml:space="preserve">4) Kunt u deze vragen beantwoorden voor het wetgevingsoverleg Water van 2 februari aanstaande?</w:t>
      </w:r>
      <w:r>
        <w:br/>
      </w:r>
    </w:p>
    <w:p>
      <w:r>
        <w:t xml:space="preserve">
          <w:br/>
          <w:br/>
          1] Aanhangsel Handelingen II, vergaderjaar 2025-2026, nr. 542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460">
    <w:abstractNumId w:val="100494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