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24A83" w:rsidR="00D24A83" w:rsidRDefault="00006E07" w14:paraId="12C13716" w14:textId="77777777">
      <w:pPr>
        <w:rPr>
          <w:rFonts w:ascii="Calibri" w:hAnsi="Calibri" w:cs="Calibri"/>
        </w:rPr>
      </w:pPr>
      <w:r w:rsidRPr="00D24A83">
        <w:rPr>
          <w:rFonts w:ascii="Calibri" w:hAnsi="Calibri" w:cs="Calibri"/>
        </w:rPr>
        <w:t>31934</w:t>
      </w:r>
      <w:r w:rsidRPr="00D24A83" w:rsidR="00D24A83">
        <w:rPr>
          <w:rFonts w:ascii="Calibri" w:hAnsi="Calibri" w:cs="Calibri"/>
        </w:rPr>
        <w:tab/>
      </w:r>
      <w:r w:rsidRPr="00D24A83" w:rsidR="00D24A83">
        <w:rPr>
          <w:rFonts w:ascii="Calibri" w:hAnsi="Calibri" w:cs="Calibri"/>
        </w:rPr>
        <w:tab/>
      </w:r>
      <w:r w:rsidRPr="00D24A83" w:rsidR="00D24A83">
        <w:rPr>
          <w:rFonts w:ascii="Calibri" w:hAnsi="Calibri" w:cs="Calibri"/>
        </w:rPr>
        <w:tab/>
        <w:t>Douane</w:t>
      </w:r>
    </w:p>
    <w:p w:rsidRPr="00D24A83" w:rsidR="00D24A83" w:rsidP="00D31852" w:rsidRDefault="00D24A83" w14:paraId="466A6C1C" w14:textId="77777777">
      <w:pPr>
        <w:rPr>
          <w:rFonts w:ascii="Calibri" w:hAnsi="Calibri" w:cs="Calibri"/>
        </w:rPr>
      </w:pPr>
      <w:r w:rsidRPr="00D24A83">
        <w:rPr>
          <w:rFonts w:ascii="Calibri" w:hAnsi="Calibri" w:cs="Calibri"/>
        </w:rPr>
        <w:t xml:space="preserve">Nr. </w:t>
      </w:r>
      <w:r w:rsidRPr="00D24A83">
        <w:rPr>
          <w:rFonts w:ascii="Calibri" w:hAnsi="Calibri" w:cs="Calibri"/>
        </w:rPr>
        <w:t>105</w:t>
      </w:r>
      <w:r w:rsidRPr="00D24A83">
        <w:rPr>
          <w:rFonts w:ascii="Calibri" w:hAnsi="Calibri" w:cs="Calibri"/>
        </w:rPr>
        <w:tab/>
      </w:r>
      <w:r w:rsidRPr="00D24A83">
        <w:rPr>
          <w:rFonts w:ascii="Calibri" w:hAnsi="Calibri" w:cs="Calibri"/>
        </w:rPr>
        <w:tab/>
      </w:r>
      <w:r w:rsidRPr="00D24A83">
        <w:rPr>
          <w:rFonts w:ascii="Calibri" w:hAnsi="Calibri" w:cs="Calibri"/>
        </w:rPr>
        <w:tab/>
        <w:t>Brief van de staatssecretaris van Financiën</w:t>
      </w:r>
    </w:p>
    <w:p w:rsidRPr="00D24A83" w:rsidR="00D24A83" w:rsidP="00006E07" w:rsidRDefault="00D24A83" w14:paraId="6546ABD6" w14:textId="1B80D3F7">
      <w:pPr>
        <w:spacing w:line="276" w:lineRule="auto"/>
        <w:rPr>
          <w:rFonts w:ascii="Calibri" w:hAnsi="Calibri" w:cs="Calibri"/>
        </w:rPr>
      </w:pPr>
      <w:r w:rsidRPr="00D24A83">
        <w:rPr>
          <w:rFonts w:ascii="Calibri" w:hAnsi="Calibri" w:cs="Calibri"/>
        </w:rPr>
        <w:t>Aan de Voorzitter van de Tweede Kamer der Staten-Generaal</w:t>
      </w:r>
    </w:p>
    <w:p w:rsidRPr="00D24A83" w:rsidR="00D24A83" w:rsidP="00006E07" w:rsidRDefault="00D24A83" w14:paraId="7EB6835C" w14:textId="31C635EE">
      <w:pPr>
        <w:spacing w:line="276" w:lineRule="auto"/>
        <w:rPr>
          <w:rFonts w:ascii="Calibri" w:hAnsi="Calibri" w:cs="Calibri"/>
        </w:rPr>
      </w:pPr>
      <w:r w:rsidRPr="00D24A83">
        <w:rPr>
          <w:rFonts w:ascii="Calibri" w:hAnsi="Calibri" w:cs="Calibri"/>
        </w:rPr>
        <w:t>Den Haag, 13 januari 2026</w:t>
      </w:r>
    </w:p>
    <w:p w:rsidRPr="00D24A83" w:rsidR="00006E07" w:rsidP="00006E07" w:rsidRDefault="00006E07" w14:paraId="57217942" w14:textId="77777777">
      <w:pPr>
        <w:spacing w:line="276" w:lineRule="auto"/>
        <w:rPr>
          <w:rFonts w:ascii="Calibri" w:hAnsi="Calibri" w:cs="Calibri"/>
        </w:rPr>
      </w:pPr>
    </w:p>
    <w:p w:rsidRPr="00D24A83" w:rsidR="00006E07" w:rsidP="00006E07" w:rsidRDefault="00006E07" w14:paraId="60729591" w14:textId="7F1B5890">
      <w:pPr>
        <w:spacing w:line="276" w:lineRule="auto"/>
        <w:rPr>
          <w:rFonts w:ascii="Calibri" w:hAnsi="Calibri" w:cs="Calibri"/>
        </w:rPr>
      </w:pPr>
      <w:r w:rsidRPr="00D24A83">
        <w:rPr>
          <w:rFonts w:ascii="Calibri" w:hAnsi="Calibri" w:cs="Calibri"/>
        </w:rPr>
        <w:t>Sinds de opkomst van onlineplatformen is het aantal e-commercezendingen naar de Europese Unie (EU) explosief toegenomen. De massale stroom aan e-commercezendingen brengt grote uitdagingen met zich mee op het gebied van douaneafhandeling, naleving van productveiligheidseisen en fiscale handhaving. België, Nederland en Frankrijk zijn de lidstaten in de EU die de meeste e-commerce afhandelen. Samen is dit goed voor ruim 80% van de zendingen die de EU binnenkomen.</w:t>
      </w:r>
    </w:p>
    <w:p w:rsidRPr="00D24A83" w:rsidR="00006E07" w:rsidP="00006E07" w:rsidRDefault="00006E07" w14:paraId="26E0D330" w14:textId="77777777">
      <w:pPr>
        <w:spacing w:line="276" w:lineRule="auto"/>
        <w:rPr>
          <w:rFonts w:ascii="Calibri" w:hAnsi="Calibri" w:cs="Calibri"/>
        </w:rPr>
      </w:pPr>
    </w:p>
    <w:p w:rsidRPr="00D24A83" w:rsidR="00006E07" w:rsidP="00006E07" w:rsidRDefault="00006E07" w14:paraId="1A12A76A" w14:textId="77777777">
      <w:pPr>
        <w:spacing w:line="276" w:lineRule="auto"/>
        <w:rPr>
          <w:rFonts w:ascii="Calibri" w:hAnsi="Calibri" w:cs="Calibri"/>
        </w:rPr>
      </w:pPr>
      <w:r w:rsidRPr="00D24A83">
        <w:rPr>
          <w:rFonts w:ascii="Calibri" w:hAnsi="Calibri" w:cs="Calibri"/>
        </w:rPr>
        <w:t xml:space="preserve">Zoals toegelicht in mijn brief van 15 december jongstleden is Nederland voorstander van de invoering van een Europese handelingskostenvergoeding (de zogenoemde </w:t>
      </w:r>
      <w:r w:rsidRPr="00D24A83">
        <w:rPr>
          <w:rFonts w:ascii="Calibri" w:hAnsi="Calibri" w:cs="Calibri"/>
          <w:i/>
          <w:iCs/>
        </w:rPr>
        <w:t>EU-handling fee</w:t>
      </w:r>
      <w:r w:rsidRPr="00D24A83">
        <w:rPr>
          <w:rFonts w:ascii="Calibri" w:hAnsi="Calibri" w:cs="Calibri"/>
        </w:rPr>
        <w:t xml:space="preserve">) ter dekking van de additionele kosten voor toezicht op de stroom e-commerce goederen. Tegelijkertijd ben ik vorig jaar ook voorbereidingen gestart voor de mogelijke invoering van een nationale handelingskostenvergoeding (de zogenoemde </w:t>
      </w:r>
      <w:r w:rsidRPr="00D24A83">
        <w:rPr>
          <w:rFonts w:ascii="Calibri" w:hAnsi="Calibri" w:cs="Calibri"/>
          <w:i/>
          <w:iCs/>
        </w:rPr>
        <w:t>handling fee</w:t>
      </w:r>
      <w:r w:rsidRPr="00D24A83">
        <w:rPr>
          <w:rFonts w:ascii="Calibri" w:hAnsi="Calibri" w:cs="Calibri"/>
        </w:rPr>
        <w:t>) mochten Frankrijk, België en Luxemburg - vooruitlopend op de Europese variant - een nationale handelingskostenvergoeding invoeren. In de genoemde brief heb ik aangegeven dat de invoering van de nationale handling fee in deze landen op zijn vroegst op 1 februari 2026 zou plaatsvinden en dat ik medio januari het concept AMvB ter besluitvorming aan de ministerraad zou voorleggen.</w:t>
      </w:r>
      <w:r w:rsidRPr="00D24A83">
        <w:rPr>
          <w:rStyle w:val="Voetnootmarkering"/>
          <w:rFonts w:ascii="Calibri" w:hAnsi="Calibri" w:cs="Calibri"/>
        </w:rPr>
        <w:footnoteReference w:id="1"/>
      </w:r>
      <w:r w:rsidRPr="00D24A83">
        <w:rPr>
          <w:rFonts w:ascii="Calibri" w:hAnsi="Calibri" w:cs="Calibri"/>
        </w:rPr>
        <w:t xml:space="preserve"> Recente Europese en nationale ontwikkelingen leiden ertoe dat het kabinet op dit moment geen besluit kan nemen over de mogelijke invoering van een nationale handelingskostenvergoeding. Deze ontwikkelingen licht ik hierna toe. </w:t>
      </w:r>
    </w:p>
    <w:p w:rsidRPr="00D24A83" w:rsidR="00006E07" w:rsidP="00006E07" w:rsidRDefault="00006E07" w14:paraId="58AD5237" w14:textId="77777777">
      <w:pPr>
        <w:spacing w:line="276" w:lineRule="auto"/>
        <w:rPr>
          <w:rFonts w:ascii="Calibri" w:hAnsi="Calibri" w:cs="Calibri"/>
        </w:rPr>
      </w:pPr>
    </w:p>
    <w:p w:rsidRPr="00D24A83" w:rsidR="00006E07" w:rsidP="00006E07" w:rsidRDefault="00006E07" w14:paraId="0C37F77A" w14:textId="77777777">
      <w:pPr>
        <w:rPr>
          <w:rFonts w:ascii="Calibri" w:hAnsi="Calibri" w:cs="Calibri"/>
          <w:i/>
          <w:iCs/>
        </w:rPr>
      </w:pPr>
      <w:r w:rsidRPr="00D24A83">
        <w:rPr>
          <w:rFonts w:ascii="Calibri" w:hAnsi="Calibri" w:cs="Calibri"/>
          <w:i/>
          <w:iCs/>
        </w:rPr>
        <w:t>Ontwikkelingen omringende landen</w:t>
      </w:r>
    </w:p>
    <w:p w:rsidRPr="00D24A83" w:rsidR="00006E07" w:rsidP="00006E07" w:rsidRDefault="00006E07" w14:paraId="5A1DC196" w14:textId="77777777">
      <w:pPr>
        <w:rPr>
          <w:rFonts w:ascii="Calibri" w:hAnsi="Calibri" w:cs="Calibri"/>
        </w:rPr>
      </w:pPr>
      <w:r w:rsidRPr="00D24A83">
        <w:rPr>
          <w:rFonts w:ascii="Calibri" w:hAnsi="Calibri" w:cs="Calibri"/>
        </w:rPr>
        <w:t>Tijdens het CD Eurogroep/</w:t>
      </w:r>
      <w:proofErr w:type="spellStart"/>
      <w:r w:rsidRPr="00D24A83">
        <w:rPr>
          <w:rFonts w:ascii="Calibri" w:hAnsi="Calibri" w:cs="Calibri"/>
        </w:rPr>
        <w:t>Ecofinraad</w:t>
      </w:r>
      <w:proofErr w:type="spellEnd"/>
      <w:r w:rsidRPr="00D24A83">
        <w:rPr>
          <w:rFonts w:ascii="Calibri" w:hAnsi="Calibri" w:cs="Calibri"/>
        </w:rPr>
        <w:t xml:space="preserve"> heb ik uw Kamer gemeld dat Nederland volgend is voor wat betreft de invoering van de nationale handelingskostenvergoeding. Ter voorkoming van een waterbedeffect en een explosieve groei aan e-commercezendingen via Nederland dient Nederland voorbereid te zijn om een handelingskostenvergoeding in werking te laten treden mochten de hierboven genoemde landen hiertoe overgaan. Het is op dit moment </w:t>
      </w:r>
      <w:r w:rsidRPr="00D24A83">
        <w:rPr>
          <w:rFonts w:ascii="Calibri" w:hAnsi="Calibri" w:cs="Calibri"/>
        </w:rPr>
        <w:lastRenderedPageBreak/>
        <w:t>nog niet duidelijk of België en Luxemburg een nationale handelingskostenvergoeding zullen invoeren en zo ja, per wanneer. Ik onderhoud goed en frequent contact met mijn collega’s en volg de ontwikkelingen in deze landen op de voet. Dat er op het Europese vlak nog veel in beweging is, blijkt wel uit het feit dat Italië als eerste lidstaat per 1 januari 2026 een nationale handelingskostenvergoeding heeft geïntroduceerd.</w:t>
      </w:r>
      <w:r w:rsidRPr="00D24A83">
        <w:rPr>
          <w:rStyle w:val="Voetnootmarkering"/>
          <w:rFonts w:ascii="Calibri" w:hAnsi="Calibri" w:cs="Calibri"/>
        </w:rPr>
        <w:footnoteReference w:id="2"/>
      </w:r>
    </w:p>
    <w:p w:rsidRPr="00D24A83" w:rsidR="00006E07" w:rsidP="00006E07" w:rsidRDefault="00006E07" w14:paraId="42986F29" w14:textId="77777777">
      <w:pPr>
        <w:rPr>
          <w:rFonts w:ascii="Calibri" w:hAnsi="Calibri" w:cs="Calibri"/>
        </w:rPr>
      </w:pPr>
    </w:p>
    <w:p w:rsidRPr="00D24A83" w:rsidR="00006E07" w:rsidP="00006E07" w:rsidRDefault="00006E07" w14:paraId="6CED3F4C" w14:textId="77777777">
      <w:pPr>
        <w:rPr>
          <w:rFonts w:ascii="Calibri" w:hAnsi="Calibri" w:cs="Calibri"/>
          <w:i/>
          <w:iCs/>
        </w:rPr>
      </w:pPr>
      <w:r w:rsidRPr="00D24A83">
        <w:rPr>
          <w:rFonts w:ascii="Calibri" w:hAnsi="Calibri" w:cs="Calibri"/>
          <w:i/>
          <w:iCs/>
        </w:rPr>
        <w:t>Advies Raad van State (RvS)</w:t>
      </w:r>
    </w:p>
    <w:p w:rsidRPr="00D24A83" w:rsidR="00006E07" w:rsidP="00006E07" w:rsidRDefault="00006E07" w14:paraId="64A24AC8" w14:textId="77777777">
      <w:pPr>
        <w:rPr>
          <w:rFonts w:ascii="Calibri" w:hAnsi="Calibri" w:cs="Calibri"/>
        </w:rPr>
      </w:pPr>
      <w:r w:rsidRPr="00D24A83">
        <w:rPr>
          <w:rFonts w:ascii="Calibri" w:hAnsi="Calibri" w:cs="Calibri"/>
        </w:rPr>
        <w:t xml:space="preserve">Op 18 december jongstleden heb ik het advies over de wijziging van het Algemeen douanebesluit in verband met de invoering van een handelingskostenvergoeding voor e-commercezendingen van de RvS ontvangen. De RvS erkent de urgentie om in te grijpen op de stroom aan e-commerce, maar de RvS plaatst enkele kanttekeningen bij onderdelen van het concept AMvB. Ik heb meer tijd nodig om het advies grondig en zorgvuldig te bestuderen en te bezien of en zo ja, op welke wijze het advies noopt tot aanpassingen in het concept AMvB. </w:t>
      </w:r>
    </w:p>
    <w:p w:rsidRPr="00D24A83" w:rsidR="00006E07" w:rsidP="00006E07" w:rsidRDefault="00006E07" w14:paraId="411BC461" w14:textId="77777777">
      <w:pPr>
        <w:rPr>
          <w:rFonts w:ascii="Calibri" w:hAnsi="Calibri" w:cs="Calibri"/>
        </w:rPr>
      </w:pPr>
    </w:p>
    <w:p w:rsidRPr="00D24A83" w:rsidR="00006E07" w:rsidP="00006E07" w:rsidRDefault="00006E07" w14:paraId="6149A264" w14:textId="77777777">
      <w:pPr>
        <w:rPr>
          <w:rFonts w:ascii="Calibri" w:hAnsi="Calibri" w:cs="Calibri"/>
          <w:i/>
          <w:iCs/>
        </w:rPr>
      </w:pPr>
      <w:r w:rsidRPr="00D24A83">
        <w:rPr>
          <w:rFonts w:ascii="Calibri" w:hAnsi="Calibri" w:cs="Calibri"/>
          <w:i/>
          <w:iCs/>
        </w:rPr>
        <w:t>Afschaffing de-minimisregeling</w:t>
      </w:r>
    </w:p>
    <w:p w:rsidRPr="00D24A83" w:rsidR="00006E07" w:rsidP="00006E07" w:rsidRDefault="00006E07" w14:paraId="60E7B868" w14:textId="77777777">
      <w:pPr>
        <w:rPr>
          <w:rFonts w:ascii="Calibri" w:hAnsi="Calibri" w:cs="Calibri"/>
        </w:rPr>
      </w:pPr>
      <w:r w:rsidRPr="00D24A83">
        <w:rPr>
          <w:rFonts w:ascii="Calibri" w:hAnsi="Calibri" w:cs="Calibri"/>
        </w:rPr>
        <w:t xml:space="preserve">Zoals toegelicht in het verslag </w:t>
      </w:r>
      <w:proofErr w:type="spellStart"/>
      <w:r w:rsidRPr="00D24A83">
        <w:rPr>
          <w:rFonts w:ascii="Calibri" w:hAnsi="Calibri" w:cs="Calibri"/>
        </w:rPr>
        <w:t>Ecofin</w:t>
      </w:r>
      <w:proofErr w:type="spellEnd"/>
      <w:r w:rsidRPr="00D24A83">
        <w:rPr>
          <w:rStyle w:val="Voetnootmarkering"/>
          <w:rFonts w:ascii="Calibri" w:hAnsi="Calibri" w:cs="Calibri"/>
        </w:rPr>
        <w:footnoteReference w:id="3"/>
      </w:r>
      <w:r w:rsidRPr="00D24A83">
        <w:rPr>
          <w:rFonts w:ascii="Calibri" w:hAnsi="Calibri" w:cs="Calibri"/>
        </w:rPr>
        <w:t xml:space="preserve">, heeft de </w:t>
      </w:r>
      <w:proofErr w:type="spellStart"/>
      <w:r w:rsidRPr="00D24A83">
        <w:rPr>
          <w:rFonts w:ascii="Calibri" w:hAnsi="Calibri" w:cs="Calibri"/>
        </w:rPr>
        <w:t>Ecofinraad</w:t>
      </w:r>
      <w:proofErr w:type="spellEnd"/>
      <w:r w:rsidRPr="00D24A83">
        <w:rPr>
          <w:rFonts w:ascii="Calibri" w:hAnsi="Calibri" w:cs="Calibri"/>
        </w:rPr>
        <w:t xml:space="preserve"> heeft in december een politiek akkoord bereikt over de versnelde afschaffing van de Europese vrijstelling van invoerrechten voor goederen tot en met € 150 (de zogenoemde </w:t>
      </w:r>
      <w:r w:rsidRPr="00D24A83">
        <w:rPr>
          <w:rFonts w:ascii="Calibri" w:hAnsi="Calibri" w:cs="Calibri"/>
          <w:i/>
          <w:iCs/>
        </w:rPr>
        <w:t>de-minimisregeling</w:t>
      </w:r>
      <w:r w:rsidRPr="00D24A83">
        <w:rPr>
          <w:rFonts w:ascii="Calibri" w:hAnsi="Calibri" w:cs="Calibri"/>
        </w:rPr>
        <w:t>) en de tijdelijke en pragmatische invoering van een vast tarief van € 3 per productgroep per 1 juli 2026.</w:t>
      </w:r>
      <w:r w:rsidRPr="00D24A83">
        <w:rPr>
          <w:rStyle w:val="Voetnootmarkering"/>
          <w:rFonts w:ascii="Calibri" w:hAnsi="Calibri" w:cs="Calibri"/>
        </w:rPr>
        <w:footnoteReference w:id="4"/>
      </w:r>
      <w:r w:rsidRPr="00D24A83">
        <w:rPr>
          <w:rFonts w:ascii="Calibri" w:hAnsi="Calibri" w:cs="Calibri"/>
        </w:rPr>
        <w:t xml:space="preserve"> De afschaffing van de de-minimisregeling heeft naar verwachting een vergelijkbaar materieel effect als de invoering van een handelingskostenvergoeding; namelijk het minder aantrekkelijk maken van het verzenden van individuele pakketjes ten opzichte van bulkzendingen en daarmee een meer gelijk speelveld tussen Europese bedrijven en online platforms van buiten de EU. Wanneer andere lidstaten alsnog bovenop de de-minimisregeling een nationale handeling fee invoeren (vooruitlopend op de Europese variant), leidt dit alsnog tot een waterbedeffect als Nederland in dat geval niet volgt. </w:t>
      </w:r>
    </w:p>
    <w:p w:rsidRPr="00D24A83" w:rsidR="00006E07" w:rsidP="00006E07" w:rsidRDefault="00006E07" w14:paraId="349A6511" w14:textId="77777777">
      <w:pPr>
        <w:rPr>
          <w:rFonts w:ascii="Calibri" w:hAnsi="Calibri" w:cs="Calibri"/>
        </w:rPr>
      </w:pPr>
    </w:p>
    <w:p w:rsidRPr="00D24A83" w:rsidR="00006E07" w:rsidP="00006E07" w:rsidRDefault="00006E07" w14:paraId="22241D9C" w14:textId="77777777">
      <w:pPr>
        <w:rPr>
          <w:rFonts w:ascii="Calibri" w:hAnsi="Calibri" w:cs="Calibri"/>
        </w:rPr>
      </w:pPr>
      <w:r w:rsidRPr="00D24A83">
        <w:rPr>
          <w:rFonts w:ascii="Calibri" w:hAnsi="Calibri" w:cs="Calibri"/>
          <w:i/>
          <w:iCs/>
        </w:rPr>
        <w:t>Tot slot</w:t>
      </w:r>
    </w:p>
    <w:p w:rsidRPr="00D24A83" w:rsidR="00006E07" w:rsidP="00006E07" w:rsidRDefault="00006E07" w14:paraId="5E90BABE" w14:textId="77777777">
      <w:pPr>
        <w:spacing w:line="276" w:lineRule="auto"/>
        <w:rPr>
          <w:rFonts w:ascii="Calibri" w:hAnsi="Calibri" w:cs="Calibri"/>
        </w:rPr>
      </w:pPr>
      <w:r w:rsidRPr="00D24A83">
        <w:rPr>
          <w:rFonts w:ascii="Calibri" w:hAnsi="Calibri" w:cs="Calibri"/>
        </w:rPr>
        <w:t xml:space="preserve">De besluitvorming om al dan niet een nationale handelingskostenvergoeding in te voeren, wordt – gelet op het voorgaande - tot nader order uitgesteld. De situatie rondom stroom e-commerce en het mogelijk ontstaan van een waterbedeffect bij </w:t>
      </w:r>
      <w:r w:rsidRPr="00D24A83">
        <w:rPr>
          <w:rFonts w:ascii="Calibri" w:hAnsi="Calibri" w:cs="Calibri"/>
        </w:rPr>
        <w:lastRenderedPageBreak/>
        <w:t xml:space="preserve">invoering van handelingskostenvergoedingen in omringen landen blijf ik uiteraard nauw monitoren. Ik informeer uw Kamer wanneer er meer duidelijkheid is over de beleidsvoornemens ten aanzien van de handelingskostenvergoeding in de omringende landen. </w:t>
      </w:r>
    </w:p>
    <w:p w:rsidRPr="00D24A83" w:rsidR="00006E07" w:rsidP="00006E07" w:rsidRDefault="00006E07" w14:paraId="7158F964" w14:textId="77777777">
      <w:pPr>
        <w:spacing w:line="276" w:lineRule="auto"/>
        <w:rPr>
          <w:rFonts w:ascii="Calibri" w:hAnsi="Calibri" w:cs="Calibri"/>
        </w:rPr>
      </w:pPr>
    </w:p>
    <w:p w:rsidRPr="00D24A83" w:rsidR="00006E07" w:rsidP="00D24A83" w:rsidRDefault="00D24A83" w14:paraId="45C312D6" w14:textId="287D6C8A">
      <w:pPr>
        <w:pStyle w:val="Geenafstand"/>
        <w:rPr>
          <w:rFonts w:ascii="Calibri" w:hAnsi="Calibri" w:cs="Calibri"/>
        </w:rPr>
      </w:pPr>
      <w:r w:rsidRPr="00D24A83">
        <w:rPr>
          <w:rFonts w:ascii="Calibri" w:hAnsi="Calibri" w:cs="Calibri"/>
        </w:rPr>
        <w:t>D</w:t>
      </w:r>
      <w:r w:rsidRPr="00D24A83" w:rsidR="00006E07">
        <w:rPr>
          <w:rFonts w:ascii="Calibri" w:hAnsi="Calibri" w:cs="Calibri"/>
        </w:rPr>
        <w:t>e staatssecretaris van Financiën</w:t>
      </w:r>
      <w:r w:rsidRPr="00D24A83">
        <w:rPr>
          <w:rFonts w:ascii="Calibri" w:hAnsi="Calibri" w:cs="Calibri"/>
        </w:rPr>
        <w:t>,</w:t>
      </w:r>
    </w:p>
    <w:p w:rsidRPr="00D24A83" w:rsidR="00006E07" w:rsidP="00D24A83" w:rsidRDefault="00D24A83" w14:paraId="192EED06" w14:textId="6524B802">
      <w:pPr>
        <w:pStyle w:val="Geenafstand"/>
        <w:rPr>
          <w:rFonts w:ascii="Calibri" w:hAnsi="Calibri" w:cs="Calibri"/>
        </w:rPr>
      </w:pPr>
      <w:r w:rsidRPr="00D24A83">
        <w:rPr>
          <w:rFonts w:ascii="Calibri" w:hAnsi="Calibri" w:cs="Calibri"/>
        </w:rPr>
        <w:t xml:space="preserve">E.H.J. </w:t>
      </w:r>
      <w:r w:rsidRPr="00D24A83" w:rsidR="00006E07">
        <w:rPr>
          <w:rFonts w:ascii="Calibri" w:hAnsi="Calibri" w:cs="Calibri"/>
        </w:rPr>
        <w:t>Heijnen</w:t>
      </w:r>
    </w:p>
    <w:p w:rsidRPr="00D24A83" w:rsidR="00FE0FA3" w:rsidRDefault="00FE0FA3" w14:paraId="3847C577" w14:textId="77777777">
      <w:pPr>
        <w:rPr>
          <w:rFonts w:ascii="Calibri" w:hAnsi="Calibri" w:cs="Calibri"/>
        </w:rPr>
      </w:pPr>
    </w:p>
    <w:sectPr w:rsidRPr="00D24A83" w:rsidR="00FE0FA3" w:rsidSect="00006E07">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30509" w14:textId="77777777" w:rsidR="00006E07" w:rsidRDefault="00006E07" w:rsidP="00006E07">
      <w:pPr>
        <w:spacing w:after="0" w:line="240" w:lineRule="auto"/>
      </w:pPr>
      <w:r>
        <w:separator/>
      </w:r>
    </w:p>
  </w:endnote>
  <w:endnote w:type="continuationSeparator" w:id="0">
    <w:p w14:paraId="75B924E7" w14:textId="77777777" w:rsidR="00006E07" w:rsidRDefault="00006E07" w:rsidP="00006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EEE77" w14:textId="77777777" w:rsidR="00006E07" w:rsidRPr="00006E07" w:rsidRDefault="00006E07" w:rsidP="00006E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2A47" w14:textId="77777777" w:rsidR="00006E07" w:rsidRPr="00006E07" w:rsidRDefault="00006E07" w:rsidP="00006E0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9CBA4" w14:textId="77777777" w:rsidR="00006E07" w:rsidRPr="00006E07" w:rsidRDefault="00006E07" w:rsidP="00006E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E8424" w14:textId="77777777" w:rsidR="00006E07" w:rsidRDefault="00006E07" w:rsidP="00006E07">
      <w:pPr>
        <w:spacing w:after="0" w:line="240" w:lineRule="auto"/>
      </w:pPr>
      <w:r>
        <w:separator/>
      </w:r>
    </w:p>
  </w:footnote>
  <w:footnote w:type="continuationSeparator" w:id="0">
    <w:p w14:paraId="6C928C73" w14:textId="77777777" w:rsidR="00006E07" w:rsidRDefault="00006E07" w:rsidP="00006E07">
      <w:pPr>
        <w:spacing w:after="0" w:line="240" w:lineRule="auto"/>
      </w:pPr>
      <w:r>
        <w:continuationSeparator/>
      </w:r>
    </w:p>
  </w:footnote>
  <w:footnote w:id="1">
    <w:p w14:paraId="6ED36BED" w14:textId="77777777" w:rsidR="00006E07" w:rsidRPr="00D24A83" w:rsidRDefault="00006E07" w:rsidP="00006E07">
      <w:pPr>
        <w:pStyle w:val="Voetnoottekst"/>
        <w:rPr>
          <w:rFonts w:ascii="Calibri" w:hAnsi="Calibri" w:cs="Calibri"/>
        </w:rPr>
      </w:pPr>
      <w:r w:rsidRPr="00D24A83">
        <w:rPr>
          <w:rStyle w:val="Voetnootmarkering"/>
          <w:rFonts w:ascii="Calibri" w:hAnsi="Calibri" w:cs="Calibri"/>
        </w:rPr>
        <w:footnoteRef/>
      </w:r>
      <w:r w:rsidRPr="00D24A83">
        <w:rPr>
          <w:rFonts w:ascii="Calibri" w:hAnsi="Calibri" w:cs="Calibri"/>
        </w:rPr>
        <w:t xml:space="preserve"> Kamerstukken II 2025/26, 31934-102</w:t>
      </w:r>
    </w:p>
  </w:footnote>
  <w:footnote w:id="2">
    <w:p w14:paraId="3FE04AA6" w14:textId="77777777" w:rsidR="00006E07" w:rsidRPr="00D24A83" w:rsidRDefault="00006E07" w:rsidP="00006E07">
      <w:pPr>
        <w:pStyle w:val="Voetnoottekst"/>
        <w:rPr>
          <w:rFonts w:ascii="Calibri" w:hAnsi="Calibri" w:cs="Calibri"/>
        </w:rPr>
      </w:pPr>
      <w:r w:rsidRPr="00D24A83">
        <w:rPr>
          <w:rStyle w:val="Voetnootmarkering"/>
          <w:rFonts w:ascii="Calibri" w:hAnsi="Calibri" w:cs="Calibri"/>
        </w:rPr>
        <w:footnoteRef/>
      </w:r>
      <w:r w:rsidRPr="00D24A83">
        <w:rPr>
          <w:rFonts w:ascii="Calibri" w:hAnsi="Calibri" w:cs="Calibri"/>
        </w:rPr>
        <w:t xml:space="preserve"> Zie hiervoor het Italiaanse staatsblad: https://www.adm.gov.it/portale/en/885355-del-30/12/2025-circolare-n.-37/2025</w:t>
      </w:r>
    </w:p>
  </w:footnote>
  <w:footnote w:id="3">
    <w:p w14:paraId="1A9C9D58" w14:textId="77777777" w:rsidR="00006E07" w:rsidRPr="00D24A83" w:rsidRDefault="00006E07" w:rsidP="00006E07">
      <w:pPr>
        <w:pStyle w:val="Voetnoottekst"/>
        <w:rPr>
          <w:rFonts w:ascii="Calibri" w:hAnsi="Calibri" w:cs="Calibri"/>
        </w:rPr>
      </w:pPr>
      <w:r w:rsidRPr="00D24A83">
        <w:rPr>
          <w:rStyle w:val="Voetnootmarkering"/>
          <w:rFonts w:ascii="Calibri" w:hAnsi="Calibri" w:cs="Calibri"/>
        </w:rPr>
        <w:footnoteRef/>
      </w:r>
      <w:r w:rsidRPr="00D24A83">
        <w:rPr>
          <w:rFonts w:ascii="Calibri" w:hAnsi="Calibri" w:cs="Calibri"/>
        </w:rPr>
        <w:t xml:space="preserve"> Kamerstuknummer nog niet beschikbaar, Verslag Eurogroep en </w:t>
      </w:r>
      <w:proofErr w:type="spellStart"/>
      <w:r w:rsidRPr="00D24A83">
        <w:rPr>
          <w:rFonts w:ascii="Calibri" w:hAnsi="Calibri" w:cs="Calibri"/>
        </w:rPr>
        <w:t>Ecofinraad</w:t>
      </w:r>
      <w:proofErr w:type="spellEnd"/>
      <w:r w:rsidRPr="00D24A83">
        <w:rPr>
          <w:rFonts w:ascii="Calibri" w:hAnsi="Calibri" w:cs="Calibri"/>
        </w:rPr>
        <w:t xml:space="preserve"> 11 en 12    december 2025.</w:t>
      </w:r>
    </w:p>
  </w:footnote>
  <w:footnote w:id="4">
    <w:p w14:paraId="054D070C" w14:textId="77777777" w:rsidR="00006E07" w:rsidRPr="00D24A83" w:rsidRDefault="00006E07" w:rsidP="00006E07">
      <w:pPr>
        <w:pStyle w:val="Voetnoottekst"/>
        <w:rPr>
          <w:rFonts w:ascii="Calibri" w:hAnsi="Calibri" w:cs="Calibri"/>
        </w:rPr>
      </w:pPr>
      <w:r w:rsidRPr="00D24A83">
        <w:rPr>
          <w:rStyle w:val="Voetnootmarkering"/>
          <w:rFonts w:ascii="Calibri" w:hAnsi="Calibri" w:cs="Calibri"/>
        </w:rPr>
        <w:footnoteRef/>
      </w:r>
      <w:r w:rsidRPr="00D24A83">
        <w:rPr>
          <w:rFonts w:ascii="Calibri" w:hAnsi="Calibri" w:cs="Calibri"/>
        </w:rPr>
        <w:t xml:space="preserve"> Kamerstukken II 2025/26, 31934-102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48BAC" w14:textId="77777777" w:rsidR="00006E07" w:rsidRPr="00006E07" w:rsidRDefault="00006E07" w:rsidP="00006E0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4ED60" w14:textId="77777777" w:rsidR="00006E07" w:rsidRPr="00006E07" w:rsidRDefault="00006E07" w:rsidP="00006E0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12473" w14:textId="77777777" w:rsidR="00006E07" w:rsidRPr="00006E07" w:rsidRDefault="00006E07" w:rsidP="00006E0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E07"/>
    <w:rsid w:val="00006E07"/>
    <w:rsid w:val="000C2D34"/>
    <w:rsid w:val="00234CAA"/>
    <w:rsid w:val="002E3E61"/>
    <w:rsid w:val="00394788"/>
    <w:rsid w:val="00786668"/>
    <w:rsid w:val="009722E4"/>
    <w:rsid w:val="00D24A83"/>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703E2"/>
  <w15:chartTrackingRefBased/>
  <w15:docId w15:val="{D137C3D3-9C7E-46F8-92F1-ED5C8EB2A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06E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06E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06E0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06E0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06E0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06E0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6E0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6E0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6E0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6E0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06E0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06E0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06E0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06E0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06E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6E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6E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6E07"/>
    <w:rPr>
      <w:rFonts w:eastAsiaTheme="majorEastAsia" w:cstheme="majorBidi"/>
      <w:color w:val="272727" w:themeColor="text1" w:themeTint="D8"/>
    </w:rPr>
  </w:style>
  <w:style w:type="paragraph" w:styleId="Titel">
    <w:name w:val="Title"/>
    <w:basedOn w:val="Standaard"/>
    <w:next w:val="Standaard"/>
    <w:link w:val="TitelChar"/>
    <w:uiPriority w:val="10"/>
    <w:qFormat/>
    <w:rsid w:val="00006E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6E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6E0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6E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6E0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6E07"/>
    <w:rPr>
      <w:i/>
      <w:iCs/>
      <w:color w:val="404040" w:themeColor="text1" w:themeTint="BF"/>
    </w:rPr>
  </w:style>
  <w:style w:type="paragraph" w:styleId="Lijstalinea">
    <w:name w:val="List Paragraph"/>
    <w:basedOn w:val="Standaard"/>
    <w:uiPriority w:val="34"/>
    <w:qFormat/>
    <w:rsid w:val="00006E07"/>
    <w:pPr>
      <w:ind w:left="720"/>
      <w:contextualSpacing/>
    </w:pPr>
  </w:style>
  <w:style w:type="character" w:styleId="Intensievebenadrukking">
    <w:name w:val="Intense Emphasis"/>
    <w:basedOn w:val="Standaardalinea-lettertype"/>
    <w:uiPriority w:val="21"/>
    <w:qFormat/>
    <w:rsid w:val="00006E07"/>
    <w:rPr>
      <w:i/>
      <w:iCs/>
      <w:color w:val="0F4761" w:themeColor="accent1" w:themeShade="BF"/>
    </w:rPr>
  </w:style>
  <w:style w:type="paragraph" w:styleId="Duidelijkcitaat">
    <w:name w:val="Intense Quote"/>
    <w:basedOn w:val="Standaard"/>
    <w:next w:val="Standaard"/>
    <w:link w:val="DuidelijkcitaatChar"/>
    <w:uiPriority w:val="30"/>
    <w:qFormat/>
    <w:rsid w:val="00006E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06E07"/>
    <w:rPr>
      <w:i/>
      <w:iCs/>
      <w:color w:val="0F4761" w:themeColor="accent1" w:themeShade="BF"/>
    </w:rPr>
  </w:style>
  <w:style w:type="character" w:styleId="Intensieveverwijzing">
    <w:name w:val="Intense Reference"/>
    <w:basedOn w:val="Standaardalinea-lettertype"/>
    <w:uiPriority w:val="32"/>
    <w:qFormat/>
    <w:rsid w:val="00006E07"/>
    <w:rPr>
      <w:b/>
      <w:bCs/>
      <w:smallCaps/>
      <w:color w:val="0F4761" w:themeColor="accent1" w:themeShade="BF"/>
      <w:spacing w:val="5"/>
    </w:rPr>
  </w:style>
  <w:style w:type="paragraph" w:customStyle="1" w:styleId="StandaardSlotzin">
    <w:name w:val="Standaard_Slotzin"/>
    <w:basedOn w:val="Standaard"/>
    <w:next w:val="Standaard"/>
    <w:rsid w:val="00006E0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06E0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06E07"/>
    <w:rPr>
      <w:sz w:val="20"/>
      <w:szCs w:val="20"/>
    </w:rPr>
  </w:style>
  <w:style w:type="character" w:styleId="Voetnootmarkering">
    <w:name w:val="footnote reference"/>
    <w:basedOn w:val="Standaardalinea-lettertype"/>
    <w:uiPriority w:val="99"/>
    <w:semiHidden/>
    <w:unhideWhenUsed/>
    <w:rsid w:val="00006E07"/>
    <w:rPr>
      <w:vertAlign w:val="superscript"/>
    </w:rPr>
  </w:style>
  <w:style w:type="paragraph" w:styleId="Koptekst">
    <w:name w:val="header"/>
    <w:basedOn w:val="Standaard"/>
    <w:link w:val="KoptekstChar"/>
    <w:uiPriority w:val="99"/>
    <w:unhideWhenUsed/>
    <w:rsid w:val="00006E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06E07"/>
  </w:style>
  <w:style w:type="paragraph" w:styleId="Voettekst">
    <w:name w:val="footer"/>
    <w:basedOn w:val="Standaard"/>
    <w:link w:val="VoettekstChar"/>
    <w:uiPriority w:val="99"/>
    <w:unhideWhenUsed/>
    <w:rsid w:val="00006E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06E07"/>
  </w:style>
  <w:style w:type="paragraph" w:styleId="Geenafstand">
    <w:name w:val="No Spacing"/>
    <w:uiPriority w:val="1"/>
    <w:qFormat/>
    <w:rsid w:val="00D24A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711</ap:Words>
  <ap:Characters>3912</ap:Characters>
  <ap:DocSecurity>0</ap:DocSecurity>
  <ap:Lines>32</ap:Lines>
  <ap:Paragraphs>9</ap:Paragraphs>
  <ap:ScaleCrop>false</ap:ScaleCrop>
  <ap:LinksUpToDate>false</ap:LinksUpToDate>
  <ap:CharactersWithSpaces>4614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2026-01-14T13:53:00.0000000Z</dcterms:created>
  <dcterms:modified xsi:type="dcterms:W3CDTF">2026-01-14T13:53:00.0000000Z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