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E77BC" w:rsidTr="00E604AA" w14:paraId="583D1E69" w14:textId="77777777">
        <w:trPr>
          <w:trHeight w:val="1514"/>
        </w:trPr>
        <w:tc>
          <w:tcPr>
            <w:tcW w:w="7522" w:type="dxa"/>
            <w:tcBorders>
              <w:top w:val="nil"/>
              <w:left w:val="nil"/>
              <w:bottom w:val="nil"/>
              <w:right w:val="nil"/>
            </w:tcBorders>
            <w:tcMar>
              <w:left w:w="0" w:type="dxa"/>
              <w:right w:w="0" w:type="dxa"/>
            </w:tcMar>
          </w:tcPr>
          <w:p w:rsidR="005C11A4" w:rsidP="005C11A4" w:rsidRDefault="005C11A4" w14:paraId="175B45D3" w14:textId="77777777">
            <w:r>
              <w:t>De voorzitter van de Tweede Kamer der Staten-Generaal</w:t>
            </w:r>
          </w:p>
          <w:p w:rsidRPr="00650C9D" w:rsidR="005C11A4" w:rsidP="005C11A4" w:rsidRDefault="005C11A4" w14:paraId="23927B7B" w14:textId="77777777">
            <w:r>
              <w:t xml:space="preserve">Postbus </w:t>
            </w:r>
            <w:r w:rsidRPr="007F7207">
              <w:t xml:space="preserve"> </w:t>
            </w:r>
            <w:r>
              <w:t>20018</w:t>
            </w:r>
          </w:p>
          <w:p w:rsidR="00DF551C" w:rsidP="005C11A4" w:rsidRDefault="005C11A4" w14:paraId="2FFF8E65" w14:textId="4597F0A1">
            <w:r>
              <w:t>2500 EA  DEN HAAG</w:t>
            </w:r>
          </w:p>
          <w:p w:rsidR="00650C9D" w:rsidP="00650C9D" w:rsidRDefault="00650C9D" w14:paraId="7A067D3F" w14:textId="77777777"/>
          <w:p w:rsidRPr="00650C9D" w:rsidR="001475E9" w:rsidP="00650C9D" w:rsidRDefault="007F7207" w14:paraId="65FFE1CE" w14:textId="77777777">
            <w:r w:rsidRPr="007F7207">
              <w:t xml:space="preserve"> </w:t>
            </w:r>
          </w:p>
          <w:p w:rsidRPr="007F7207" w:rsidR="007F7207" w:rsidP="007F7207" w:rsidRDefault="003F573F" w14:paraId="248688DC" w14:textId="77777777">
            <w:r>
              <w:t xml:space="preserve"> </w:t>
            </w:r>
            <w:r w:rsidR="00F45EAA">
              <w:t xml:space="preserve"> </w:t>
            </w:r>
            <w:r w:rsidR="00BE15AC">
              <w:t xml:space="preserve"> </w:t>
            </w:r>
          </w:p>
        </w:tc>
      </w:tr>
    </w:tbl>
    <w:p w:rsidR="007E77BC" w:rsidRDefault="007E77BC" w14:paraId="3BC48EB7" w14:textId="77777777"/>
    <w:p w:rsidR="005C11A4" w:rsidRDefault="005C11A4" w14:paraId="1892B11D" w14:textId="77777777"/>
    <w:p w:rsidR="00F45EAA" w:rsidRDefault="00F45EAA" w14:paraId="1AAF77A6" w14:textId="77777777"/>
    <w:p w:rsidR="005C11A4" w:rsidRDefault="005C11A4" w14:paraId="66C7AA56" w14:textId="4260E7F5">
      <w:r>
        <w:t xml:space="preserve">Per brief van 2 januari 2026 zijn door het lid Van Duijvenvoorde (Forum voor Democratie) vragen gesteld naar aanleiding van de brand in de Vondelkerk te Amsterdam (kenmerk </w:t>
      </w:r>
      <w:r w:rsidRPr="00A22D2B">
        <w:rPr>
          <w:rFonts w:eastAsia="Calibri"/>
          <w:szCs w:val="18"/>
          <w:lang w:eastAsia="en-US"/>
        </w:rPr>
        <w:t>2026Z00003</w:t>
      </w:r>
      <w:r>
        <w:rPr>
          <w:rFonts w:eastAsia="Calibri"/>
          <w:szCs w:val="18"/>
          <w:lang w:eastAsia="en-US"/>
        </w:rPr>
        <w:t>). Bijgaand treft u de beantwoording van deze vragen aan.</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E77BC" w:rsidTr="00556757" w14:paraId="3B1ADA4A" w14:textId="77777777">
        <w:trPr>
          <w:trHeight w:val="284" w:hRule="exact"/>
        </w:trPr>
        <w:tc>
          <w:tcPr>
            <w:tcW w:w="929" w:type="dxa"/>
            <w:hideMark/>
          </w:tcPr>
          <w:p w:rsidR="00556757" w:rsidRDefault="00F45EAA" w14:paraId="7EA3E3E2" w14:textId="77777777">
            <w:r>
              <w:t>Datum</w:t>
            </w:r>
          </w:p>
        </w:tc>
        <w:tc>
          <w:tcPr>
            <w:tcW w:w="6581" w:type="dxa"/>
            <w:hideMark/>
          </w:tcPr>
          <w:p w:rsidR="00556757" w:rsidRDefault="00CB4F9D" w14:paraId="706A5A65" w14:textId="06A10C7B">
            <w:pPr>
              <w:tabs>
                <w:tab w:val="center" w:pos="3290"/>
              </w:tabs>
            </w:pPr>
            <w:r>
              <w:t>13 januari 2026</w:t>
            </w:r>
            <w:r w:rsidR="00F45EAA">
              <w:tab/>
            </w:r>
          </w:p>
        </w:tc>
      </w:tr>
      <w:tr w:rsidR="007E77BC" w:rsidTr="00556757" w14:paraId="04824491" w14:textId="77777777">
        <w:trPr>
          <w:trHeight w:val="369"/>
        </w:trPr>
        <w:tc>
          <w:tcPr>
            <w:tcW w:w="929" w:type="dxa"/>
            <w:hideMark/>
          </w:tcPr>
          <w:p w:rsidR="00556757" w:rsidRDefault="00F45EAA" w14:paraId="10351DA1" w14:textId="77777777">
            <w:r>
              <w:t>Betreft</w:t>
            </w:r>
          </w:p>
        </w:tc>
        <w:tc>
          <w:tcPr>
            <w:tcW w:w="6581" w:type="dxa"/>
            <w:hideMark/>
          </w:tcPr>
          <w:p w:rsidR="00556757" w:rsidP="007661C9" w:rsidRDefault="00F45EAA" w14:paraId="60BE6DAC" w14:textId="77777777">
            <w:r>
              <w:t xml:space="preserve">Beantwoording Kamervragen brand Vondelkerk  </w:t>
            </w:r>
          </w:p>
        </w:tc>
      </w:tr>
    </w:tbl>
    <w:p w:rsidR="007E77BC" w:rsidRDefault="00C26950" w14:paraId="148D236E" w14:textId="77777777">
      <w:r>
        <w:t xml:space="preserve"> </w:t>
      </w:r>
    </w:p>
    <w:p w:rsidR="00B23742" w:rsidP="003A7160" w:rsidRDefault="00B23742" w14:paraId="0594E1A5" w14:textId="77777777"/>
    <w:p w:rsidR="00D342F4" w:rsidP="003A7160" w:rsidRDefault="00D342F4" w14:paraId="3BA130A3" w14:textId="77777777"/>
    <w:p w:rsidR="00D342F4" w:rsidP="003A7160" w:rsidRDefault="00D342F4" w14:paraId="31D3B1CF" w14:textId="77777777"/>
    <w:p w:rsidR="00184B30" w:rsidP="00A60B58" w:rsidRDefault="00184B30" w14:paraId="21592ED0" w14:textId="77777777"/>
    <w:p w:rsidR="005C11A4" w:rsidP="005C11A4" w:rsidRDefault="00F45EAA" w14:paraId="3C4EBFEF" w14:textId="77777777">
      <w:pPr>
        <w:rPr>
          <w:szCs w:val="20"/>
        </w:rPr>
      </w:pPr>
      <w:r w:rsidRPr="004B4901">
        <w:rPr>
          <w:szCs w:val="20"/>
        </w:rPr>
        <w:t>de minister van On</w:t>
      </w:r>
      <w:r>
        <w:rPr>
          <w:szCs w:val="20"/>
        </w:rPr>
        <w:t>derwijs, Cultuur en Wetenschap</w:t>
      </w:r>
      <w:r w:rsidR="00440341">
        <w:rPr>
          <w:szCs w:val="20"/>
        </w:rPr>
        <w:t>,</w:t>
      </w:r>
    </w:p>
    <w:p w:rsidR="005C11A4" w:rsidP="005C11A4" w:rsidRDefault="005C11A4" w14:paraId="60088708" w14:textId="77777777">
      <w:pPr>
        <w:rPr>
          <w:szCs w:val="20"/>
        </w:rPr>
      </w:pPr>
    </w:p>
    <w:p w:rsidR="005C11A4" w:rsidP="005C11A4" w:rsidRDefault="005C11A4" w14:paraId="573424F3" w14:textId="77777777">
      <w:pPr>
        <w:rPr>
          <w:szCs w:val="20"/>
        </w:rPr>
      </w:pPr>
    </w:p>
    <w:p w:rsidR="001F16DD" w:rsidP="005C11A4" w:rsidRDefault="001F16DD" w14:paraId="0BBD059B" w14:textId="77777777">
      <w:pPr>
        <w:rPr>
          <w:szCs w:val="20"/>
        </w:rPr>
      </w:pPr>
    </w:p>
    <w:p w:rsidR="001F16DD" w:rsidP="005C11A4" w:rsidRDefault="001F16DD" w14:paraId="1CFB036C" w14:textId="77777777">
      <w:pPr>
        <w:rPr>
          <w:szCs w:val="20"/>
        </w:rPr>
      </w:pPr>
    </w:p>
    <w:p w:rsidR="001F16DD" w:rsidP="005C11A4" w:rsidRDefault="001F16DD" w14:paraId="70E53CD8" w14:textId="77777777">
      <w:pPr>
        <w:rPr>
          <w:szCs w:val="20"/>
        </w:rPr>
      </w:pPr>
    </w:p>
    <w:p w:rsidRPr="00A22D2B" w:rsidR="005C11A4" w:rsidP="005C11A4" w:rsidRDefault="00F45EAA" w14:paraId="44AF4CDE" w14:textId="0C5FEDD8">
      <w:pPr>
        <w:rPr>
          <w:rFonts w:eastAsia="Calibri"/>
          <w:szCs w:val="18"/>
          <w:lang w:eastAsia="en-US"/>
        </w:rPr>
      </w:pPr>
      <w:r>
        <w:rPr>
          <w:szCs w:val="18"/>
        </w:rPr>
        <w:t>Gouke Moes</w:t>
      </w:r>
      <w:r>
        <w:rPr>
          <w:noProof/>
        </w:rPr>
        <mc:AlternateContent>
          <mc:Choice Requires="wps">
            <w:drawing>
              <wp:anchor distT="45720" distB="45720" distL="114300" distR="114300" simplePos="0" relativeHeight="251658240" behindDoc="0" locked="0" layoutInCell="1" allowOverlap="1" wp14:editId="3FFBA30C" wp14:anchorId="205D8D1F">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F45EAA" w14:paraId="2339BC23" w14:textId="77777777">
                            <w:pPr>
                              <w:spacing w:line="180" w:lineRule="atLeast"/>
                              <w:rPr>
                                <w:b/>
                                <w:sz w:val="13"/>
                                <w:szCs w:val="13"/>
                              </w:rPr>
                            </w:pPr>
                            <w:r>
                              <w:rPr>
                                <w:b/>
                                <w:sz w:val="13"/>
                                <w:szCs w:val="13"/>
                              </w:rPr>
                              <w:t>Erfgoed en Kunsten</w:t>
                            </w:r>
                          </w:p>
                          <w:p w:rsidR="000E7D9D" w:rsidP="000E7D9D" w:rsidRDefault="00F45EAA" w14:paraId="78F35B2F" w14:textId="77777777">
                            <w:pPr>
                              <w:pStyle w:val="Huisstijl-Gegeven"/>
                              <w:spacing w:after="0"/>
                            </w:pPr>
                            <w:r>
                              <w:t xml:space="preserve">Rijnstraat 50 </w:t>
                            </w:r>
                          </w:p>
                          <w:p w:rsidR="004425A7" w:rsidP="00E972A2" w:rsidRDefault="00F45EAA" w14:paraId="2AFE1D6D" w14:textId="77777777">
                            <w:pPr>
                              <w:pStyle w:val="Huisstijl-Gegeven"/>
                              <w:spacing w:after="0"/>
                            </w:pPr>
                            <w:r>
                              <w:t>Den Haag</w:t>
                            </w:r>
                          </w:p>
                          <w:p w:rsidR="004425A7" w:rsidP="00E972A2" w:rsidRDefault="00F45EAA" w14:paraId="71BBA21B" w14:textId="77777777">
                            <w:pPr>
                              <w:pStyle w:val="Huisstijl-Gegeven"/>
                              <w:spacing w:after="0"/>
                            </w:pPr>
                            <w:r>
                              <w:t>Postbus 16375</w:t>
                            </w:r>
                          </w:p>
                          <w:p w:rsidR="004425A7" w:rsidP="00E972A2" w:rsidRDefault="00F45EAA" w14:paraId="4646D8E6" w14:textId="77777777">
                            <w:pPr>
                              <w:pStyle w:val="Huisstijl-Gegeven"/>
                              <w:spacing w:after="0"/>
                            </w:pPr>
                            <w:r>
                              <w:t>2500 BJ Den Haag</w:t>
                            </w:r>
                          </w:p>
                          <w:p w:rsidR="004425A7" w:rsidP="00E972A2" w:rsidRDefault="00F45EAA" w14:paraId="26FBC965" w14:textId="77777777">
                            <w:pPr>
                              <w:pStyle w:val="Huisstijl-Gegeven"/>
                              <w:spacing w:after="90"/>
                            </w:pPr>
                            <w:r>
                              <w:t>www.rijksoverheid.nl</w:t>
                            </w:r>
                          </w:p>
                          <w:p w:rsidR="000E7D9D" w:rsidP="000E7D9D" w:rsidRDefault="00F45EAA" w14:paraId="2469F95E" w14:textId="77777777">
                            <w:pPr>
                              <w:rPr>
                                <w:b/>
                                <w:sz w:val="13"/>
                                <w:szCs w:val="13"/>
                              </w:rPr>
                            </w:pPr>
                            <w:r>
                              <w:rPr>
                                <w:b/>
                                <w:sz w:val="13"/>
                                <w:szCs w:val="13"/>
                              </w:rPr>
                              <w:t>Contactpersoon</w:t>
                            </w:r>
                          </w:p>
                          <w:p w:rsidR="000E7D9D" w:rsidP="000E7D9D" w:rsidRDefault="00F45EAA" w14:paraId="64019382" w14:textId="77777777">
                            <w:pPr>
                              <w:rPr>
                                <w:b/>
                                <w:sz w:val="13"/>
                                <w:szCs w:val="13"/>
                              </w:rPr>
                            </w:pPr>
                            <w:r w:rsidRPr="00C54BBA">
                              <w:rPr>
                                <w:b/>
                                <w:sz w:val="13"/>
                                <w:szCs w:val="13"/>
                              </w:rPr>
                              <w:t>Onze referentie</w:t>
                            </w:r>
                          </w:p>
                          <w:p w:rsidR="000E7D9D" w:rsidP="000E7D9D" w:rsidRDefault="00F45EAA" w14:paraId="2B84C31C" w14:textId="77777777">
                            <w:pPr>
                              <w:tabs>
                                <w:tab w:val="left" w:pos="5284"/>
                              </w:tabs>
                              <w:spacing w:line="360" w:lineRule="auto"/>
                              <w:rPr>
                                <w:sz w:val="13"/>
                                <w:szCs w:val="13"/>
                              </w:rPr>
                            </w:pPr>
                            <w:r>
                              <w:rPr>
                                <w:sz w:val="13"/>
                                <w:szCs w:val="13"/>
                                <w:lang w:val="en-US"/>
                              </w:rPr>
                              <w:t>61018524</w:t>
                            </w:r>
                          </w:p>
                          <w:p w:rsidR="000E7D9D" w:rsidP="000E7D9D" w:rsidRDefault="000E7D9D" w14:paraId="1F3DDDB1" w14:textId="77777777">
                            <w:pPr>
                              <w:tabs>
                                <w:tab w:val="left" w:pos="5284"/>
                              </w:tabs>
                              <w:spacing w:line="360" w:lineRule="auto"/>
                              <w:rPr>
                                <w:sz w:val="13"/>
                                <w:szCs w:val="13"/>
                              </w:rPr>
                            </w:pPr>
                          </w:p>
                          <w:p w:rsidR="000E7D9D" w:rsidP="000E7D9D" w:rsidRDefault="00F45EAA" w14:paraId="236EA4F2" w14:textId="77777777">
                            <w:pPr>
                              <w:rPr>
                                <w:b/>
                                <w:sz w:val="13"/>
                                <w:szCs w:val="13"/>
                              </w:rPr>
                            </w:pPr>
                            <w:r w:rsidRPr="00CA6288">
                              <w:rPr>
                                <w:b/>
                                <w:sz w:val="13"/>
                                <w:szCs w:val="13"/>
                              </w:rPr>
                              <w:t>Bijlagen</w:t>
                            </w:r>
                          </w:p>
                          <w:p w:rsidR="000E7D9D" w:rsidP="000E7D9D" w:rsidRDefault="000E7D9D" w14:paraId="66BAA2FD" w14:textId="77777777">
                            <w:pPr>
                              <w:tabs>
                                <w:tab w:val="left" w:pos="5284"/>
                              </w:tabs>
                              <w:spacing w:line="240" w:lineRule="auto"/>
                              <w:rPr>
                                <w:sz w:val="13"/>
                                <w:szCs w:val="13"/>
                                <w:lang w:val="en-US"/>
                              </w:rPr>
                            </w:pPr>
                          </w:p>
                          <w:p w:rsidR="000E7D9D" w:rsidP="000E7D9D" w:rsidRDefault="000E7D9D" w14:paraId="210BC444" w14:textId="77777777">
                            <w:pPr>
                              <w:tabs>
                                <w:tab w:val="left" w:pos="5284"/>
                              </w:tabs>
                              <w:spacing w:line="240" w:lineRule="auto"/>
                              <w:rPr>
                                <w:sz w:val="13"/>
                                <w:szCs w:val="13"/>
                                <w:lang w:val="en-US"/>
                              </w:rPr>
                            </w:pPr>
                          </w:p>
                          <w:p w:rsidR="000E7D9D" w:rsidP="000E7D9D" w:rsidRDefault="000E7D9D" w14:paraId="5B751DF2"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5D8D1F">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F45EAA" w14:paraId="2339BC23" w14:textId="77777777">
                      <w:pPr>
                        <w:spacing w:line="180" w:lineRule="atLeast"/>
                        <w:rPr>
                          <w:b/>
                          <w:sz w:val="13"/>
                          <w:szCs w:val="13"/>
                        </w:rPr>
                      </w:pPr>
                      <w:r>
                        <w:rPr>
                          <w:b/>
                          <w:sz w:val="13"/>
                          <w:szCs w:val="13"/>
                        </w:rPr>
                        <w:t>Erfgoed en Kunsten</w:t>
                      </w:r>
                    </w:p>
                    <w:p w:rsidR="000E7D9D" w:rsidP="000E7D9D" w:rsidRDefault="00F45EAA" w14:paraId="78F35B2F" w14:textId="77777777">
                      <w:pPr>
                        <w:pStyle w:val="Huisstijl-Gegeven"/>
                        <w:spacing w:after="0"/>
                      </w:pPr>
                      <w:r>
                        <w:t xml:space="preserve">Rijnstraat 50 </w:t>
                      </w:r>
                    </w:p>
                    <w:p w:rsidR="004425A7" w:rsidP="00E972A2" w:rsidRDefault="00F45EAA" w14:paraId="2AFE1D6D" w14:textId="77777777">
                      <w:pPr>
                        <w:pStyle w:val="Huisstijl-Gegeven"/>
                        <w:spacing w:after="0"/>
                      </w:pPr>
                      <w:r>
                        <w:t>Den Haag</w:t>
                      </w:r>
                    </w:p>
                    <w:p w:rsidR="004425A7" w:rsidP="00E972A2" w:rsidRDefault="00F45EAA" w14:paraId="71BBA21B" w14:textId="77777777">
                      <w:pPr>
                        <w:pStyle w:val="Huisstijl-Gegeven"/>
                        <w:spacing w:after="0"/>
                      </w:pPr>
                      <w:r>
                        <w:t>Postbus 16375</w:t>
                      </w:r>
                    </w:p>
                    <w:p w:rsidR="004425A7" w:rsidP="00E972A2" w:rsidRDefault="00F45EAA" w14:paraId="4646D8E6" w14:textId="77777777">
                      <w:pPr>
                        <w:pStyle w:val="Huisstijl-Gegeven"/>
                        <w:spacing w:after="0"/>
                      </w:pPr>
                      <w:r>
                        <w:t>2500 BJ Den Haag</w:t>
                      </w:r>
                    </w:p>
                    <w:p w:rsidR="004425A7" w:rsidP="00E972A2" w:rsidRDefault="00F45EAA" w14:paraId="26FBC965" w14:textId="77777777">
                      <w:pPr>
                        <w:pStyle w:val="Huisstijl-Gegeven"/>
                        <w:spacing w:after="90"/>
                      </w:pPr>
                      <w:r>
                        <w:t>www.rijksoverheid.nl</w:t>
                      </w:r>
                    </w:p>
                    <w:p w:rsidR="000E7D9D" w:rsidP="000E7D9D" w:rsidRDefault="00F45EAA" w14:paraId="2469F95E" w14:textId="77777777">
                      <w:pPr>
                        <w:rPr>
                          <w:b/>
                          <w:sz w:val="13"/>
                          <w:szCs w:val="13"/>
                        </w:rPr>
                      </w:pPr>
                      <w:r>
                        <w:rPr>
                          <w:b/>
                          <w:sz w:val="13"/>
                          <w:szCs w:val="13"/>
                        </w:rPr>
                        <w:t>Contactpersoon</w:t>
                      </w:r>
                    </w:p>
                    <w:p w:rsidR="000E7D9D" w:rsidP="000E7D9D" w:rsidRDefault="00F45EAA" w14:paraId="64019382" w14:textId="77777777">
                      <w:pPr>
                        <w:rPr>
                          <w:b/>
                          <w:sz w:val="13"/>
                          <w:szCs w:val="13"/>
                        </w:rPr>
                      </w:pPr>
                      <w:r w:rsidRPr="00C54BBA">
                        <w:rPr>
                          <w:b/>
                          <w:sz w:val="13"/>
                          <w:szCs w:val="13"/>
                        </w:rPr>
                        <w:t>Onze referentie</w:t>
                      </w:r>
                    </w:p>
                    <w:p w:rsidR="000E7D9D" w:rsidP="000E7D9D" w:rsidRDefault="00F45EAA" w14:paraId="2B84C31C" w14:textId="77777777">
                      <w:pPr>
                        <w:tabs>
                          <w:tab w:val="left" w:pos="5284"/>
                        </w:tabs>
                        <w:spacing w:line="360" w:lineRule="auto"/>
                        <w:rPr>
                          <w:sz w:val="13"/>
                          <w:szCs w:val="13"/>
                        </w:rPr>
                      </w:pPr>
                      <w:r>
                        <w:rPr>
                          <w:sz w:val="13"/>
                          <w:szCs w:val="13"/>
                          <w:lang w:val="en-US"/>
                        </w:rPr>
                        <w:t>61018524</w:t>
                      </w:r>
                    </w:p>
                    <w:p w:rsidR="000E7D9D" w:rsidP="000E7D9D" w:rsidRDefault="000E7D9D" w14:paraId="1F3DDDB1" w14:textId="77777777">
                      <w:pPr>
                        <w:tabs>
                          <w:tab w:val="left" w:pos="5284"/>
                        </w:tabs>
                        <w:spacing w:line="360" w:lineRule="auto"/>
                        <w:rPr>
                          <w:sz w:val="13"/>
                          <w:szCs w:val="13"/>
                        </w:rPr>
                      </w:pPr>
                    </w:p>
                    <w:p w:rsidR="000E7D9D" w:rsidP="000E7D9D" w:rsidRDefault="00F45EAA" w14:paraId="236EA4F2" w14:textId="77777777">
                      <w:pPr>
                        <w:rPr>
                          <w:b/>
                          <w:sz w:val="13"/>
                          <w:szCs w:val="13"/>
                        </w:rPr>
                      </w:pPr>
                      <w:r w:rsidRPr="00CA6288">
                        <w:rPr>
                          <w:b/>
                          <w:sz w:val="13"/>
                          <w:szCs w:val="13"/>
                        </w:rPr>
                        <w:t>Bijlagen</w:t>
                      </w:r>
                    </w:p>
                    <w:p w:rsidR="000E7D9D" w:rsidP="000E7D9D" w:rsidRDefault="000E7D9D" w14:paraId="66BAA2FD" w14:textId="77777777">
                      <w:pPr>
                        <w:tabs>
                          <w:tab w:val="left" w:pos="5284"/>
                        </w:tabs>
                        <w:spacing w:line="240" w:lineRule="auto"/>
                        <w:rPr>
                          <w:sz w:val="13"/>
                          <w:szCs w:val="13"/>
                          <w:lang w:val="en-US"/>
                        </w:rPr>
                      </w:pPr>
                    </w:p>
                    <w:p w:rsidR="000E7D9D" w:rsidP="000E7D9D" w:rsidRDefault="000E7D9D" w14:paraId="210BC444" w14:textId="77777777">
                      <w:pPr>
                        <w:tabs>
                          <w:tab w:val="left" w:pos="5284"/>
                        </w:tabs>
                        <w:spacing w:line="240" w:lineRule="auto"/>
                        <w:rPr>
                          <w:sz w:val="13"/>
                          <w:szCs w:val="13"/>
                          <w:lang w:val="en-US"/>
                        </w:rPr>
                      </w:pPr>
                    </w:p>
                    <w:p w:rsidR="000E7D9D" w:rsidP="000E7D9D" w:rsidRDefault="000E7D9D" w14:paraId="5B751DF2" w14:textId="77777777">
                      <w:pPr>
                        <w:tabs>
                          <w:tab w:val="left" w:pos="5284"/>
                        </w:tabs>
                        <w:spacing w:line="240" w:lineRule="auto"/>
                        <w:rPr>
                          <w:sz w:val="13"/>
                          <w:szCs w:val="13"/>
                          <w:lang w:val="en-US"/>
                        </w:rPr>
                      </w:pPr>
                    </w:p>
                  </w:txbxContent>
                </v:textbox>
                <w10:wrap type="square" anchory="page"/>
              </v:shape>
            </w:pict>
          </mc:Fallback>
        </mc:AlternateContent>
      </w:r>
      <w:r>
        <w:br w:type="column"/>
      </w:r>
      <w:r w:rsidRPr="00A22D2B" w:rsidR="005C11A4">
        <w:rPr>
          <w:rFonts w:eastAsia="Calibri"/>
          <w:szCs w:val="18"/>
          <w:lang w:eastAsia="en-US"/>
        </w:rPr>
        <w:lastRenderedPageBreak/>
        <w:t>2026Z00003</w:t>
      </w:r>
      <w:r w:rsidR="005C11A4">
        <w:rPr>
          <w:rFonts w:eastAsia="Calibri"/>
          <w:szCs w:val="18"/>
          <w:lang w:eastAsia="en-US"/>
        </w:rPr>
        <w:t xml:space="preserve"> </w:t>
      </w:r>
      <w:r w:rsidRPr="00A22D2B" w:rsidR="005C11A4">
        <w:rPr>
          <w:rFonts w:eastAsia="Calibri"/>
          <w:szCs w:val="18"/>
          <w:lang w:eastAsia="en-US"/>
        </w:rPr>
        <w:t>(ingezonden 2 januari 2026)</w:t>
      </w:r>
      <w:r w:rsidRPr="00A22D2B" w:rsidR="005C11A4">
        <w:rPr>
          <w:rFonts w:eastAsia="Calibri"/>
          <w:szCs w:val="18"/>
          <w:lang w:eastAsia="en-US"/>
        </w:rPr>
        <w:br/>
      </w:r>
    </w:p>
    <w:p w:rsidRPr="00A22D2B" w:rsidR="005C11A4" w:rsidP="005C11A4" w:rsidRDefault="005C11A4" w14:paraId="1424AAD5" w14:textId="77777777">
      <w:pPr>
        <w:spacing w:after="160" w:line="259" w:lineRule="auto"/>
        <w:rPr>
          <w:rFonts w:eastAsia="Calibri"/>
          <w:szCs w:val="18"/>
          <w:lang w:eastAsia="en-US"/>
        </w:rPr>
      </w:pPr>
      <w:r w:rsidRPr="00A22D2B">
        <w:rPr>
          <w:rFonts w:eastAsia="Calibri"/>
          <w:szCs w:val="18"/>
          <w:lang w:eastAsia="en-US"/>
        </w:rPr>
        <w:t>Vragen van het lid Van Duijvenvoorde (FVD) aan de minister van Onderwijs, Cultuur en Wetenschap over de brand in de Vondelkerk te Amsterdam en het aanstaande herstel daarvan. </w:t>
      </w:r>
      <w:r w:rsidRPr="00A22D2B">
        <w:rPr>
          <w:rFonts w:eastAsia="Calibri"/>
          <w:szCs w:val="18"/>
          <w:lang w:eastAsia="en-US"/>
        </w:rPr>
        <w:br/>
      </w:r>
    </w:p>
    <w:p w:rsidRPr="00A22D2B" w:rsidR="005C11A4" w:rsidP="005C11A4" w:rsidRDefault="005C11A4" w14:paraId="5DBA5A1C"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Bent u bekend met de brand in de Vondelkerk te Amsterdam, een rijksmonument ontworpen door Pierre Cuypers?</w:t>
      </w:r>
    </w:p>
    <w:p w:rsidRPr="00A22D2B" w:rsidR="005C11A4" w:rsidP="005C11A4" w:rsidRDefault="005C11A4" w14:paraId="511FCEDE" w14:textId="14E06079">
      <w:pPr>
        <w:spacing w:after="160" w:line="259" w:lineRule="auto"/>
        <w:ind w:left="360"/>
        <w:rPr>
          <w:rFonts w:eastAsia="Calibri"/>
          <w:i/>
          <w:iCs/>
          <w:szCs w:val="18"/>
          <w:lang w:eastAsia="en-US"/>
        </w:rPr>
      </w:pPr>
      <w:r w:rsidRPr="00A22D2B">
        <w:rPr>
          <w:rFonts w:eastAsia="Calibri"/>
          <w:i/>
          <w:iCs/>
          <w:szCs w:val="18"/>
          <w:lang w:eastAsia="en-US"/>
        </w:rPr>
        <w:t>Ja.</w:t>
      </w:r>
    </w:p>
    <w:p w:rsidRPr="00A22D2B" w:rsidR="005C11A4" w:rsidP="005C11A4" w:rsidRDefault="005C11A4" w14:paraId="4C500DAA"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Klopt het dat bij deze brand de hoofdmuren van de kerk behouden zijn gebleven en dat ook een aanzienlijk deel van het historische glaswerk intact is gebleven, waardoor het gebouw als geheel constructief behouden is gebleven?</w:t>
      </w:r>
    </w:p>
    <w:p w:rsidRPr="00A22D2B" w:rsidR="005C11A4" w:rsidP="005C11A4" w:rsidRDefault="005C11A4" w14:paraId="362905A1" w14:textId="7231BBAC">
      <w:pPr>
        <w:spacing w:after="160" w:line="259" w:lineRule="auto"/>
        <w:ind w:left="360"/>
        <w:rPr>
          <w:rFonts w:eastAsia="Calibri"/>
          <w:i/>
          <w:iCs/>
          <w:szCs w:val="18"/>
          <w:lang w:eastAsia="en-US"/>
        </w:rPr>
      </w:pPr>
      <w:r w:rsidRPr="00A22D2B">
        <w:rPr>
          <w:rFonts w:eastAsia="Calibri"/>
          <w:i/>
          <w:iCs/>
          <w:szCs w:val="18"/>
          <w:lang w:eastAsia="en-US"/>
        </w:rPr>
        <w:t xml:space="preserve">Ja, het klopt dat delen van de gevels en het glas nog aanwezig zijn, </w:t>
      </w:r>
      <w:r>
        <w:rPr>
          <w:rFonts w:eastAsia="Calibri"/>
          <w:i/>
          <w:iCs/>
          <w:szCs w:val="18"/>
          <w:lang w:eastAsia="en-US"/>
        </w:rPr>
        <w:t xml:space="preserve">mede door het zorgvuldige bluswerk van </w:t>
      </w:r>
      <w:r w:rsidRPr="00A22D2B">
        <w:rPr>
          <w:rFonts w:eastAsia="Calibri"/>
          <w:i/>
          <w:iCs/>
          <w:szCs w:val="18"/>
          <w:lang w:eastAsia="en-US"/>
        </w:rPr>
        <w:t>de brandweer. Er wordt nu</w:t>
      </w:r>
      <w:r>
        <w:rPr>
          <w:rFonts w:eastAsia="Calibri"/>
          <w:i/>
          <w:iCs/>
          <w:szCs w:val="18"/>
          <w:lang w:eastAsia="en-US"/>
        </w:rPr>
        <w:t xml:space="preserve"> door de eigenaar, Stadsherstel Amsterdam, samen</w:t>
      </w:r>
      <w:r w:rsidRPr="00A22D2B">
        <w:rPr>
          <w:rFonts w:eastAsia="Calibri"/>
          <w:i/>
          <w:iCs/>
          <w:szCs w:val="18"/>
          <w:lang w:eastAsia="en-US"/>
        </w:rPr>
        <w:t xml:space="preserve"> met een constructeur</w:t>
      </w:r>
      <w:r>
        <w:rPr>
          <w:rFonts w:eastAsia="Calibri"/>
          <w:i/>
          <w:iCs/>
          <w:szCs w:val="18"/>
          <w:lang w:eastAsia="en-US"/>
        </w:rPr>
        <w:t>,</w:t>
      </w:r>
      <w:r w:rsidRPr="00A22D2B">
        <w:rPr>
          <w:rFonts w:eastAsia="Calibri"/>
          <w:i/>
          <w:iCs/>
          <w:szCs w:val="18"/>
          <w:lang w:eastAsia="en-US"/>
        </w:rPr>
        <w:t xml:space="preserve"> gekeken hoe de gevels te stutten</w:t>
      </w:r>
      <w:r>
        <w:rPr>
          <w:rFonts w:eastAsia="Calibri"/>
          <w:i/>
          <w:iCs/>
          <w:szCs w:val="18"/>
          <w:lang w:eastAsia="en-US"/>
        </w:rPr>
        <w:t>. Daarna</w:t>
      </w:r>
      <w:r w:rsidRPr="00A22D2B">
        <w:rPr>
          <w:rFonts w:eastAsia="Calibri"/>
          <w:i/>
          <w:iCs/>
          <w:szCs w:val="18"/>
          <w:lang w:eastAsia="en-US"/>
        </w:rPr>
        <w:t xml:space="preserve"> worden de </w:t>
      </w:r>
      <w:r>
        <w:rPr>
          <w:rFonts w:eastAsia="Calibri"/>
          <w:i/>
          <w:iCs/>
          <w:szCs w:val="18"/>
          <w:lang w:eastAsia="en-US"/>
        </w:rPr>
        <w:t>ver</w:t>
      </w:r>
      <w:r w:rsidRPr="00A22D2B">
        <w:rPr>
          <w:rFonts w:eastAsia="Calibri"/>
          <w:i/>
          <w:iCs/>
          <w:szCs w:val="18"/>
          <w:lang w:eastAsia="en-US"/>
        </w:rPr>
        <w:t xml:space="preserve">brande elementen uit de kerk verwijderd. </w:t>
      </w:r>
      <w:r>
        <w:rPr>
          <w:rFonts w:eastAsia="Calibri"/>
          <w:i/>
          <w:iCs/>
          <w:szCs w:val="18"/>
          <w:lang w:eastAsia="en-US"/>
        </w:rPr>
        <w:t>Pas dan</w:t>
      </w:r>
      <w:r w:rsidRPr="00A22D2B">
        <w:rPr>
          <w:rFonts w:eastAsia="Calibri"/>
          <w:i/>
          <w:iCs/>
          <w:szCs w:val="18"/>
          <w:lang w:eastAsia="en-US"/>
        </w:rPr>
        <w:t xml:space="preserve"> kan er een </w:t>
      </w:r>
      <w:r>
        <w:rPr>
          <w:rFonts w:eastAsia="Calibri"/>
          <w:i/>
          <w:iCs/>
          <w:szCs w:val="18"/>
          <w:lang w:eastAsia="en-US"/>
        </w:rPr>
        <w:t>definitieve</w:t>
      </w:r>
      <w:r w:rsidRPr="00A22D2B">
        <w:rPr>
          <w:rFonts w:eastAsia="Calibri"/>
          <w:i/>
          <w:iCs/>
          <w:szCs w:val="18"/>
          <w:lang w:eastAsia="en-US"/>
        </w:rPr>
        <w:t xml:space="preserve"> analyse gemaakt worden van de constructieve staat. </w:t>
      </w:r>
    </w:p>
    <w:p w:rsidRPr="00A22D2B" w:rsidR="005C11A4" w:rsidP="005C11A4" w:rsidRDefault="005C11A4" w14:paraId="5EC9C748"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Is het kabinet bekend met het feit dat de Vondelkerk in 1904 reeds deels door brand is getroffen en dat de destijds beschadigde onderdelen historisch getrouw zijn hersteld, zonder moderniserende of interpretatieve ingrepen?</w:t>
      </w:r>
    </w:p>
    <w:p w:rsidRPr="00A22D2B" w:rsidR="005C11A4" w:rsidP="005C11A4" w:rsidRDefault="005C11A4" w14:paraId="7DEEEE2B" w14:textId="02168A40">
      <w:pPr>
        <w:spacing w:after="160" w:line="259" w:lineRule="auto"/>
        <w:ind w:left="360"/>
        <w:rPr>
          <w:rFonts w:eastAsia="Calibri"/>
          <w:i/>
          <w:iCs/>
          <w:szCs w:val="18"/>
          <w:lang w:eastAsia="en-US"/>
        </w:rPr>
      </w:pPr>
      <w:r>
        <w:rPr>
          <w:rFonts w:eastAsia="Calibri"/>
          <w:i/>
          <w:iCs/>
          <w:szCs w:val="18"/>
          <w:lang w:eastAsia="en-US"/>
        </w:rPr>
        <w:t xml:space="preserve">Dit is niet geheel juist. </w:t>
      </w:r>
      <w:r w:rsidRPr="00A22D2B">
        <w:rPr>
          <w:rFonts w:eastAsia="Calibri"/>
          <w:i/>
          <w:iCs/>
          <w:szCs w:val="18"/>
          <w:lang w:eastAsia="en-US"/>
        </w:rPr>
        <w:t>De Vondelkerk is inderdaad in 1904 eerder getroffen door brand</w:t>
      </w:r>
      <w:r>
        <w:rPr>
          <w:rFonts w:eastAsia="Calibri"/>
          <w:i/>
          <w:iCs/>
          <w:szCs w:val="18"/>
          <w:lang w:eastAsia="en-US"/>
        </w:rPr>
        <w:t>. Daar</w:t>
      </w:r>
      <w:r w:rsidRPr="00A22D2B">
        <w:rPr>
          <w:rFonts w:eastAsia="Calibri"/>
          <w:i/>
          <w:iCs/>
          <w:szCs w:val="18"/>
          <w:lang w:eastAsia="en-US"/>
        </w:rPr>
        <w:t>bij</w:t>
      </w:r>
      <w:r>
        <w:rPr>
          <w:rFonts w:eastAsia="Calibri"/>
          <w:i/>
          <w:iCs/>
          <w:szCs w:val="18"/>
          <w:lang w:eastAsia="en-US"/>
        </w:rPr>
        <w:t xml:space="preserve"> is</w:t>
      </w:r>
      <w:r w:rsidRPr="00A22D2B">
        <w:rPr>
          <w:rFonts w:eastAsia="Calibri"/>
          <w:i/>
          <w:iCs/>
          <w:szCs w:val="18"/>
          <w:lang w:eastAsia="en-US"/>
        </w:rPr>
        <w:t xml:space="preserve"> </w:t>
      </w:r>
      <w:r>
        <w:rPr>
          <w:rFonts w:eastAsia="Calibri"/>
          <w:i/>
          <w:iCs/>
          <w:szCs w:val="18"/>
          <w:lang w:eastAsia="en-US"/>
        </w:rPr>
        <w:t xml:space="preserve">onder meer </w:t>
      </w:r>
      <w:r w:rsidRPr="00A22D2B">
        <w:rPr>
          <w:rFonts w:eastAsia="Calibri"/>
          <w:i/>
          <w:iCs/>
          <w:szCs w:val="18"/>
          <w:lang w:eastAsia="en-US"/>
        </w:rPr>
        <w:t>de toren verwoest. De</w:t>
      </w:r>
      <w:r>
        <w:rPr>
          <w:rFonts w:eastAsia="Calibri"/>
          <w:i/>
          <w:iCs/>
          <w:szCs w:val="18"/>
          <w:lang w:eastAsia="en-US"/>
        </w:rPr>
        <w:t>ze</w:t>
      </w:r>
      <w:r w:rsidRPr="00A22D2B">
        <w:rPr>
          <w:rFonts w:eastAsia="Calibri"/>
          <w:i/>
          <w:iCs/>
          <w:szCs w:val="18"/>
          <w:lang w:eastAsia="en-US"/>
        </w:rPr>
        <w:t xml:space="preserve"> is toen herbouwd volgens een gewijzigd plan. Ook in latere tijd is de kerk verbouwd. In het bijzonder toen de kerk in de jaren ’80 door Stadsherstel Amsterdam </w:t>
      </w:r>
      <w:r>
        <w:rPr>
          <w:rFonts w:eastAsia="Calibri"/>
          <w:i/>
          <w:iCs/>
          <w:szCs w:val="18"/>
          <w:lang w:eastAsia="en-US"/>
        </w:rPr>
        <w:t>werd</w:t>
      </w:r>
      <w:r w:rsidRPr="00A22D2B">
        <w:rPr>
          <w:rFonts w:eastAsia="Calibri"/>
          <w:i/>
          <w:iCs/>
          <w:szCs w:val="18"/>
          <w:lang w:eastAsia="en-US"/>
        </w:rPr>
        <w:t xml:space="preserve"> gerestaureerd en herbestemd voor maatschappelijk gebruik. Zoals veel historische gebouwen toont de Vondelkerk in zijn huidige staat het resultaat van een reeks van bouw</w:t>
      </w:r>
      <w:r w:rsidR="00F45EAA">
        <w:rPr>
          <w:rFonts w:eastAsia="Calibri"/>
          <w:i/>
          <w:iCs/>
          <w:szCs w:val="18"/>
          <w:lang w:eastAsia="en-US"/>
        </w:rPr>
        <w:t>fases</w:t>
      </w:r>
      <w:r w:rsidRPr="00A22D2B">
        <w:rPr>
          <w:rFonts w:eastAsia="Calibri"/>
          <w:i/>
          <w:iCs/>
          <w:szCs w:val="18"/>
          <w:lang w:eastAsia="en-US"/>
        </w:rPr>
        <w:t xml:space="preserve">. </w:t>
      </w:r>
    </w:p>
    <w:p w:rsidRPr="00A22D2B" w:rsidR="005C11A4" w:rsidP="005C11A4" w:rsidRDefault="005C11A4" w14:paraId="5233DFBB"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Deelt u de opvatting dat dit eerdere herstel na de brand van 1904 een relevant precedent vormt voor de wijze waarop ook nu met de herbouw van dit rijksmonument dient te worden omgegaan?</w:t>
      </w:r>
    </w:p>
    <w:p w:rsidRPr="00A22D2B" w:rsidR="005C11A4" w:rsidP="005C11A4" w:rsidRDefault="005C11A4" w14:paraId="2B1AE95E" w14:textId="73825F8A">
      <w:pPr>
        <w:spacing w:after="160" w:line="259" w:lineRule="auto"/>
        <w:ind w:left="360"/>
        <w:rPr>
          <w:rFonts w:eastAsia="Calibri"/>
          <w:i/>
          <w:iCs/>
          <w:szCs w:val="18"/>
          <w:lang w:eastAsia="en-US"/>
        </w:rPr>
      </w:pPr>
      <w:r w:rsidRPr="00A22D2B">
        <w:rPr>
          <w:rFonts w:eastAsia="Calibri"/>
          <w:i/>
          <w:iCs/>
          <w:szCs w:val="18"/>
          <w:lang w:eastAsia="en-US"/>
        </w:rPr>
        <w:t xml:space="preserve">Gebouwen (en andere objecten) zijn beschermd als rijksmonument vanwege </w:t>
      </w:r>
      <w:r>
        <w:rPr>
          <w:rFonts w:eastAsia="Calibri"/>
          <w:i/>
          <w:iCs/>
          <w:szCs w:val="18"/>
          <w:lang w:eastAsia="en-US"/>
        </w:rPr>
        <w:t>hun</w:t>
      </w:r>
      <w:r w:rsidRPr="00A22D2B">
        <w:rPr>
          <w:rFonts w:eastAsia="Calibri"/>
          <w:i/>
          <w:iCs/>
          <w:szCs w:val="18"/>
          <w:lang w:eastAsia="en-US"/>
        </w:rPr>
        <w:t xml:space="preserve"> bijzondere erfgoedwaarden. Uitgangspunt in de omgang daarmee is het in stand houden van deze erfgoedwaarden. Tegelijkertijd zijn de meeste gebouwen voor de eigenaar een gebruiksobject. Het doel van </w:t>
      </w:r>
      <w:r w:rsidR="000E7439">
        <w:rPr>
          <w:rFonts w:eastAsia="Calibri"/>
          <w:i/>
          <w:iCs/>
          <w:szCs w:val="18"/>
          <w:lang w:eastAsia="en-US"/>
        </w:rPr>
        <w:t xml:space="preserve">de </w:t>
      </w:r>
      <w:r w:rsidRPr="00A22D2B">
        <w:rPr>
          <w:rFonts w:eastAsia="Calibri"/>
          <w:i/>
          <w:iCs/>
          <w:szCs w:val="18"/>
          <w:lang w:eastAsia="en-US"/>
        </w:rPr>
        <w:t xml:space="preserve">monumentenzorg is om behoud en gebruik op zorgvuldige wijze te verenigen. De Rijksdienst voor het Cultureel Erfgoed heeft </w:t>
      </w:r>
      <w:r>
        <w:rPr>
          <w:rFonts w:eastAsia="Calibri"/>
          <w:i/>
          <w:iCs/>
          <w:szCs w:val="18"/>
          <w:lang w:eastAsia="en-US"/>
        </w:rPr>
        <w:t>dit</w:t>
      </w:r>
      <w:r w:rsidRPr="00A22D2B">
        <w:rPr>
          <w:rFonts w:eastAsia="Calibri"/>
          <w:i/>
          <w:iCs/>
          <w:szCs w:val="18"/>
          <w:lang w:eastAsia="en-US"/>
        </w:rPr>
        <w:t xml:space="preserve"> vastgelegd in de Uitgangspunten voor de adviespraktijk (laatste versie 2024,</w:t>
      </w:r>
      <w:r w:rsidRPr="0042094D">
        <w:t xml:space="preserve"> </w:t>
      </w:r>
      <w:hyperlink w:history="1" r:id="rId7">
        <w:r w:rsidRPr="0042094D">
          <w:rPr>
            <w:color w:val="0000FF"/>
            <w:u w:val="single"/>
          </w:rPr>
          <w:t>Uitgangspunten en overwegingen advisering gebouwde en groene rijksmonumenten | Rijksdienst voor het Cultureel Erfgoed</w:t>
        </w:r>
      </w:hyperlink>
      <w:r w:rsidRPr="00A22D2B">
        <w:rPr>
          <w:rFonts w:eastAsia="Calibri"/>
          <w:i/>
          <w:iCs/>
          <w:szCs w:val="18"/>
          <w:lang w:eastAsia="en-US"/>
        </w:rPr>
        <w:t xml:space="preserve">). </w:t>
      </w:r>
    </w:p>
    <w:p w:rsidRPr="00A22D2B" w:rsidR="005C11A4" w:rsidP="005C11A4" w:rsidRDefault="005C11A4" w14:paraId="42778C39"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Deelt u de opvatting dat bij rijksmonumenten die door calamiteiten zijn beschadigd, historische reconstructie op basis van beschikbare documentatie het uitgangspunt dient te zijn?</w:t>
      </w:r>
    </w:p>
    <w:p w:rsidRPr="00A22D2B" w:rsidR="005C11A4" w:rsidP="005C11A4" w:rsidRDefault="005C11A4" w14:paraId="7F4B2EB6" w14:textId="209DEE2A">
      <w:pPr>
        <w:spacing w:after="160" w:line="259" w:lineRule="auto"/>
        <w:ind w:left="360"/>
        <w:rPr>
          <w:rFonts w:eastAsia="Calibri"/>
          <w:i/>
          <w:iCs/>
          <w:szCs w:val="18"/>
          <w:lang w:eastAsia="en-US"/>
        </w:rPr>
      </w:pPr>
      <w:r w:rsidRPr="00A22D2B">
        <w:rPr>
          <w:rFonts w:eastAsia="Calibri"/>
          <w:i/>
          <w:iCs/>
          <w:szCs w:val="18"/>
          <w:lang w:eastAsia="en-US"/>
        </w:rPr>
        <w:t>Wat er na een calamiteit met een rijksmonument</w:t>
      </w:r>
      <w:r>
        <w:rPr>
          <w:rFonts w:eastAsia="Calibri"/>
          <w:i/>
          <w:iCs/>
          <w:szCs w:val="18"/>
          <w:lang w:eastAsia="en-US"/>
        </w:rPr>
        <w:t xml:space="preserve"> gebeurt</w:t>
      </w:r>
      <w:r w:rsidRPr="00A22D2B">
        <w:rPr>
          <w:rFonts w:eastAsia="Calibri"/>
          <w:i/>
          <w:iCs/>
          <w:szCs w:val="18"/>
          <w:lang w:eastAsia="en-US"/>
        </w:rPr>
        <w:t xml:space="preserve">, is in de eerste plaats aan de eigenaar. Bij de Vondelkerk heeft de eigenaar al verklaard dat </w:t>
      </w:r>
      <w:r w:rsidRPr="00A22D2B">
        <w:rPr>
          <w:rFonts w:eastAsia="Calibri"/>
          <w:i/>
          <w:iCs/>
          <w:szCs w:val="18"/>
          <w:lang w:eastAsia="en-US"/>
        </w:rPr>
        <w:lastRenderedPageBreak/>
        <w:t xml:space="preserve">alles er op gericht is de kerk te </w:t>
      </w:r>
      <w:r w:rsidR="00F45EAA">
        <w:rPr>
          <w:rFonts w:eastAsia="Calibri"/>
          <w:i/>
          <w:iCs/>
          <w:szCs w:val="18"/>
          <w:lang w:eastAsia="en-US"/>
        </w:rPr>
        <w:t>herstellen</w:t>
      </w:r>
      <w:r w:rsidRPr="00A22D2B">
        <w:rPr>
          <w:rFonts w:eastAsia="Calibri"/>
          <w:i/>
          <w:iCs/>
          <w:szCs w:val="18"/>
          <w:lang w:eastAsia="en-US"/>
        </w:rPr>
        <w:t>. Bij de huidige eigenaar is alle kennis over de vorige restauratie nog aanwezig. Zie verder het antwoord op vraag 4.</w:t>
      </w:r>
    </w:p>
    <w:p w:rsidRPr="00A22D2B" w:rsidR="005C11A4" w:rsidP="005C11A4" w:rsidRDefault="005C11A4" w14:paraId="024BEB51"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Acht u het wenselijk dat bij de herbouw van de Vondelkerk wordt gekozen voor eigentijdse of interpretatieve ingrepen (zoals een moderne of glazen dakconstructie), indien een historisch getrouwe reconstructie technisch mogelijk is?</w:t>
      </w:r>
    </w:p>
    <w:p w:rsidRPr="00A22D2B" w:rsidR="005C11A4" w:rsidP="005C11A4" w:rsidRDefault="005C11A4" w14:paraId="358F24D2" w14:textId="5A83978A">
      <w:pPr>
        <w:spacing w:after="160" w:line="259" w:lineRule="auto"/>
        <w:ind w:left="360"/>
        <w:rPr>
          <w:rFonts w:eastAsia="Calibri"/>
          <w:i/>
          <w:iCs/>
          <w:szCs w:val="18"/>
          <w:lang w:eastAsia="en-US"/>
        </w:rPr>
      </w:pPr>
      <w:r w:rsidRPr="00A22D2B">
        <w:rPr>
          <w:rFonts w:eastAsia="Calibri"/>
          <w:i/>
          <w:iCs/>
          <w:szCs w:val="18"/>
          <w:lang w:eastAsia="en-US"/>
        </w:rPr>
        <w:t xml:space="preserve">Het is nu te vroeg om daar een uitspraak over te doen. Eerst moet worden bekeken wat de schade precies is. </w:t>
      </w:r>
      <w:r w:rsidRPr="00A22D2B">
        <w:rPr>
          <w:i/>
          <w:iCs/>
        </w:rPr>
        <w:t xml:space="preserve">Alle inspanningen zijn erop gericht de Vondelkerk te </w:t>
      </w:r>
      <w:r w:rsidR="00F45EAA">
        <w:rPr>
          <w:i/>
          <w:iCs/>
        </w:rPr>
        <w:t>herstellen</w:t>
      </w:r>
      <w:r w:rsidRPr="00A22D2B">
        <w:rPr>
          <w:i/>
          <w:iCs/>
        </w:rPr>
        <w:t>. Voor de</w:t>
      </w:r>
      <w:r w:rsidR="000E7439">
        <w:rPr>
          <w:i/>
          <w:iCs/>
        </w:rPr>
        <w:t>ze</w:t>
      </w:r>
      <w:r w:rsidRPr="00A22D2B">
        <w:rPr>
          <w:i/>
          <w:iCs/>
        </w:rPr>
        <w:t xml:space="preserve"> herstel</w:t>
      </w:r>
      <w:r w:rsidR="00F45EAA">
        <w:rPr>
          <w:i/>
          <w:iCs/>
        </w:rPr>
        <w:t>werkzaamheden</w:t>
      </w:r>
      <w:r w:rsidRPr="00A22D2B">
        <w:rPr>
          <w:i/>
          <w:iCs/>
        </w:rPr>
        <w:t xml:space="preserve"> zal</w:t>
      </w:r>
      <w:r>
        <w:rPr>
          <w:i/>
          <w:iCs/>
        </w:rPr>
        <w:t xml:space="preserve"> door de eigenaar</w:t>
      </w:r>
      <w:r w:rsidRPr="00A22D2B">
        <w:rPr>
          <w:i/>
          <w:iCs/>
        </w:rPr>
        <w:t xml:space="preserve"> een vergunningaanvraag worden ingediend</w:t>
      </w:r>
      <w:r>
        <w:rPr>
          <w:i/>
          <w:iCs/>
        </w:rPr>
        <w:t xml:space="preserve"> waarover de RCE advies zal uitbrengen aan de gemeente Amsterdam</w:t>
      </w:r>
      <w:r w:rsidRPr="00A22D2B">
        <w:rPr>
          <w:i/>
          <w:iCs/>
        </w:rPr>
        <w:t xml:space="preserve">. </w:t>
      </w:r>
      <w:r w:rsidRPr="00A22D2B">
        <w:rPr>
          <w:rFonts w:eastAsia="Calibri"/>
          <w:i/>
          <w:iCs/>
          <w:szCs w:val="18"/>
          <w:lang w:eastAsia="en-US"/>
        </w:rPr>
        <w:t>Zie verder het antwoord op vraag 4.</w:t>
      </w:r>
    </w:p>
    <w:p w:rsidRPr="00A22D2B" w:rsidR="005C11A4" w:rsidP="005C11A4" w:rsidRDefault="005C11A4" w14:paraId="4F844E14"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Deelt u de mening dat van historische reconstructie uitsluitend mag worden afgeweken indien sprake is van aantoonbare technische of veiligheidsnoodzaak, en niet op basis van esthetische, beleidsmatige of functionele voorkeuren?</w:t>
      </w:r>
    </w:p>
    <w:p w:rsidRPr="00A22D2B" w:rsidR="005C11A4" w:rsidP="005C11A4" w:rsidRDefault="005C11A4" w14:paraId="21B4322E" w14:textId="6D03F6FB">
      <w:pPr>
        <w:spacing w:after="160" w:line="259" w:lineRule="auto"/>
        <w:ind w:left="360"/>
        <w:rPr>
          <w:rFonts w:eastAsia="Calibri"/>
          <w:i/>
          <w:iCs/>
          <w:szCs w:val="18"/>
          <w:lang w:eastAsia="en-US"/>
        </w:rPr>
      </w:pPr>
      <w:r w:rsidRPr="00A22D2B">
        <w:rPr>
          <w:rFonts w:eastAsia="Calibri"/>
          <w:i/>
          <w:iCs/>
          <w:szCs w:val="18"/>
          <w:lang w:eastAsia="en-US"/>
        </w:rPr>
        <w:t>Zie het antwoord op vraag 4.</w:t>
      </w:r>
    </w:p>
    <w:p w:rsidRPr="00A22D2B" w:rsidR="005C11A4" w:rsidP="005C11A4" w:rsidRDefault="005C11A4" w14:paraId="18F5CB2E"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Welke rol ziet u voor de Rijksdienst voor het Cultureel Erfgoed (RCE) bij het vaststellen van de uitgangspunten voor de herbouw van de Vondelkerk, en bent u bereid deze uitgangspunten expliciet vast te leggen voordat ontwerptrajecten of architectenselecties plaatsvinden?</w:t>
      </w:r>
    </w:p>
    <w:p w:rsidRPr="00A22D2B" w:rsidR="005C11A4" w:rsidP="005C11A4" w:rsidRDefault="005C11A4" w14:paraId="28806D98" w14:textId="77777777">
      <w:pPr>
        <w:spacing w:after="160" w:line="259" w:lineRule="auto"/>
        <w:ind w:left="360"/>
        <w:rPr>
          <w:rFonts w:eastAsia="Calibri"/>
          <w:i/>
          <w:iCs/>
          <w:szCs w:val="18"/>
          <w:lang w:eastAsia="en-US"/>
        </w:rPr>
      </w:pPr>
      <w:r w:rsidRPr="00A22D2B">
        <w:rPr>
          <w:rFonts w:eastAsia="Calibri"/>
          <w:i/>
          <w:iCs/>
          <w:szCs w:val="18"/>
          <w:lang w:eastAsia="en-US"/>
        </w:rPr>
        <w:t xml:space="preserve">De </w:t>
      </w:r>
      <w:r>
        <w:rPr>
          <w:rFonts w:eastAsia="Calibri"/>
          <w:i/>
          <w:iCs/>
          <w:szCs w:val="18"/>
          <w:lang w:eastAsia="en-US"/>
        </w:rPr>
        <w:t>RCE</w:t>
      </w:r>
      <w:r w:rsidRPr="00A22D2B">
        <w:rPr>
          <w:rFonts w:eastAsia="Calibri"/>
          <w:i/>
          <w:iCs/>
          <w:szCs w:val="18"/>
          <w:lang w:eastAsia="en-US"/>
        </w:rPr>
        <w:t xml:space="preserve"> adviseert de Gemeente Amsterdam</w:t>
      </w:r>
      <w:r>
        <w:rPr>
          <w:rFonts w:eastAsia="Calibri"/>
          <w:i/>
          <w:iCs/>
          <w:szCs w:val="18"/>
          <w:lang w:eastAsia="en-US"/>
        </w:rPr>
        <w:t xml:space="preserve"> (vergunningverlener)</w:t>
      </w:r>
      <w:r w:rsidRPr="00A22D2B">
        <w:rPr>
          <w:rFonts w:eastAsia="Calibri"/>
          <w:i/>
          <w:iCs/>
          <w:szCs w:val="18"/>
          <w:lang w:eastAsia="en-US"/>
        </w:rPr>
        <w:t xml:space="preserve"> en de eigenaar. Er is reeds intensief contact tussen de eigenaar, Stadsherstel Amsterdam, de gemeente en de RCE. Bij de vergunningverlening voor ingrijpende wijzigingen aan rijksmonumenten is een advies van de RCE noodzakelijk. Op die manier wordt bewaakt dat zoveel mogelijk erfgoedwaarden in stand blijven. Zie verder het antwoord op vraag 4. </w:t>
      </w:r>
    </w:p>
    <w:p w:rsidRPr="00A22D2B" w:rsidR="005C11A4" w:rsidP="005C11A4" w:rsidRDefault="005C11A4" w14:paraId="61F91770"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In hoeverre acht u het van belang dat bij de herbouw recht wordt gedaan aan het oorspronkelijke ontwerp, de materiaalkeuze en het architectonisch silhouet van Pierre Cuypers, mede gezien de nationale betekenis van diens oeuvre?</w:t>
      </w:r>
    </w:p>
    <w:p w:rsidRPr="00A22D2B" w:rsidR="005C11A4" w:rsidP="005C11A4" w:rsidRDefault="005C11A4" w14:paraId="2C051EDF" w14:textId="5E2F7AB7">
      <w:pPr>
        <w:spacing w:after="160" w:line="259" w:lineRule="auto"/>
        <w:ind w:left="360"/>
        <w:rPr>
          <w:rFonts w:eastAsia="Calibri"/>
          <w:i/>
          <w:iCs/>
          <w:szCs w:val="18"/>
          <w:lang w:eastAsia="en-US"/>
        </w:rPr>
      </w:pPr>
      <w:r w:rsidRPr="00A22D2B">
        <w:rPr>
          <w:rFonts w:eastAsia="Calibri"/>
          <w:i/>
          <w:iCs/>
          <w:szCs w:val="18"/>
          <w:lang w:eastAsia="en-US"/>
        </w:rPr>
        <w:t xml:space="preserve">De kerk is </w:t>
      </w:r>
      <w:r>
        <w:rPr>
          <w:rFonts w:eastAsia="Calibri"/>
          <w:i/>
          <w:iCs/>
          <w:szCs w:val="18"/>
          <w:lang w:eastAsia="en-US"/>
        </w:rPr>
        <w:t>niet voor niets</w:t>
      </w:r>
      <w:r w:rsidRPr="00A22D2B">
        <w:rPr>
          <w:rFonts w:eastAsia="Calibri"/>
          <w:i/>
          <w:iCs/>
          <w:szCs w:val="18"/>
          <w:lang w:eastAsia="en-US"/>
        </w:rPr>
        <w:t xml:space="preserve"> een rijksmonument. Voor nu is het uitgangspunt </w:t>
      </w:r>
      <w:r>
        <w:rPr>
          <w:rFonts w:eastAsia="Calibri"/>
          <w:i/>
          <w:iCs/>
          <w:szCs w:val="18"/>
          <w:lang w:eastAsia="en-US"/>
        </w:rPr>
        <w:t xml:space="preserve">van alle betrokkenen </w:t>
      </w:r>
      <w:r w:rsidRPr="00A22D2B">
        <w:rPr>
          <w:rFonts w:eastAsia="Calibri"/>
          <w:i/>
          <w:iCs/>
          <w:szCs w:val="18"/>
          <w:lang w:eastAsia="en-US"/>
        </w:rPr>
        <w:t>om de kerk te her</w:t>
      </w:r>
      <w:r w:rsidR="00F45EAA">
        <w:rPr>
          <w:rFonts w:eastAsia="Calibri"/>
          <w:i/>
          <w:iCs/>
          <w:szCs w:val="18"/>
          <w:lang w:eastAsia="en-US"/>
        </w:rPr>
        <w:t>stellen</w:t>
      </w:r>
      <w:r w:rsidRPr="00A22D2B">
        <w:rPr>
          <w:rFonts w:eastAsia="Calibri"/>
          <w:i/>
          <w:iCs/>
          <w:szCs w:val="18"/>
          <w:lang w:eastAsia="en-US"/>
        </w:rPr>
        <w:t xml:space="preserve">, afhankelijk van de </w:t>
      </w:r>
      <w:r>
        <w:rPr>
          <w:rFonts w:eastAsia="Calibri"/>
          <w:i/>
          <w:iCs/>
          <w:szCs w:val="18"/>
          <w:lang w:eastAsia="en-US"/>
        </w:rPr>
        <w:t xml:space="preserve">(technische) </w:t>
      </w:r>
      <w:r w:rsidRPr="00A22D2B">
        <w:rPr>
          <w:rFonts w:eastAsia="Calibri"/>
          <w:i/>
          <w:iCs/>
          <w:szCs w:val="18"/>
          <w:lang w:eastAsia="en-US"/>
        </w:rPr>
        <w:t>mogelijkheden en de financiering. Zie verder het antwoord op vraag 4.</w:t>
      </w:r>
    </w:p>
    <w:p w:rsidRPr="00A22D2B" w:rsidR="005C11A4" w:rsidP="005C11A4" w:rsidRDefault="005C11A4" w14:paraId="5B7E1C2A"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Bent u bereid rijksmiddelen voor herstel of herbouw van de Vondelkerk te verbinden aan de voorwaarde van historisch getrouwe reconstructie conform het oorspronkelijke ontwerp, en zo ja, onder welke voorwaarden?</w:t>
      </w:r>
    </w:p>
    <w:p w:rsidRPr="00A22D2B" w:rsidR="005C11A4" w:rsidP="005C11A4" w:rsidRDefault="005C11A4" w14:paraId="100B5838" w14:textId="77777777">
      <w:pPr>
        <w:spacing w:after="160" w:line="259" w:lineRule="auto"/>
        <w:ind w:left="360"/>
        <w:rPr>
          <w:rFonts w:eastAsia="Calibri"/>
          <w:i/>
          <w:iCs/>
          <w:szCs w:val="18"/>
          <w:lang w:eastAsia="en-US"/>
        </w:rPr>
      </w:pPr>
      <w:r w:rsidRPr="00A22D2B">
        <w:rPr>
          <w:rFonts w:eastAsia="Calibri"/>
          <w:i/>
          <w:iCs/>
          <w:szCs w:val="18"/>
          <w:lang w:eastAsia="en-US"/>
        </w:rPr>
        <w:t xml:space="preserve">De financiering van het herstel van de Vondelkerk is in eerste instantie een zaak tussen de eigenaar en de verzekeraar. </w:t>
      </w:r>
    </w:p>
    <w:p w:rsidRPr="00A22D2B" w:rsidR="005C11A4" w:rsidP="005C11A4" w:rsidRDefault="005C11A4" w14:paraId="1E441178" w14:textId="77777777">
      <w:pPr>
        <w:numPr>
          <w:ilvl w:val="0"/>
          <w:numId w:val="15"/>
        </w:numPr>
        <w:spacing w:after="160" w:line="259" w:lineRule="auto"/>
        <w:ind w:left="360"/>
        <w:rPr>
          <w:rFonts w:eastAsia="Calibri"/>
          <w:szCs w:val="18"/>
          <w:lang w:eastAsia="en-US"/>
        </w:rPr>
      </w:pPr>
      <w:r w:rsidRPr="00A22D2B">
        <w:rPr>
          <w:rFonts w:eastAsia="Calibri"/>
          <w:szCs w:val="18"/>
          <w:lang w:eastAsia="en-US"/>
        </w:rPr>
        <w:t>Hoe voorkomt u dat bij de herbouw van rijksmonumenten na calamiteiten een precedent ontstaat waarbij ‘reconstructie’ in de praktijk leidt tot modernisering of herinterpretatie van monumentaal erfgoed?</w:t>
      </w:r>
    </w:p>
    <w:p w:rsidRPr="00A22D2B" w:rsidR="005C11A4" w:rsidP="005C11A4" w:rsidRDefault="005C11A4" w14:paraId="345EFA1E" w14:textId="61DF7D53">
      <w:pPr>
        <w:spacing w:after="160" w:line="259" w:lineRule="auto"/>
        <w:ind w:left="360"/>
        <w:rPr>
          <w:rFonts w:eastAsia="Calibri"/>
          <w:i/>
          <w:iCs/>
          <w:szCs w:val="18"/>
          <w:lang w:eastAsia="en-US"/>
        </w:rPr>
      </w:pPr>
      <w:r w:rsidRPr="00A22D2B">
        <w:rPr>
          <w:i/>
          <w:iCs/>
        </w:rPr>
        <w:lastRenderedPageBreak/>
        <w:t>Bij her</w:t>
      </w:r>
      <w:r w:rsidR="00F45EAA">
        <w:rPr>
          <w:i/>
          <w:iCs/>
        </w:rPr>
        <w:t>stel</w:t>
      </w:r>
      <w:r w:rsidRPr="00A22D2B">
        <w:rPr>
          <w:i/>
          <w:iCs/>
        </w:rPr>
        <w:t xml:space="preserve"> van rijksmonumenten na calamiteiten staat het behoud van de monumentale waarden centraal. </w:t>
      </w:r>
      <w:r>
        <w:rPr>
          <w:i/>
          <w:iCs/>
        </w:rPr>
        <w:t>Advisering door de RCE aan de gemeente Amsterdam over h</w:t>
      </w:r>
      <w:r w:rsidRPr="00A22D2B">
        <w:rPr>
          <w:i/>
          <w:iCs/>
        </w:rPr>
        <w:t>erstel en eventuele reconstructie vind</w:t>
      </w:r>
      <w:r>
        <w:rPr>
          <w:i/>
          <w:iCs/>
        </w:rPr>
        <w:t>t</w:t>
      </w:r>
      <w:r w:rsidRPr="00A22D2B">
        <w:rPr>
          <w:i/>
          <w:iCs/>
        </w:rPr>
        <w:t xml:space="preserve"> plaats binnen de </w:t>
      </w:r>
      <w:r>
        <w:rPr>
          <w:i/>
          <w:iCs/>
        </w:rPr>
        <w:t xml:space="preserve">hierboven aangehaalde </w:t>
      </w:r>
      <w:r w:rsidRPr="00A22D2B">
        <w:rPr>
          <w:i/>
          <w:iCs/>
        </w:rPr>
        <w:t xml:space="preserve">uitgangspunten, waarin zorgvuldigheid, terughoudendheid en het behoud van authenticiteit leidend zijn. </w:t>
      </w:r>
      <w:r w:rsidR="00F45EAA">
        <w:rPr>
          <w:i/>
          <w:iCs/>
        </w:rPr>
        <w:t>Daarbij kan ook ruimte zijn voor bijvoorbeeld</w:t>
      </w:r>
      <w:r w:rsidRPr="00A22D2B">
        <w:rPr>
          <w:i/>
          <w:iCs/>
        </w:rPr>
        <w:t xml:space="preserve"> </w:t>
      </w:r>
      <w:r w:rsidR="000E7439">
        <w:rPr>
          <w:i/>
          <w:iCs/>
        </w:rPr>
        <w:t xml:space="preserve">energiebesparende </w:t>
      </w:r>
      <w:r w:rsidRPr="00A22D2B">
        <w:rPr>
          <w:i/>
          <w:iCs/>
        </w:rPr>
        <w:t>maatregelen</w:t>
      </w:r>
      <w:r w:rsidR="00F45EAA">
        <w:rPr>
          <w:i/>
          <w:iCs/>
        </w:rPr>
        <w:t xml:space="preserve">, </w:t>
      </w:r>
      <w:r w:rsidRPr="00A22D2B">
        <w:rPr>
          <w:i/>
          <w:iCs/>
        </w:rPr>
        <w:t xml:space="preserve">indien </w:t>
      </w:r>
      <w:r w:rsidR="00F45EAA">
        <w:rPr>
          <w:i/>
          <w:iCs/>
        </w:rPr>
        <w:t>die</w:t>
      </w:r>
      <w:r w:rsidRPr="00A22D2B">
        <w:rPr>
          <w:i/>
          <w:iCs/>
        </w:rPr>
        <w:t xml:space="preserve"> ondersteunend zijn aan het behoud en de toekomstige instandhouding van het monument en geen afbreuk doen aan de monumentale waarden. De</w:t>
      </w:r>
      <w:r>
        <w:rPr>
          <w:i/>
          <w:iCs/>
        </w:rPr>
        <w:t xml:space="preserve"> te nemen</w:t>
      </w:r>
      <w:r w:rsidRPr="00A22D2B">
        <w:rPr>
          <w:i/>
          <w:iCs/>
        </w:rPr>
        <w:t xml:space="preserve"> maatregelen worden </w:t>
      </w:r>
      <w:r>
        <w:rPr>
          <w:i/>
          <w:iCs/>
        </w:rPr>
        <w:t xml:space="preserve">uiteindelijk door de vergunningverlener, de gemeente Amsterdam, </w:t>
      </w:r>
      <w:r w:rsidRPr="00A22D2B">
        <w:rPr>
          <w:i/>
          <w:iCs/>
        </w:rPr>
        <w:t>afzonderlijk en integraal afgewogen</w:t>
      </w:r>
      <w:r>
        <w:rPr>
          <w:i/>
          <w:iCs/>
        </w:rPr>
        <w:t>.</w:t>
      </w:r>
      <w:r w:rsidRPr="00A22D2B">
        <w:rPr>
          <w:i/>
          <w:iCs/>
        </w:rPr>
        <w:t xml:space="preserve"> </w:t>
      </w:r>
    </w:p>
    <w:p w:rsidRPr="00A22D2B" w:rsidR="005C11A4" w:rsidP="005C11A4" w:rsidRDefault="005C11A4" w14:paraId="3AAE1C5A" w14:textId="77777777">
      <w:pPr>
        <w:numPr>
          <w:ilvl w:val="0"/>
          <w:numId w:val="15"/>
        </w:numPr>
        <w:spacing w:after="160" w:line="259" w:lineRule="auto"/>
        <w:ind w:left="360"/>
        <w:rPr>
          <w:szCs w:val="18"/>
        </w:rPr>
      </w:pPr>
      <w:r w:rsidRPr="00A22D2B">
        <w:rPr>
          <w:rFonts w:eastAsia="Calibri"/>
          <w:szCs w:val="18"/>
          <w:lang w:eastAsia="en-US"/>
        </w:rPr>
        <w:t>Kunt u toezeggen de Kamer te informeren over de door het kabinet en de Rijksdienst voor het Cultureel Erfgoed gehanteerde uitgangspunten voor de herbouw van de Vondelkerk, voordat onomkeerbare ontwerpkeuzes worden gemaakt?</w:t>
      </w:r>
    </w:p>
    <w:p w:rsidRPr="00F45EAA" w:rsidR="00530470" w:rsidP="00F45EAA" w:rsidRDefault="005C11A4" w14:paraId="05619196" w14:textId="44827F2A">
      <w:pPr>
        <w:spacing w:after="160" w:line="259" w:lineRule="auto"/>
        <w:ind w:left="360"/>
        <w:rPr>
          <w:i/>
          <w:iCs/>
        </w:rPr>
      </w:pPr>
      <w:r w:rsidRPr="00F45EAA">
        <w:rPr>
          <w:i/>
          <w:iCs/>
        </w:rPr>
        <w:t xml:space="preserve">De uitgangspunten die bij de advisering door de RCE worden gehanteerd zijn reeds openbaar. Zie het antwoord op vraag 4. </w:t>
      </w:r>
      <w:r w:rsidRPr="00F45EAA">
        <w:rPr>
          <w:i/>
          <w:iCs/>
        </w:rPr>
        <w:br/>
      </w:r>
    </w:p>
    <w:p w:rsidRPr="000E7D9D" w:rsidR="00D57D9F" w:rsidP="000E7D9D" w:rsidRDefault="00D57D9F" w14:paraId="0B1ADB59" w14:textId="77777777"/>
    <w:sectPr w:rsidRPr="000E7D9D"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3F95" w14:textId="77777777" w:rsidR="005F0738" w:rsidRDefault="00F45EAA">
      <w:r>
        <w:separator/>
      </w:r>
    </w:p>
    <w:p w14:paraId="4BB137C8" w14:textId="77777777" w:rsidR="005F0738" w:rsidRDefault="005F0738"/>
  </w:endnote>
  <w:endnote w:type="continuationSeparator" w:id="0">
    <w:p w14:paraId="20E71AD4" w14:textId="77777777" w:rsidR="005F0738" w:rsidRDefault="00F45EAA">
      <w:r>
        <w:continuationSeparator/>
      </w:r>
    </w:p>
    <w:p w14:paraId="5CFD035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0782"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5A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E77BC" w14:paraId="6D4747AE" w14:textId="77777777" w:rsidTr="004C7E1D">
      <w:trPr>
        <w:trHeight w:hRule="exact" w:val="357"/>
      </w:trPr>
      <w:tc>
        <w:tcPr>
          <w:tcW w:w="7603" w:type="dxa"/>
        </w:tcPr>
        <w:p w14:paraId="7D93EB56" w14:textId="77777777" w:rsidR="002F71BB" w:rsidRPr="004C7E1D" w:rsidRDefault="002F71BB" w:rsidP="004C7E1D">
          <w:pPr>
            <w:spacing w:line="180" w:lineRule="exact"/>
            <w:rPr>
              <w:sz w:val="13"/>
              <w:szCs w:val="13"/>
            </w:rPr>
          </w:pPr>
        </w:p>
      </w:tc>
      <w:tc>
        <w:tcPr>
          <w:tcW w:w="2172" w:type="dxa"/>
        </w:tcPr>
        <w:p w14:paraId="2EB83EA0" w14:textId="1DAAECA9" w:rsidR="002F71BB" w:rsidRPr="004C7E1D" w:rsidRDefault="00F45EAA"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4F9D">
            <w:rPr>
              <w:szCs w:val="13"/>
            </w:rPr>
            <w:t>4</w:t>
          </w:r>
          <w:r w:rsidRPr="004C7E1D">
            <w:rPr>
              <w:szCs w:val="13"/>
            </w:rPr>
            <w:fldChar w:fldCharType="end"/>
          </w:r>
        </w:p>
      </w:tc>
    </w:tr>
  </w:tbl>
  <w:p w14:paraId="6295C9F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E77BC" w14:paraId="49C9BA3B" w14:textId="77777777" w:rsidTr="004C7E1D">
      <w:trPr>
        <w:trHeight w:hRule="exact" w:val="357"/>
      </w:trPr>
      <w:tc>
        <w:tcPr>
          <w:tcW w:w="7709" w:type="dxa"/>
        </w:tcPr>
        <w:p w14:paraId="3453664C" w14:textId="77777777" w:rsidR="00D17084" w:rsidRPr="004C7E1D" w:rsidRDefault="00D17084" w:rsidP="004C7E1D">
          <w:pPr>
            <w:spacing w:line="180" w:lineRule="exact"/>
            <w:rPr>
              <w:sz w:val="13"/>
              <w:szCs w:val="13"/>
            </w:rPr>
          </w:pPr>
        </w:p>
      </w:tc>
      <w:tc>
        <w:tcPr>
          <w:tcW w:w="2060" w:type="dxa"/>
        </w:tcPr>
        <w:p w14:paraId="7E8830EC" w14:textId="5F98CC54" w:rsidR="00D17084" w:rsidRPr="004C7E1D" w:rsidRDefault="00F45EAA"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B4F9D">
            <w:rPr>
              <w:szCs w:val="13"/>
            </w:rPr>
            <w:t>4</w:t>
          </w:r>
          <w:r w:rsidRPr="004C7E1D">
            <w:rPr>
              <w:szCs w:val="13"/>
            </w:rPr>
            <w:fldChar w:fldCharType="end"/>
          </w:r>
        </w:p>
      </w:tc>
    </w:tr>
  </w:tbl>
  <w:p w14:paraId="5AFA43D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003" w14:textId="77777777" w:rsidR="005F0738" w:rsidRDefault="00F45EAA">
      <w:r>
        <w:separator/>
      </w:r>
    </w:p>
    <w:p w14:paraId="14961B22" w14:textId="77777777" w:rsidR="005F0738" w:rsidRDefault="005F0738"/>
  </w:footnote>
  <w:footnote w:type="continuationSeparator" w:id="0">
    <w:p w14:paraId="38050C5E" w14:textId="77777777" w:rsidR="005F0738" w:rsidRDefault="00F45EAA">
      <w:r>
        <w:continuationSeparator/>
      </w:r>
    </w:p>
    <w:p w14:paraId="34B83762"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0380"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E77BC" w14:paraId="6241A25A" w14:textId="77777777" w:rsidTr="006D2D53">
      <w:trPr>
        <w:trHeight w:hRule="exact" w:val="400"/>
      </w:trPr>
      <w:tc>
        <w:tcPr>
          <w:tcW w:w="7518" w:type="dxa"/>
        </w:tcPr>
        <w:p w14:paraId="4482A004" w14:textId="77777777" w:rsidR="00527BD4" w:rsidRPr="00275984" w:rsidRDefault="00527BD4" w:rsidP="00BF4427">
          <w:pPr>
            <w:pStyle w:val="Huisstijl-Rubricering"/>
          </w:pPr>
        </w:p>
      </w:tc>
    </w:tr>
  </w:tbl>
  <w:p w14:paraId="0AFE3BE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E77BC" w14:paraId="0549D51A" w14:textId="77777777" w:rsidTr="003B528D">
      <w:tc>
        <w:tcPr>
          <w:tcW w:w="2160" w:type="dxa"/>
        </w:tcPr>
        <w:p w14:paraId="564DB5C8" w14:textId="77777777" w:rsidR="00FF7D29" w:rsidRPr="002F71BB" w:rsidRDefault="00F45EAA" w:rsidP="006C2093">
          <w:pPr>
            <w:rPr>
              <w:b/>
              <w:sz w:val="13"/>
              <w:szCs w:val="13"/>
            </w:rPr>
          </w:pPr>
          <w:r w:rsidRPr="0052042A">
            <w:rPr>
              <w:b/>
              <w:sz w:val="13"/>
              <w:szCs w:val="13"/>
            </w:rPr>
            <w:t>Onze referentie</w:t>
          </w:r>
        </w:p>
        <w:p w14:paraId="7E43ACD1" w14:textId="77777777" w:rsidR="002F71BB" w:rsidRPr="000407BB" w:rsidRDefault="00F45EAA" w:rsidP="008F6AD7">
          <w:pPr>
            <w:spacing w:after="90" w:line="180" w:lineRule="exact"/>
            <w:rPr>
              <w:sz w:val="13"/>
              <w:szCs w:val="13"/>
            </w:rPr>
          </w:pPr>
          <w:r>
            <w:rPr>
              <w:sz w:val="13"/>
              <w:szCs w:val="13"/>
            </w:rPr>
            <w:t>61018524</w:t>
          </w:r>
          <w:r w:rsidR="008F6AD7" w:rsidRPr="000407BB">
            <w:rPr>
              <w:sz w:val="13"/>
              <w:szCs w:val="13"/>
            </w:rPr>
            <w:t xml:space="preserve"> </w:t>
          </w:r>
        </w:p>
      </w:tc>
    </w:tr>
    <w:tr w:rsidR="007E77BC" w14:paraId="7929399D" w14:textId="77777777" w:rsidTr="002F71BB">
      <w:trPr>
        <w:trHeight w:val="259"/>
      </w:trPr>
      <w:tc>
        <w:tcPr>
          <w:tcW w:w="2160" w:type="dxa"/>
        </w:tcPr>
        <w:p w14:paraId="7C80EDA1" w14:textId="77777777" w:rsidR="00E35CF4" w:rsidRPr="002F71BB" w:rsidRDefault="00E35CF4" w:rsidP="0049501A">
          <w:pPr>
            <w:spacing w:line="180" w:lineRule="exact"/>
            <w:rPr>
              <w:i/>
              <w:sz w:val="13"/>
              <w:szCs w:val="13"/>
            </w:rPr>
          </w:pPr>
        </w:p>
      </w:tc>
    </w:tr>
  </w:tbl>
  <w:p w14:paraId="3D942D4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77BC" w14:paraId="65E97C3E" w14:textId="77777777" w:rsidTr="001377D4">
      <w:trPr>
        <w:trHeight w:val="2636"/>
      </w:trPr>
      <w:tc>
        <w:tcPr>
          <w:tcW w:w="737" w:type="dxa"/>
        </w:tcPr>
        <w:p w14:paraId="4CB943B1" w14:textId="77777777" w:rsidR="00704845" w:rsidRDefault="00704845" w:rsidP="0047126E">
          <w:pPr>
            <w:framePr w:w="6339" w:h="2750" w:hRule="exact" w:hSpace="181" w:wrap="around" w:vAnchor="page" w:hAnchor="page" w:x="5586" w:y="1"/>
            <w:spacing w:line="240" w:lineRule="auto"/>
          </w:pPr>
        </w:p>
      </w:tc>
      <w:tc>
        <w:tcPr>
          <w:tcW w:w="5156" w:type="dxa"/>
        </w:tcPr>
        <w:p w14:paraId="7A66B018" w14:textId="77777777" w:rsidR="00704845" w:rsidRDefault="00F45EAA" w:rsidP="0047126E">
          <w:pPr>
            <w:framePr w:w="3873" w:h="2625" w:hRule="exact" w:wrap="around" w:vAnchor="page" w:hAnchor="page" w:x="6323" w:y="1"/>
          </w:pPr>
          <w:r>
            <w:rPr>
              <w:noProof/>
              <w:lang w:val="en-US" w:eastAsia="en-US"/>
            </w:rPr>
            <w:drawing>
              <wp:inline distT="0" distB="0" distL="0" distR="0" wp14:anchorId="76B3BD96" wp14:editId="687D1FCC">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7E7DE8" w14:textId="77777777" w:rsidR="00483ECA" w:rsidRDefault="00483ECA" w:rsidP="00D037A9"/>
        <w:p w14:paraId="1FB10A6B" w14:textId="77777777" w:rsidR="005F2FA9" w:rsidRDefault="005F2FA9" w:rsidP="00082403"/>
      </w:tc>
    </w:tr>
  </w:tbl>
  <w:p w14:paraId="49503A6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E77BC" w14:paraId="38BD9C3E" w14:textId="77777777" w:rsidTr="0008539E">
      <w:trPr>
        <w:trHeight w:hRule="exact" w:val="572"/>
      </w:trPr>
      <w:tc>
        <w:tcPr>
          <w:tcW w:w="7520" w:type="dxa"/>
        </w:tcPr>
        <w:p w14:paraId="25DD6021" w14:textId="77777777" w:rsidR="00527BD4" w:rsidRPr="00963440" w:rsidRDefault="00F45EAA" w:rsidP="003B6D32">
          <w:pPr>
            <w:pStyle w:val="Huisstijl-Adres"/>
            <w:spacing w:after="0"/>
          </w:pPr>
          <w:r w:rsidRPr="009E3B07">
            <w:t>&gt;Retouradres </w:t>
          </w:r>
          <w:r>
            <w:t>Postbus 16375 2500 BJ Den Haag</w:t>
          </w:r>
          <w:r w:rsidRPr="009E3B07">
            <w:t xml:space="preserve"> </w:t>
          </w:r>
        </w:p>
      </w:tc>
    </w:tr>
    <w:tr w:rsidR="007E77BC" w14:paraId="2891F112" w14:textId="77777777" w:rsidTr="00E776C6">
      <w:trPr>
        <w:cantSplit/>
        <w:trHeight w:hRule="exact" w:val="238"/>
      </w:trPr>
      <w:tc>
        <w:tcPr>
          <w:tcW w:w="7520" w:type="dxa"/>
        </w:tcPr>
        <w:p w14:paraId="5D1FD096" w14:textId="77777777" w:rsidR="00093ABC" w:rsidRPr="00963440" w:rsidRDefault="00093ABC" w:rsidP="00963440"/>
      </w:tc>
    </w:tr>
    <w:tr w:rsidR="007E77BC" w14:paraId="2520E607" w14:textId="77777777" w:rsidTr="00E776C6">
      <w:trPr>
        <w:cantSplit/>
        <w:trHeight w:hRule="exact" w:val="1520"/>
      </w:trPr>
      <w:tc>
        <w:tcPr>
          <w:tcW w:w="7520" w:type="dxa"/>
        </w:tcPr>
        <w:p w14:paraId="01DA0C92" w14:textId="77777777" w:rsidR="00A604D3" w:rsidRPr="00963440" w:rsidRDefault="00A604D3" w:rsidP="003B6D32"/>
      </w:tc>
    </w:tr>
    <w:tr w:rsidR="007E77BC" w14:paraId="01F8FB3E" w14:textId="77777777" w:rsidTr="00E776C6">
      <w:trPr>
        <w:trHeight w:hRule="exact" w:val="1077"/>
      </w:trPr>
      <w:tc>
        <w:tcPr>
          <w:tcW w:w="7520" w:type="dxa"/>
        </w:tcPr>
        <w:p w14:paraId="7A255BBB" w14:textId="77777777" w:rsidR="00596D5A" w:rsidRDefault="00596D5A" w:rsidP="00892BA5">
          <w:pPr>
            <w:tabs>
              <w:tab w:val="left" w:pos="740"/>
            </w:tabs>
            <w:autoSpaceDE w:val="0"/>
            <w:autoSpaceDN w:val="0"/>
            <w:adjustRightInd w:val="0"/>
            <w:rPr>
              <w:rFonts w:cs="Verdana"/>
              <w:szCs w:val="18"/>
            </w:rPr>
          </w:pPr>
        </w:p>
        <w:p w14:paraId="063D06D4" w14:textId="77777777" w:rsidR="00596D5A" w:rsidRDefault="00596D5A" w:rsidP="00596D5A">
          <w:pPr>
            <w:rPr>
              <w:rFonts w:cs="Verdana"/>
              <w:szCs w:val="18"/>
            </w:rPr>
          </w:pPr>
        </w:p>
        <w:p w14:paraId="6E3BAA16" w14:textId="77777777" w:rsidR="00892BA5" w:rsidRPr="00596D5A" w:rsidRDefault="00F45EAA" w:rsidP="00596D5A">
          <w:pPr>
            <w:tabs>
              <w:tab w:val="left" w:pos="4965"/>
            </w:tabs>
            <w:rPr>
              <w:rFonts w:cs="Verdana"/>
              <w:szCs w:val="18"/>
            </w:rPr>
          </w:pPr>
          <w:r>
            <w:rPr>
              <w:rFonts w:cs="Verdana"/>
              <w:szCs w:val="18"/>
            </w:rPr>
            <w:tab/>
          </w:r>
        </w:p>
      </w:tc>
    </w:tr>
  </w:tbl>
  <w:p w14:paraId="47CB26B4" w14:textId="77777777" w:rsidR="006F273B" w:rsidRDefault="006F273B" w:rsidP="00BC4AE3">
    <w:pPr>
      <w:pStyle w:val="Koptekst"/>
    </w:pPr>
  </w:p>
  <w:p w14:paraId="5798B589" w14:textId="77777777" w:rsidR="00153BD0" w:rsidRDefault="00153BD0" w:rsidP="00BC4AE3">
    <w:pPr>
      <w:pStyle w:val="Koptekst"/>
    </w:pPr>
  </w:p>
  <w:p w14:paraId="18793A10" w14:textId="77777777" w:rsidR="0044605E" w:rsidRDefault="0044605E" w:rsidP="00BC4AE3">
    <w:pPr>
      <w:pStyle w:val="Koptekst"/>
    </w:pPr>
  </w:p>
  <w:p w14:paraId="7DB543DC" w14:textId="77777777" w:rsidR="0044605E" w:rsidRDefault="0044605E" w:rsidP="00BC4AE3">
    <w:pPr>
      <w:pStyle w:val="Koptekst"/>
    </w:pPr>
  </w:p>
  <w:p w14:paraId="2DF95D2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025430">
      <w:start w:val="1"/>
      <w:numFmt w:val="bullet"/>
      <w:pStyle w:val="Lijstopsomteken"/>
      <w:lvlText w:val="•"/>
      <w:lvlJc w:val="left"/>
      <w:pPr>
        <w:tabs>
          <w:tab w:val="num" w:pos="227"/>
        </w:tabs>
        <w:ind w:left="227" w:hanging="227"/>
      </w:pPr>
      <w:rPr>
        <w:rFonts w:ascii="Verdana" w:hAnsi="Verdana" w:hint="default"/>
        <w:sz w:val="18"/>
        <w:szCs w:val="18"/>
      </w:rPr>
    </w:lvl>
    <w:lvl w:ilvl="1" w:tplc="1992635E" w:tentative="1">
      <w:start w:val="1"/>
      <w:numFmt w:val="bullet"/>
      <w:lvlText w:val="o"/>
      <w:lvlJc w:val="left"/>
      <w:pPr>
        <w:tabs>
          <w:tab w:val="num" w:pos="1440"/>
        </w:tabs>
        <w:ind w:left="1440" w:hanging="360"/>
      </w:pPr>
      <w:rPr>
        <w:rFonts w:ascii="Courier New" w:hAnsi="Courier New" w:cs="Courier New" w:hint="default"/>
      </w:rPr>
    </w:lvl>
    <w:lvl w:ilvl="2" w:tplc="6DE8DD96" w:tentative="1">
      <w:start w:val="1"/>
      <w:numFmt w:val="bullet"/>
      <w:lvlText w:val=""/>
      <w:lvlJc w:val="left"/>
      <w:pPr>
        <w:tabs>
          <w:tab w:val="num" w:pos="2160"/>
        </w:tabs>
        <w:ind w:left="2160" w:hanging="360"/>
      </w:pPr>
      <w:rPr>
        <w:rFonts w:ascii="Wingdings" w:hAnsi="Wingdings" w:hint="default"/>
      </w:rPr>
    </w:lvl>
    <w:lvl w:ilvl="3" w:tplc="6D5E1594" w:tentative="1">
      <w:start w:val="1"/>
      <w:numFmt w:val="bullet"/>
      <w:lvlText w:val=""/>
      <w:lvlJc w:val="left"/>
      <w:pPr>
        <w:tabs>
          <w:tab w:val="num" w:pos="2880"/>
        </w:tabs>
        <w:ind w:left="2880" w:hanging="360"/>
      </w:pPr>
      <w:rPr>
        <w:rFonts w:ascii="Symbol" w:hAnsi="Symbol" w:hint="default"/>
      </w:rPr>
    </w:lvl>
    <w:lvl w:ilvl="4" w:tplc="1826E6A2" w:tentative="1">
      <w:start w:val="1"/>
      <w:numFmt w:val="bullet"/>
      <w:lvlText w:val="o"/>
      <w:lvlJc w:val="left"/>
      <w:pPr>
        <w:tabs>
          <w:tab w:val="num" w:pos="3600"/>
        </w:tabs>
        <w:ind w:left="3600" w:hanging="360"/>
      </w:pPr>
      <w:rPr>
        <w:rFonts w:ascii="Courier New" w:hAnsi="Courier New" w:cs="Courier New" w:hint="default"/>
      </w:rPr>
    </w:lvl>
    <w:lvl w:ilvl="5" w:tplc="88CA246C" w:tentative="1">
      <w:start w:val="1"/>
      <w:numFmt w:val="bullet"/>
      <w:lvlText w:val=""/>
      <w:lvlJc w:val="left"/>
      <w:pPr>
        <w:tabs>
          <w:tab w:val="num" w:pos="4320"/>
        </w:tabs>
        <w:ind w:left="4320" w:hanging="360"/>
      </w:pPr>
      <w:rPr>
        <w:rFonts w:ascii="Wingdings" w:hAnsi="Wingdings" w:hint="default"/>
      </w:rPr>
    </w:lvl>
    <w:lvl w:ilvl="6" w:tplc="ACD028FA" w:tentative="1">
      <w:start w:val="1"/>
      <w:numFmt w:val="bullet"/>
      <w:lvlText w:val=""/>
      <w:lvlJc w:val="left"/>
      <w:pPr>
        <w:tabs>
          <w:tab w:val="num" w:pos="5040"/>
        </w:tabs>
        <w:ind w:left="5040" w:hanging="360"/>
      </w:pPr>
      <w:rPr>
        <w:rFonts w:ascii="Symbol" w:hAnsi="Symbol" w:hint="default"/>
      </w:rPr>
    </w:lvl>
    <w:lvl w:ilvl="7" w:tplc="7E9A653C" w:tentative="1">
      <w:start w:val="1"/>
      <w:numFmt w:val="bullet"/>
      <w:lvlText w:val="o"/>
      <w:lvlJc w:val="left"/>
      <w:pPr>
        <w:tabs>
          <w:tab w:val="num" w:pos="5760"/>
        </w:tabs>
        <w:ind w:left="5760" w:hanging="360"/>
      </w:pPr>
      <w:rPr>
        <w:rFonts w:ascii="Courier New" w:hAnsi="Courier New" w:cs="Courier New" w:hint="default"/>
      </w:rPr>
    </w:lvl>
    <w:lvl w:ilvl="8" w:tplc="41B2BB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4C80B20">
      <w:start w:val="1"/>
      <w:numFmt w:val="bullet"/>
      <w:pStyle w:val="Lijstopsomteken2"/>
      <w:lvlText w:val="–"/>
      <w:lvlJc w:val="left"/>
      <w:pPr>
        <w:tabs>
          <w:tab w:val="num" w:pos="227"/>
        </w:tabs>
        <w:ind w:left="227" w:firstLine="0"/>
      </w:pPr>
      <w:rPr>
        <w:rFonts w:ascii="Verdana" w:hAnsi="Verdana" w:hint="default"/>
      </w:rPr>
    </w:lvl>
    <w:lvl w:ilvl="1" w:tplc="367A4774" w:tentative="1">
      <w:start w:val="1"/>
      <w:numFmt w:val="bullet"/>
      <w:lvlText w:val="o"/>
      <w:lvlJc w:val="left"/>
      <w:pPr>
        <w:tabs>
          <w:tab w:val="num" w:pos="1440"/>
        </w:tabs>
        <w:ind w:left="1440" w:hanging="360"/>
      </w:pPr>
      <w:rPr>
        <w:rFonts w:ascii="Courier New" w:hAnsi="Courier New" w:cs="Courier New" w:hint="default"/>
      </w:rPr>
    </w:lvl>
    <w:lvl w:ilvl="2" w:tplc="7A06DCFC" w:tentative="1">
      <w:start w:val="1"/>
      <w:numFmt w:val="bullet"/>
      <w:lvlText w:val=""/>
      <w:lvlJc w:val="left"/>
      <w:pPr>
        <w:tabs>
          <w:tab w:val="num" w:pos="2160"/>
        </w:tabs>
        <w:ind w:left="2160" w:hanging="360"/>
      </w:pPr>
      <w:rPr>
        <w:rFonts w:ascii="Wingdings" w:hAnsi="Wingdings" w:hint="default"/>
      </w:rPr>
    </w:lvl>
    <w:lvl w:ilvl="3" w:tplc="4EC2D99E" w:tentative="1">
      <w:start w:val="1"/>
      <w:numFmt w:val="bullet"/>
      <w:lvlText w:val=""/>
      <w:lvlJc w:val="left"/>
      <w:pPr>
        <w:tabs>
          <w:tab w:val="num" w:pos="2880"/>
        </w:tabs>
        <w:ind w:left="2880" w:hanging="360"/>
      </w:pPr>
      <w:rPr>
        <w:rFonts w:ascii="Symbol" w:hAnsi="Symbol" w:hint="default"/>
      </w:rPr>
    </w:lvl>
    <w:lvl w:ilvl="4" w:tplc="3E4A0D06" w:tentative="1">
      <w:start w:val="1"/>
      <w:numFmt w:val="bullet"/>
      <w:lvlText w:val="o"/>
      <w:lvlJc w:val="left"/>
      <w:pPr>
        <w:tabs>
          <w:tab w:val="num" w:pos="3600"/>
        </w:tabs>
        <w:ind w:left="3600" w:hanging="360"/>
      </w:pPr>
      <w:rPr>
        <w:rFonts w:ascii="Courier New" w:hAnsi="Courier New" w:cs="Courier New" w:hint="default"/>
      </w:rPr>
    </w:lvl>
    <w:lvl w:ilvl="5" w:tplc="0FD017F0" w:tentative="1">
      <w:start w:val="1"/>
      <w:numFmt w:val="bullet"/>
      <w:lvlText w:val=""/>
      <w:lvlJc w:val="left"/>
      <w:pPr>
        <w:tabs>
          <w:tab w:val="num" w:pos="4320"/>
        </w:tabs>
        <w:ind w:left="4320" w:hanging="360"/>
      </w:pPr>
      <w:rPr>
        <w:rFonts w:ascii="Wingdings" w:hAnsi="Wingdings" w:hint="default"/>
      </w:rPr>
    </w:lvl>
    <w:lvl w:ilvl="6" w:tplc="B3D44262" w:tentative="1">
      <w:start w:val="1"/>
      <w:numFmt w:val="bullet"/>
      <w:lvlText w:val=""/>
      <w:lvlJc w:val="left"/>
      <w:pPr>
        <w:tabs>
          <w:tab w:val="num" w:pos="5040"/>
        </w:tabs>
        <w:ind w:left="5040" w:hanging="360"/>
      </w:pPr>
      <w:rPr>
        <w:rFonts w:ascii="Symbol" w:hAnsi="Symbol" w:hint="default"/>
      </w:rPr>
    </w:lvl>
    <w:lvl w:ilvl="7" w:tplc="0B749E3C" w:tentative="1">
      <w:start w:val="1"/>
      <w:numFmt w:val="bullet"/>
      <w:lvlText w:val="o"/>
      <w:lvlJc w:val="left"/>
      <w:pPr>
        <w:tabs>
          <w:tab w:val="num" w:pos="5760"/>
        </w:tabs>
        <w:ind w:left="5760" w:hanging="360"/>
      </w:pPr>
      <w:rPr>
        <w:rFonts w:ascii="Courier New" w:hAnsi="Courier New" w:cs="Courier New" w:hint="default"/>
      </w:rPr>
    </w:lvl>
    <w:lvl w:ilvl="8" w:tplc="E72055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9525D"/>
    <w:multiLevelType w:val="hybridMultilevel"/>
    <w:tmpl w:val="1C487574"/>
    <w:lvl w:ilvl="0" w:tplc="486CA65E">
      <w:start w:val="1"/>
      <w:numFmt w:val="decimal"/>
      <w:lvlText w:val="%1."/>
      <w:lvlJc w:val="left"/>
      <w:pPr>
        <w:ind w:left="720" w:hanging="360"/>
      </w:pPr>
    </w:lvl>
    <w:lvl w:ilvl="1" w:tplc="0E66AB18">
      <w:start w:val="1"/>
      <w:numFmt w:val="lowerLetter"/>
      <w:lvlText w:val="%2."/>
      <w:lvlJc w:val="left"/>
      <w:pPr>
        <w:ind w:left="1440" w:hanging="360"/>
      </w:pPr>
    </w:lvl>
    <w:lvl w:ilvl="2" w:tplc="4D7AC374">
      <w:start w:val="1"/>
      <w:numFmt w:val="lowerRoman"/>
      <w:lvlText w:val="%3."/>
      <w:lvlJc w:val="right"/>
      <w:pPr>
        <w:ind w:left="2160" w:hanging="180"/>
      </w:pPr>
    </w:lvl>
    <w:lvl w:ilvl="3" w:tplc="C100B3EE">
      <w:start w:val="1"/>
      <w:numFmt w:val="decimal"/>
      <w:lvlText w:val="%4."/>
      <w:lvlJc w:val="left"/>
      <w:pPr>
        <w:ind w:left="2880" w:hanging="360"/>
      </w:pPr>
    </w:lvl>
    <w:lvl w:ilvl="4" w:tplc="2C1EE770">
      <w:start w:val="1"/>
      <w:numFmt w:val="lowerLetter"/>
      <w:lvlText w:val="%5."/>
      <w:lvlJc w:val="left"/>
      <w:pPr>
        <w:ind w:left="3600" w:hanging="360"/>
      </w:pPr>
    </w:lvl>
    <w:lvl w:ilvl="5" w:tplc="5F1C1A52">
      <w:start w:val="1"/>
      <w:numFmt w:val="lowerRoman"/>
      <w:lvlText w:val="%6."/>
      <w:lvlJc w:val="right"/>
      <w:pPr>
        <w:ind w:left="4320" w:hanging="180"/>
      </w:pPr>
    </w:lvl>
    <w:lvl w:ilvl="6" w:tplc="2DF8D18C">
      <w:start w:val="1"/>
      <w:numFmt w:val="decimal"/>
      <w:lvlText w:val="%7."/>
      <w:lvlJc w:val="left"/>
      <w:pPr>
        <w:ind w:left="5040" w:hanging="360"/>
      </w:pPr>
    </w:lvl>
    <w:lvl w:ilvl="7" w:tplc="A6F81604">
      <w:start w:val="1"/>
      <w:numFmt w:val="lowerLetter"/>
      <w:lvlText w:val="%8."/>
      <w:lvlJc w:val="left"/>
      <w:pPr>
        <w:ind w:left="5760" w:hanging="360"/>
      </w:pPr>
    </w:lvl>
    <w:lvl w:ilvl="8" w:tplc="107CDCC4">
      <w:start w:val="1"/>
      <w:numFmt w:val="lowerRoman"/>
      <w:lvlText w:val="%9."/>
      <w:lvlJc w:val="right"/>
      <w:pPr>
        <w:ind w:left="6480" w:hanging="180"/>
      </w:pPr>
    </w:lvl>
  </w:abstractNum>
  <w:num w:numId="1" w16cid:durableId="770469571">
    <w:abstractNumId w:val="10"/>
  </w:num>
  <w:num w:numId="2" w16cid:durableId="878475843">
    <w:abstractNumId w:val="7"/>
  </w:num>
  <w:num w:numId="3" w16cid:durableId="229274658">
    <w:abstractNumId w:val="6"/>
  </w:num>
  <w:num w:numId="4" w16cid:durableId="857819320">
    <w:abstractNumId w:val="5"/>
  </w:num>
  <w:num w:numId="5" w16cid:durableId="638804233">
    <w:abstractNumId w:val="4"/>
  </w:num>
  <w:num w:numId="6" w16cid:durableId="1685085343">
    <w:abstractNumId w:val="8"/>
  </w:num>
  <w:num w:numId="7" w16cid:durableId="134952698">
    <w:abstractNumId w:val="3"/>
  </w:num>
  <w:num w:numId="8" w16cid:durableId="1790078732">
    <w:abstractNumId w:val="2"/>
  </w:num>
  <w:num w:numId="9" w16cid:durableId="237522643">
    <w:abstractNumId w:val="1"/>
  </w:num>
  <w:num w:numId="10" w16cid:durableId="873536872">
    <w:abstractNumId w:val="0"/>
  </w:num>
  <w:num w:numId="11" w16cid:durableId="792136171">
    <w:abstractNumId w:val="9"/>
  </w:num>
  <w:num w:numId="12" w16cid:durableId="464009422">
    <w:abstractNumId w:val="11"/>
  </w:num>
  <w:num w:numId="13" w16cid:durableId="1958372560">
    <w:abstractNumId w:val="13"/>
  </w:num>
  <w:num w:numId="14" w16cid:durableId="772748013">
    <w:abstractNumId w:val="12"/>
  </w:num>
  <w:num w:numId="15" w16cid:durableId="5920094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439"/>
    <w:rsid w:val="000E7895"/>
    <w:rsid w:val="000E7D9D"/>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16DD"/>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511F"/>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11A4"/>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7A9"/>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7BC"/>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15F6"/>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54C61"/>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5B"/>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B4F9D"/>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7CF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5EAA"/>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855AA"/>
  <w15:docId w15:val="{47DE257F-2DFC-4579-8191-CD043E53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5C11A4"/>
    <w:rPr>
      <w:sz w:val="16"/>
      <w:szCs w:val="16"/>
    </w:rPr>
  </w:style>
  <w:style w:type="paragraph" w:styleId="Tekstopmerking">
    <w:name w:val="annotation text"/>
    <w:basedOn w:val="Standaard"/>
    <w:link w:val="TekstopmerkingChar"/>
    <w:uiPriority w:val="99"/>
    <w:unhideWhenUsed/>
    <w:rsid w:val="005C11A4"/>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5C11A4"/>
    <w:rPr>
      <w:rFonts w:ascii="Verdana" w:hAnsi="Verdana"/>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ultureelerfgoed.nl/documenten/2019/01/01/uitgangspunten-en-overwegingen-advisering-gebouwde-en-groene-rijksmonumen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1092</ap:Words>
  <ap:Characters>6009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2026-01-12T10:26:00.0000000Z</lastPrinted>
  <dcterms:created xsi:type="dcterms:W3CDTF">2026-01-13T14:41:00.0000000Z</dcterms:created>
  <dcterms:modified xsi:type="dcterms:W3CDTF">2026-01-13T14:41:00.0000000Z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o001kug</vt:lpwstr>
  </property>
  <property fmtid="{D5CDD505-2E9C-101B-9397-08002B2CF9AE}" pid="3" name="Author">
    <vt:lpwstr>o001kug</vt:lpwstr>
  </property>
  <property fmtid="{D5CDD505-2E9C-101B-9397-08002B2CF9AE}" pid="4" name="cs_objectid">
    <vt:lpwstr>61018524</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Beantwoording Kamervragen brand Vondelkerk </vt:lpwstr>
  </property>
  <property fmtid="{D5CDD505-2E9C-101B-9397-08002B2CF9AE}" pid="8" name="ocw_directie">
    <vt:lpwstr>EENK/SB</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o001kug</vt:lpwstr>
  </property>
</Properties>
</file>