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C6064" w:rsidR="007C6064" w:rsidP="007C6064" w14:paraId="68C713A9" w14:textId="3A4072B7">
      <w:pPr>
        <w:rPr>
          <w:rFonts w:ascii="Verdana" w:hAnsi="Verdana"/>
          <w:b/>
          <w:bCs/>
          <w:sz w:val="18"/>
          <w:szCs w:val="18"/>
        </w:rPr>
      </w:pPr>
      <w:r w:rsidRPr="007C6064">
        <w:rPr>
          <w:rFonts w:ascii="Verdana" w:hAnsi="Verdana"/>
          <w:b/>
          <w:bCs/>
          <w:sz w:val="18"/>
          <w:szCs w:val="18"/>
        </w:rPr>
        <w:t xml:space="preserve">Regeling van de </w:t>
      </w:r>
      <w:r w:rsidRPr="00201811">
        <w:rPr>
          <w:rFonts w:ascii="Verdana" w:hAnsi="Verdana"/>
          <w:b/>
          <w:bCs/>
          <w:sz w:val="18"/>
          <w:szCs w:val="18"/>
        </w:rPr>
        <w:t>Staatssecretaris van Binnenlandse Zaken en Koninkrijksrelaties van [datum]</w:t>
      </w:r>
      <w:r w:rsidRPr="007C6064">
        <w:rPr>
          <w:rFonts w:ascii="Verdana" w:hAnsi="Verdana"/>
          <w:b/>
          <w:bCs/>
          <w:sz w:val="18"/>
          <w:szCs w:val="18"/>
        </w:rPr>
        <w:t xml:space="preserve">, nr. </w:t>
      </w:r>
      <w:r w:rsidRPr="00201811">
        <w:rPr>
          <w:rFonts w:ascii="Verdana" w:hAnsi="Verdana"/>
          <w:b/>
          <w:bCs/>
          <w:sz w:val="18"/>
          <w:szCs w:val="18"/>
        </w:rPr>
        <w:t>xxx</w:t>
      </w:r>
      <w:r w:rsidRPr="007C6064">
        <w:rPr>
          <w:rFonts w:ascii="Verdana" w:hAnsi="Verdana"/>
          <w:b/>
          <w:bCs/>
          <w:sz w:val="18"/>
          <w:szCs w:val="18"/>
        </w:rPr>
        <w:t xml:space="preserve">, houdende regels over waardevermeerdering van </w:t>
      </w:r>
      <w:r w:rsidR="008E09BE">
        <w:rPr>
          <w:rFonts w:ascii="Verdana" w:hAnsi="Verdana"/>
          <w:b/>
          <w:bCs/>
          <w:sz w:val="18"/>
          <w:szCs w:val="18"/>
        </w:rPr>
        <w:t>gebouwen</w:t>
      </w:r>
      <w:r w:rsidRPr="007C6064">
        <w:rPr>
          <w:rFonts w:ascii="Verdana" w:hAnsi="Verdana"/>
          <w:b/>
          <w:bCs/>
          <w:sz w:val="18"/>
          <w:szCs w:val="18"/>
        </w:rPr>
        <w:t xml:space="preserve"> in verband met schade als gevolg van gaswinning Groningenveld </w:t>
      </w:r>
      <w:r w:rsidR="00857C81">
        <w:rPr>
          <w:rFonts w:ascii="Verdana" w:hAnsi="Verdana"/>
          <w:b/>
          <w:bCs/>
          <w:sz w:val="18"/>
          <w:szCs w:val="18"/>
        </w:rPr>
        <w:t xml:space="preserve">2026 </w:t>
      </w:r>
      <w:r w:rsidRPr="007C6064">
        <w:rPr>
          <w:rFonts w:ascii="Verdana" w:hAnsi="Verdana"/>
          <w:b/>
          <w:bCs/>
          <w:sz w:val="18"/>
          <w:szCs w:val="18"/>
        </w:rPr>
        <w:t xml:space="preserve">(Regeling waardevermeerdering </w:t>
      </w:r>
      <w:r w:rsidR="008E09BE">
        <w:rPr>
          <w:rFonts w:ascii="Verdana" w:hAnsi="Verdana"/>
          <w:b/>
          <w:bCs/>
          <w:sz w:val="18"/>
          <w:szCs w:val="18"/>
        </w:rPr>
        <w:t>gebouwen</w:t>
      </w:r>
      <w:r w:rsidRPr="007C6064">
        <w:rPr>
          <w:rFonts w:ascii="Verdana" w:hAnsi="Verdana"/>
          <w:b/>
          <w:bCs/>
          <w:sz w:val="18"/>
          <w:szCs w:val="18"/>
        </w:rPr>
        <w:t xml:space="preserve"> gaswinning Groningenveld</w:t>
      </w:r>
      <w:r w:rsidRPr="00201811">
        <w:rPr>
          <w:rFonts w:ascii="Verdana" w:hAnsi="Verdana"/>
          <w:b/>
          <w:bCs/>
          <w:sz w:val="18"/>
          <w:szCs w:val="18"/>
        </w:rPr>
        <w:t xml:space="preserve"> 2026</w:t>
      </w:r>
      <w:r w:rsidRPr="007C6064">
        <w:rPr>
          <w:rFonts w:ascii="Verdana" w:hAnsi="Verdana"/>
          <w:b/>
          <w:bCs/>
          <w:sz w:val="18"/>
          <w:szCs w:val="18"/>
        </w:rPr>
        <w:t>)</w:t>
      </w:r>
    </w:p>
    <w:p w:rsidRPr="007C6064" w:rsidR="007C6064" w:rsidP="007C6064" w14:paraId="384A3A73" w14:textId="00714733">
      <w:pPr>
        <w:rPr>
          <w:rFonts w:ascii="Verdana" w:hAnsi="Verdana"/>
          <w:sz w:val="18"/>
          <w:szCs w:val="18"/>
        </w:rPr>
      </w:pPr>
      <w:r w:rsidRPr="007C6064">
        <w:rPr>
          <w:rFonts w:ascii="Verdana" w:hAnsi="Verdana"/>
          <w:sz w:val="18"/>
          <w:szCs w:val="18"/>
        </w:rPr>
        <w:t>De Staatssecretaris van</w:t>
      </w:r>
      <w:r>
        <w:rPr>
          <w:rFonts w:ascii="Verdana" w:hAnsi="Verdana"/>
          <w:sz w:val="18"/>
          <w:szCs w:val="18"/>
        </w:rPr>
        <w:t xml:space="preserve"> </w:t>
      </w:r>
      <w:r w:rsidRPr="007C6064">
        <w:rPr>
          <w:rFonts w:ascii="Verdana" w:hAnsi="Verdana"/>
          <w:sz w:val="18"/>
          <w:szCs w:val="18"/>
        </w:rPr>
        <w:t>Binnenlandse Zaken en Koninkrijksrelaties,</w:t>
      </w:r>
    </w:p>
    <w:p w:rsidR="007C6064" w:rsidP="007C6064" w14:paraId="12B11184" w14:textId="624C9773">
      <w:pPr>
        <w:rPr>
          <w:rFonts w:ascii="Verdana" w:hAnsi="Verdana"/>
          <w:sz w:val="18"/>
          <w:szCs w:val="18"/>
        </w:rPr>
      </w:pPr>
      <w:r w:rsidRPr="00165F16">
        <w:rPr>
          <w:rFonts w:ascii="Verdana" w:hAnsi="Verdana"/>
          <w:sz w:val="18"/>
          <w:szCs w:val="18"/>
        </w:rPr>
        <w:t>Gelet op</w:t>
      </w:r>
      <w:r w:rsidRPr="00165F16" w:rsidR="00BD46AD">
        <w:rPr>
          <w:rFonts w:ascii="Verdana" w:hAnsi="Verdana"/>
          <w:sz w:val="18"/>
          <w:szCs w:val="18"/>
        </w:rPr>
        <w:t xml:space="preserve"> </w:t>
      </w:r>
      <w:r w:rsidRPr="00165F16" w:rsidR="009B3319">
        <w:rPr>
          <w:rFonts w:ascii="Verdana" w:hAnsi="Verdana"/>
          <w:sz w:val="18"/>
          <w:szCs w:val="18"/>
        </w:rPr>
        <w:t>de</w:t>
      </w:r>
      <w:r w:rsidR="009B3319">
        <w:rPr>
          <w:rFonts w:ascii="Verdana" w:hAnsi="Verdana"/>
          <w:sz w:val="18"/>
          <w:szCs w:val="18"/>
        </w:rPr>
        <w:t xml:space="preserve"> </w:t>
      </w:r>
      <w:r w:rsidR="00BD46AD">
        <w:rPr>
          <w:rFonts w:ascii="Verdana" w:hAnsi="Verdana"/>
          <w:sz w:val="18"/>
          <w:szCs w:val="18"/>
        </w:rPr>
        <w:t>artikel</w:t>
      </w:r>
      <w:r w:rsidR="00261CE1">
        <w:rPr>
          <w:rFonts w:ascii="Verdana" w:hAnsi="Verdana"/>
          <w:sz w:val="18"/>
          <w:szCs w:val="18"/>
        </w:rPr>
        <w:t>en</w:t>
      </w:r>
      <w:r w:rsidR="00BD46AD">
        <w:rPr>
          <w:rFonts w:ascii="Verdana" w:hAnsi="Verdana"/>
          <w:sz w:val="18"/>
          <w:szCs w:val="18"/>
        </w:rPr>
        <w:t xml:space="preserve"> 3</w:t>
      </w:r>
      <w:r w:rsidR="009B3319">
        <w:rPr>
          <w:rFonts w:ascii="Verdana" w:hAnsi="Verdana"/>
          <w:sz w:val="18"/>
          <w:szCs w:val="18"/>
        </w:rPr>
        <w:t xml:space="preserve"> en </w:t>
      </w:r>
      <w:r w:rsidR="00261CE1">
        <w:rPr>
          <w:rFonts w:ascii="Verdana" w:hAnsi="Verdana"/>
          <w:sz w:val="18"/>
          <w:szCs w:val="18"/>
        </w:rPr>
        <w:t>4, eerste lid,</w:t>
      </w:r>
      <w:r w:rsidR="00BD46AD">
        <w:rPr>
          <w:rFonts w:ascii="Verdana" w:hAnsi="Verdana"/>
          <w:sz w:val="18"/>
          <w:szCs w:val="18"/>
        </w:rPr>
        <w:t xml:space="preserve"> </w:t>
      </w:r>
      <w:r w:rsidR="000B7670">
        <w:rPr>
          <w:rFonts w:ascii="Verdana" w:hAnsi="Verdana"/>
          <w:sz w:val="18"/>
          <w:szCs w:val="18"/>
        </w:rPr>
        <w:t xml:space="preserve">aanhef en </w:t>
      </w:r>
      <w:r w:rsidR="009B3319">
        <w:rPr>
          <w:rFonts w:ascii="Verdana" w:hAnsi="Verdana"/>
          <w:sz w:val="18"/>
          <w:szCs w:val="18"/>
        </w:rPr>
        <w:t xml:space="preserve">onderdelen a tot en met f, en h, </w:t>
      </w:r>
      <w:r w:rsidR="00BD46AD">
        <w:rPr>
          <w:rFonts w:ascii="Verdana" w:hAnsi="Verdana"/>
          <w:sz w:val="18"/>
          <w:szCs w:val="18"/>
        </w:rPr>
        <w:t>van de Kaderwet overige BZK-subsidies</w:t>
      </w:r>
      <w:r w:rsidR="00A07897">
        <w:rPr>
          <w:rFonts w:ascii="Verdana" w:hAnsi="Verdana"/>
          <w:sz w:val="18"/>
          <w:szCs w:val="18"/>
        </w:rPr>
        <w:t xml:space="preserve"> </w:t>
      </w:r>
      <w:r w:rsidR="00BD46AD">
        <w:rPr>
          <w:rFonts w:ascii="Verdana" w:hAnsi="Verdana"/>
          <w:sz w:val="18"/>
          <w:szCs w:val="18"/>
        </w:rPr>
        <w:t xml:space="preserve">en </w:t>
      </w:r>
      <w:r w:rsidR="00190E32">
        <w:rPr>
          <w:rFonts w:ascii="Verdana" w:hAnsi="Verdana"/>
          <w:sz w:val="18"/>
          <w:szCs w:val="18"/>
        </w:rPr>
        <w:t xml:space="preserve">de </w:t>
      </w:r>
      <w:r w:rsidRPr="00A07897" w:rsidR="00A07897">
        <w:rPr>
          <w:rFonts w:ascii="Verdana" w:hAnsi="Verdana"/>
          <w:sz w:val="18"/>
          <w:szCs w:val="18"/>
        </w:rPr>
        <w:t>artikel</w:t>
      </w:r>
      <w:r w:rsidR="00190E32">
        <w:rPr>
          <w:rFonts w:ascii="Verdana" w:hAnsi="Verdana"/>
          <w:sz w:val="18"/>
          <w:szCs w:val="18"/>
        </w:rPr>
        <w:t xml:space="preserve">en </w:t>
      </w:r>
      <w:r w:rsidR="006F3A81">
        <w:rPr>
          <w:rFonts w:ascii="Verdana" w:hAnsi="Verdana"/>
          <w:sz w:val="18"/>
          <w:szCs w:val="18"/>
        </w:rPr>
        <w:t xml:space="preserve">6, vijfde lid, </w:t>
      </w:r>
      <w:r w:rsidR="004603F1">
        <w:rPr>
          <w:rFonts w:ascii="Verdana" w:hAnsi="Verdana"/>
          <w:sz w:val="18"/>
          <w:szCs w:val="18"/>
        </w:rPr>
        <w:t xml:space="preserve">aanhef en </w:t>
      </w:r>
      <w:r w:rsidR="006F3A81">
        <w:rPr>
          <w:rFonts w:ascii="Verdana" w:hAnsi="Verdana"/>
          <w:sz w:val="18"/>
          <w:szCs w:val="18"/>
        </w:rPr>
        <w:t xml:space="preserve">onderdeel b, </w:t>
      </w:r>
      <w:r w:rsidR="00190E32">
        <w:rPr>
          <w:rFonts w:ascii="Verdana" w:hAnsi="Verdana"/>
          <w:sz w:val="18"/>
          <w:szCs w:val="18"/>
        </w:rPr>
        <w:t>8,</w:t>
      </w:r>
      <w:r w:rsidRPr="00A07897" w:rsidR="00A07897">
        <w:rPr>
          <w:rFonts w:ascii="Verdana" w:hAnsi="Verdana"/>
          <w:sz w:val="18"/>
          <w:szCs w:val="18"/>
        </w:rPr>
        <w:t xml:space="preserve"> 9, tweede lid,</w:t>
      </w:r>
      <w:r w:rsidR="00F96D5D">
        <w:rPr>
          <w:rFonts w:ascii="Verdana" w:hAnsi="Verdana"/>
          <w:sz w:val="18"/>
          <w:szCs w:val="18"/>
        </w:rPr>
        <w:t xml:space="preserve"> 11, tweede lid</w:t>
      </w:r>
      <w:r w:rsidR="005E1E6B">
        <w:rPr>
          <w:rFonts w:ascii="Verdana" w:hAnsi="Verdana"/>
          <w:sz w:val="18"/>
          <w:szCs w:val="18"/>
        </w:rPr>
        <w:t xml:space="preserve">, </w:t>
      </w:r>
      <w:r w:rsidR="00D55260">
        <w:rPr>
          <w:rFonts w:ascii="Verdana" w:hAnsi="Verdana"/>
          <w:sz w:val="18"/>
          <w:szCs w:val="18"/>
        </w:rPr>
        <w:t xml:space="preserve">en </w:t>
      </w:r>
      <w:r w:rsidR="005E1E6B">
        <w:rPr>
          <w:rFonts w:ascii="Verdana" w:hAnsi="Verdana"/>
          <w:sz w:val="18"/>
          <w:szCs w:val="18"/>
        </w:rPr>
        <w:t>14</w:t>
      </w:r>
      <w:r w:rsidRPr="00A07897" w:rsidR="00A07897">
        <w:rPr>
          <w:rFonts w:ascii="Verdana" w:hAnsi="Verdana"/>
          <w:sz w:val="18"/>
          <w:szCs w:val="18"/>
        </w:rPr>
        <w:t xml:space="preserve"> van het Kaderbesluit BZK-subsidies</w:t>
      </w:r>
      <w:r w:rsidRPr="00A07897">
        <w:rPr>
          <w:rFonts w:ascii="Verdana" w:hAnsi="Verdana"/>
          <w:sz w:val="18"/>
          <w:szCs w:val="18"/>
        </w:rPr>
        <w:t>;</w:t>
      </w:r>
    </w:p>
    <w:p w:rsidR="007C6064" w:rsidP="007C6064" w14:paraId="2DF9B039" w14:textId="77777777">
      <w:pPr>
        <w:rPr>
          <w:rFonts w:ascii="Verdana" w:hAnsi="Verdana"/>
          <w:sz w:val="18"/>
          <w:szCs w:val="18"/>
        </w:rPr>
      </w:pPr>
      <w:r w:rsidRPr="007C6064">
        <w:rPr>
          <w:rFonts w:ascii="Verdana" w:hAnsi="Verdana"/>
          <w:sz w:val="18"/>
          <w:szCs w:val="18"/>
        </w:rPr>
        <w:t>Besluit:</w:t>
      </w:r>
    </w:p>
    <w:p w:rsidRPr="002F3FA1" w:rsidR="002F3FA1" w:rsidP="002F3FA1" w14:paraId="24DF1831" w14:textId="77777777">
      <w:pPr>
        <w:rPr>
          <w:rFonts w:ascii="Verdana" w:hAnsi="Verdana"/>
          <w:b/>
          <w:bCs/>
          <w:sz w:val="18"/>
          <w:szCs w:val="18"/>
        </w:rPr>
      </w:pPr>
      <w:r w:rsidRPr="002F3FA1">
        <w:rPr>
          <w:rFonts w:ascii="Verdana" w:hAnsi="Verdana"/>
          <w:b/>
          <w:bCs/>
          <w:sz w:val="18"/>
          <w:szCs w:val="18"/>
        </w:rPr>
        <w:t>Artikel 1. Begripsomschrijvingen</w:t>
      </w:r>
    </w:p>
    <w:p w:rsidRPr="002F3FA1" w:rsidR="002F3FA1" w:rsidP="002F3FA1" w14:paraId="170ED52C" w14:textId="77777777">
      <w:pPr>
        <w:rPr>
          <w:rFonts w:ascii="Verdana" w:hAnsi="Verdana"/>
          <w:sz w:val="18"/>
          <w:szCs w:val="18"/>
        </w:rPr>
      </w:pPr>
      <w:r w:rsidRPr="002F3FA1">
        <w:rPr>
          <w:rFonts w:ascii="Verdana" w:hAnsi="Verdana"/>
          <w:sz w:val="18"/>
          <w:szCs w:val="18"/>
        </w:rPr>
        <w:t>In deze regeling wordt verstaan onder:</w:t>
      </w:r>
    </w:p>
    <w:p w:rsidR="002C354A" w:rsidP="002C354A" w14:paraId="24E17F17" w14:textId="4B60E40E">
      <w:pPr>
        <w:pStyle w:val="NoSpacing"/>
        <w:rPr>
          <w:rFonts w:ascii="Verdana" w:hAnsi="Verdana"/>
          <w:sz w:val="18"/>
          <w:szCs w:val="18"/>
          <w:shd w:val="clear" w:color="auto" w:fill="FFFFFF"/>
        </w:rPr>
      </w:pPr>
      <w:r w:rsidRPr="12452E9D">
        <w:rPr>
          <w:rFonts w:ascii="Verdana" w:hAnsi="Verdana"/>
          <w:i/>
          <w:iCs/>
          <w:sz w:val="18"/>
          <w:szCs w:val="18"/>
          <w:shd w:val="clear" w:color="auto" w:fill="FFFFFF"/>
        </w:rPr>
        <w:t xml:space="preserve">de-minimisverordening: </w:t>
      </w:r>
      <w:r w:rsidRPr="004343EE">
        <w:rPr>
          <w:rFonts w:ascii="Verdana" w:hAnsi="Verdana"/>
          <w:sz w:val="18"/>
          <w:szCs w:val="18"/>
          <w:shd w:val="clear" w:color="auto" w:fill="FFFFFF"/>
        </w:rPr>
        <w:t xml:space="preserve">Verordening (EU) </w:t>
      </w:r>
      <w:r w:rsidR="00F624EB">
        <w:rPr>
          <w:rFonts w:ascii="Verdana" w:hAnsi="Verdana"/>
          <w:sz w:val="18"/>
          <w:szCs w:val="18"/>
          <w:shd w:val="clear" w:color="auto" w:fill="FFFFFF"/>
        </w:rPr>
        <w:t xml:space="preserve">2023/2831 </w:t>
      </w:r>
      <w:r w:rsidRPr="004343EE">
        <w:rPr>
          <w:rFonts w:ascii="Verdana" w:hAnsi="Verdana"/>
          <w:sz w:val="18"/>
          <w:szCs w:val="18"/>
          <w:shd w:val="clear" w:color="auto" w:fill="FFFFFF"/>
        </w:rPr>
        <w:t>van de Commissie van 1</w:t>
      </w:r>
      <w:r>
        <w:rPr>
          <w:rFonts w:ascii="Verdana" w:hAnsi="Verdana"/>
          <w:sz w:val="18"/>
          <w:szCs w:val="18"/>
          <w:shd w:val="clear" w:color="auto" w:fill="FFFFFF"/>
        </w:rPr>
        <w:t>3</w:t>
      </w:r>
      <w:r w:rsidRPr="004343EE">
        <w:rPr>
          <w:rFonts w:ascii="Verdana" w:hAnsi="Verdana"/>
          <w:sz w:val="18"/>
          <w:szCs w:val="18"/>
          <w:shd w:val="clear" w:color="auto" w:fill="FFFFFF"/>
        </w:rPr>
        <w:t xml:space="preserve"> december 20</w:t>
      </w:r>
      <w:r>
        <w:rPr>
          <w:rFonts w:ascii="Verdana" w:hAnsi="Verdana"/>
          <w:sz w:val="18"/>
          <w:szCs w:val="18"/>
          <w:shd w:val="clear" w:color="auto" w:fill="FFFFFF"/>
        </w:rPr>
        <w:t>2</w:t>
      </w:r>
      <w:r w:rsidRPr="004343EE">
        <w:rPr>
          <w:rFonts w:ascii="Verdana" w:hAnsi="Verdana"/>
          <w:sz w:val="18"/>
          <w:szCs w:val="18"/>
          <w:shd w:val="clear" w:color="auto" w:fill="FFFFFF"/>
        </w:rPr>
        <w:t>3 betreffende de toepassing van de artikelen 107 en 108 van het Verdrag betreffende de werking van de Europese Unie op de-minimissteun;</w:t>
      </w:r>
    </w:p>
    <w:p w:rsidRPr="002C354A" w:rsidR="002C354A" w:rsidP="002C354A" w14:paraId="1C24C2E4" w14:textId="6AADB40E">
      <w:pPr>
        <w:pStyle w:val="NoSpacing"/>
        <w:rPr>
          <w:rFonts w:ascii="Verdana" w:hAnsi="Verdana"/>
          <w:i/>
          <w:iCs/>
          <w:sz w:val="18"/>
          <w:szCs w:val="18"/>
          <w:shd w:val="clear" w:color="auto" w:fill="FFFFFF"/>
        </w:rPr>
      </w:pPr>
      <w:r>
        <w:rPr>
          <w:rFonts w:ascii="Verdana" w:hAnsi="Verdana"/>
          <w:sz w:val="18"/>
          <w:szCs w:val="18"/>
        </w:rPr>
        <w:t xml:space="preserve"> </w:t>
      </w:r>
    </w:p>
    <w:p w:rsidRPr="00FA53E3" w:rsidR="002F3FA1" w:rsidP="00FA53E3" w14:paraId="1AD96722" w14:textId="617FA10F">
      <w:pPr>
        <w:rPr>
          <w:rFonts w:ascii="Verdana" w:hAnsi="Verdana"/>
          <w:sz w:val="18"/>
          <w:szCs w:val="18"/>
        </w:rPr>
      </w:pPr>
      <w:r w:rsidRPr="00FA53E3">
        <w:rPr>
          <w:rFonts w:ascii="Verdana" w:hAnsi="Verdana"/>
          <w:i/>
          <w:iCs/>
          <w:sz w:val="18"/>
          <w:szCs w:val="18"/>
        </w:rPr>
        <w:t>gebouw:</w:t>
      </w:r>
      <w:r w:rsidRPr="00FA53E3">
        <w:rPr>
          <w:rFonts w:ascii="Verdana" w:hAnsi="Verdana"/>
          <w:sz w:val="18"/>
          <w:szCs w:val="18"/>
        </w:rPr>
        <w:t> gebouw als bedoeld in </w:t>
      </w:r>
      <w:r w:rsidRPr="00C8172E">
        <w:rPr>
          <w:rFonts w:ascii="Verdana" w:hAnsi="Verdana"/>
          <w:sz w:val="18"/>
          <w:szCs w:val="18"/>
        </w:rPr>
        <w:t>artikel 1 van de Tijdelijke wet Groningen</w:t>
      </w:r>
      <w:r w:rsidRPr="00FA53E3">
        <w:rPr>
          <w:rFonts w:ascii="Verdana" w:hAnsi="Verdana"/>
          <w:sz w:val="18"/>
          <w:szCs w:val="18"/>
        </w:rPr>
        <w:t>;</w:t>
      </w:r>
    </w:p>
    <w:p w:rsidRPr="00FA53E3" w:rsidR="002F3FA1" w:rsidP="00FA53E3" w14:paraId="13B14DA2" w14:textId="17223B1B">
      <w:pPr>
        <w:rPr>
          <w:rFonts w:ascii="Verdana" w:hAnsi="Verdana"/>
          <w:sz w:val="18"/>
          <w:szCs w:val="18"/>
        </w:rPr>
      </w:pPr>
      <w:r w:rsidRPr="00FA53E3">
        <w:rPr>
          <w:rFonts w:ascii="Verdana" w:hAnsi="Verdana"/>
          <w:i/>
          <w:iCs/>
          <w:sz w:val="18"/>
          <w:szCs w:val="18"/>
        </w:rPr>
        <w:t>logiesfunctie:</w:t>
      </w:r>
      <w:r w:rsidRPr="00FA53E3">
        <w:rPr>
          <w:rFonts w:ascii="Verdana" w:hAnsi="Verdana"/>
          <w:sz w:val="18"/>
          <w:szCs w:val="18"/>
        </w:rPr>
        <w:t> functie als bedoeld in </w:t>
      </w:r>
      <w:r w:rsidRPr="00C8172E">
        <w:rPr>
          <w:rFonts w:ascii="Verdana" w:hAnsi="Verdana"/>
          <w:sz w:val="18"/>
          <w:szCs w:val="18"/>
        </w:rPr>
        <w:t>bijlage I bij artikel 1.1, onderdeel B, van het Besluit bouwwerken leefomgeving</w:t>
      </w:r>
      <w:r w:rsidRPr="00FA53E3">
        <w:rPr>
          <w:rFonts w:ascii="Verdana" w:hAnsi="Verdana"/>
          <w:sz w:val="18"/>
          <w:szCs w:val="18"/>
        </w:rPr>
        <w:t>;</w:t>
      </w:r>
    </w:p>
    <w:p w:rsidRPr="00FA53E3" w:rsidR="002F3FA1" w:rsidP="00FA53E3" w14:paraId="13FBE8C4" w14:textId="3FDC84E1">
      <w:pPr>
        <w:rPr>
          <w:rFonts w:ascii="Verdana" w:hAnsi="Verdana"/>
          <w:sz w:val="18"/>
          <w:szCs w:val="18"/>
        </w:rPr>
      </w:pPr>
      <w:r w:rsidRPr="00FA53E3">
        <w:rPr>
          <w:rFonts w:ascii="Verdana" w:hAnsi="Verdana"/>
          <w:i/>
          <w:iCs/>
          <w:sz w:val="18"/>
          <w:szCs w:val="18"/>
        </w:rPr>
        <w:t>lokaal energieproject:</w:t>
      </w:r>
      <w:r w:rsidRPr="00FA53E3">
        <w:rPr>
          <w:rFonts w:ascii="Verdana" w:hAnsi="Verdana"/>
          <w:sz w:val="18"/>
          <w:szCs w:val="18"/>
        </w:rPr>
        <w:t> project gericht op energiebesparing of opwekking van duurzame energie ten behoeve van het eigen gebouw, dat wordt uitgevoerd binnen het postcodegebied waarin het eigen gebouw is gelegen of één van de aangrenzende postcodegebieden;</w:t>
      </w:r>
    </w:p>
    <w:p w:rsidRPr="00FA53E3" w:rsidR="002F3FA1" w:rsidP="00FA53E3" w14:paraId="421D616C" w14:textId="4FC70BFC">
      <w:pPr>
        <w:rPr>
          <w:rFonts w:ascii="Verdana" w:hAnsi="Verdana"/>
          <w:sz w:val="18"/>
          <w:szCs w:val="18"/>
        </w:rPr>
      </w:pPr>
      <w:r w:rsidRPr="00FA53E3">
        <w:rPr>
          <w:rFonts w:ascii="Verdana" w:hAnsi="Verdana"/>
          <w:i/>
          <w:iCs/>
          <w:sz w:val="18"/>
          <w:szCs w:val="18"/>
        </w:rPr>
        <w:t>maatschappelijke organisatie:</w:t>
      </w:r>
    </w:p>
    <w:p w:rsidRPr="002F3FA1" w:rsidR="002F3FA1" w:rsidP="002F3FA1" w14:paraId="7C2F4B3D" w14:textId="6060FEEA">
      <w:pPr>
        <w:rPr>
          <w:rFonts w:ascii="Verdana" w:hAnsi="Verdana"/>
          <w:sz w:val="18"/>
          <w:szCs w:val="18"/>
        </w:rPr>
      </w:pPr>
      <w:r w:rsidRPr="002F3FA1">
        <w:rPr>
          <w:rFonts w:ascii="Verdana" w:hAnsi="Verdana"/>
          <w:sz w:val="18"/>
          <w:szCs w:val="18"/>
        </w:rPr>
        <w:t>a.</w:t>
      </w:r>
      <w:r w:rsidRPr="00FA53E3">
        <w:rPr>
          <w:rFonts w:ascii="Verdana" w:hAnsi="Verdana"/>
          <w:sz w:val="18"/>
          <w:szCs w:val="18"/>
        </w:rPr>
        <w:t xml:space="preserve"> </w:t>
      </w:r>
      <w:r w:rsidRPr="002F3FA1">
        <w:rPr>
          <w:rFonts w:ascii="Verdana" w:hAnsi="Verdana"/>
          <w:sz w:val="18"/>
          <w:szCs w:val="18"/>
        </w:rPr>
        <w:t>stichting als bedoeld in artikel 285 van Boek 2 van het Burgerlijk Wetboek;</w:t>
      </w:r>
    </w:p>
    <w:p w:rsidRPr="002F3FA1" w:rsidR="002F3FA1" w:rsidP="002F3FA1" w14:paraId="3D666FA7" w14:textId="654BE07B">
      <w:pPr>
        <w:rPr>
          <w:rFonts w:ascii="Verdana" w:hAnsi="Verdana"/>
          <w:sz w:val="18"/>
          <w:szCs w:val="18"/>
        </w:rPr>
      </w:pPr>
      <w:r w:rsidRPr="002F3FA1">
        <w:rPr>
          <w:rFonts w:ascii="Verdana" w:hAnsi="Verdana"/>
          <w:sz w:val="18"/>
          <w:szCs w:val="18"/>
        </w:rPr>
        <w:t>b.</w:t>
      </w:r>
      <w:r w:rsidRPr="00FA53E3">
        <w:rPr>
          <w:rFonts w:ascii="Verdana" w:hAnsi="Verdana"/>
          <w:sz w:val="18"/>
          <w:szCs w:val="18"/>
        </w:rPr>
        <w:t xml:space="preserve"> </w:t>
      </w:r>
      <w:r w:rsidRPr="002F3FA1">
        <w:rPr>
          <w:rFonts w:ascii="Verdana" w:hAnsi="Verdana"/>
          <w:sz w:val="18"/>
          <w:szCs w:val="18"/>
        </w:rPr>
        <w:t>vereniging als bedoeld in artikel 26 van Boek 2 van het Burgerlijk Wetboek;</w:t>
      </w:r>
    </w:p>
    <w:p w:rsidRPr="00131480" w:rsidR="00131480" w:rsidP="00131480" w14:paraId="7D76F546" w14:textId="0B83959D">
      <w:pPr>
        <w:rPr>
          <w:rFonts w:ascii="Verdana" w:hAnsi="Verdana"/>
          <w:sz w:val="18"/>
          <w:szCs w:val="18"/>
        </w:rPr>
      </w:pPr>
      <w:r w:rsidRPr="002F3FA1">
        <w:rPr>
          <w:rFonts w:ascii="Verdana" w:hAnsi="Verdana"/>
          <w:sz w:val="18"/>
          <w:szCs w:val="18"/>
        </w:rPr>
        <w:t>c.</w:t>
      </w:r>
      <w:r w:rsidRPr="00FA53E3">
        <w:rPr>
          <w:rFonts w:ascii="Verdana" w:hAnsi="Verdana"/>
          <w:sz w:val="18"/>
          <w:szCs w:val="18"/>
        </w:rPr>
        <w:t xml:space="preserve"> </w:t>
      </w:r>
      <w:r w:rsidRPr="002F3FA1">
        <w:rPr>
          <w:rFonts w:ascii="Verdana" w:hAnsi="Verdana"/>
          <w:sz w:val="18"/>
          <w:szCs w:val="18"/>
        </w:rPr>
        <w:t>organisatie waarvan een of meer kerkgenootschappen deel uitmake</w:t>
      </w:r>
      <w:r w:rsidR="00FC7E70">
        <w:rPr>
          <w:rFonts w:ascii="Verdana" w:hAnsi="Verdana"/>
          <w:sz w:val="18"/>
          <w:szCs w:val="18"/>
        </w:rPr>
        <w:t xml:space="preserve">n </w:t>
      </w:r>
      <w:r w:rsidRPr="002F3FA1">
        <w:rPr>
          <w:rFonts w:ascii="Verdana" w:hAnsi="Verdana"/>
          <w:sz w:val="18"/>
          <w:szCs w:val="18"/>
        </w:rPr>
        <w:t>als bedoeld in artikel 6, derde lid, van de Handelsregisterwet 2007;</w:t>
      </w:r>
    </w:p>
    <w:p w:rsidR="00131480" w:rsidP="00131480" w14:paraId="57AC7531" w14:textId="706A3B12">
      <w:pPr>
        <w:rPr>
          <w:rFonts w:ascii="Verdana" w:hAnsi="Verdana"/>
          <w:sz w:val="18"/>
          <w:szCs w:val="18"/>
        </w:rPr>
      </w:pPr>
      <w:r w:rsidRPr="005B5C95">
        <w:rPr>
          <w:rFonts w:ascii="Verdana" w:hAnsi="Verdana"/>
          <w:i/>
          <w:iCs/>
          <w:sz w:val="18"/>
          <w:szCs w:val="18"/>
        </w:rPr>
        <w:t>maatwerkadviesrapport</w:t>
      </w:r>
      <w:r w:rsidRPr="005B5C95">
        <w:rPr>
          <w:rFonts w:ascii="Verdana" w:hAnsi="Verdana"/>
          <w:i/>
          <w:iCs/>
          <w:sz w:val="18"/>
          <w:szCs w:val="18"/>
        </w:rPr>
        <w:t>:</w:t>
      </w:r>
      <w:r w:rsidRPr="005B5C95">
        <w:rPr>
          <w:rFonts w:ascii="Verdana" w:hAnsi="Verdana"/>
          <w:sz w:val="18"/>
          <w:szCs w:val="18"/>
        </w:rPr>
        <w:t> </w:t>
      </w:r>
      <w:r w:rsidRPr="005B5C95">
        <w:rPr>
          <w:rFonts w:ascii="Verdana" w:hAnsi="Verdana"/>
          <w:sz w:val="18"/>
          <w:szCs w:val="18"/>
        </w:rPr>
        <w:t>maatwerkadviesrapport</w:t>
      </w:r>
      <w:r w:rsidRPr="005B5C95">
        <w:rPr>
          <w:rFonts w:ascii="Verdana" w:hAnsi="Verdana"/>
          <w:sz w:val="18"/>
          <w:szCs w:val="18"/>
        </w:rPr>
        <w:t xml:space="preserve"> als bedoeld in de Nationale Beoordelingsrichtlijn energieprestatie woningen en woongebouwen (</w:t>
      </w:r>
      <w:r w:rsidRPr="005B5C95">
        <w:rPr>
          <w:rFonts w:ascii="Verdana" w:hAnsi="Verdana"/>
          <w:color w:val="000000"/>
          <w:sz w:val="18"/>
          <w:szCs w:val="18"/>
        </w:rPr>
        <w:t>BRL 9500-W)</w:t>
      </w:r>
      <w:r w:rsidR="00A86EA5">
        <w:rPr>
          <w:rFonts w:ascii="Verdana" w:hAnsi="Verdana"/>
          <w:sz w:val="18"/>
          <w:szCs w:val="18"/>
        </w:rPr>
        <w:t xml:space="preserve"> </w:t>
      </w:r>
      <w:r w:rsidR="00A86EA5">
        <w:rPr>
          <w:rFonts w:ascii="Verdana" w:hAnsi="Verdana"/>
          <w:color w:val="000000"/>
          <w:sz w:val="18"/>
          <w:szCs w:val="18"/>
        </w:rPr>
        <w:t xml:space="preserve">die op </w:t>
      </w:r>
      <w:r w:rsidRPr="005B5C95" w:rsidR="00A86EA5">
        <w:rPr>
          <w:rFonts w:ascii="Verdana" w:hAnsi="Verdana"/>
          <w:sz w:val="18"/>
          <w:szCs w:val="18"/>
        </w:rPr>
        <w:t>15 april 2024</w:t>
      </w:r>
      <w:r w:rsidR="00A86EA5">
        <w:rPr>
          <w:rFonts w:ascii="Verdana" w:hAnsi="Verdana"/>
          <w:sz w:val="18"/>
          <w:szCs w:val="18"/>
        </w:rPr>
        <w:t xml:space="preserve"> </w:t>
      </w:r>
      <w:r w:rsidRPr="005B5C95" w:rsidR="00A86EA5">
        <w:rPr>
          <w:rFonts w:ascii="Verdana" w:hAnsi="Verdana"/>
          <w:sz w:val="18"/>
          <w:szCs w:val="18"/>
        </w:rPr>
        <w:t xml:space="preserve">door </w:t>
      </w:r>
      <w:r w:rsidRPr="00B56F7E" w:rsidR="00A86EA5">
        <w:rPr>
          <w:rFonts w:ascii="Verdana" w:hAnsi="Verdana"/>
          <w:sz w:val="18"/>
          <w:szCs w:val="18"/>
        </w:rPr>
        <w:t xml:space="preserve">Stichting </w:t>
      </w:r>
      <w:r w:rsidRPr="00B56F7E" w:rsidR="00A86EA5">
        <w:rPr>
          <w:rFonts w:ascii="Verdana" w:hAnsi="Verdana"/>
          <w:sz w:val="18"/>
          <w:szCs w:val="18"/>
        </w:rPr>
        <w:t>InstallQ</w:t>
      </w:r>
      <w:r w:rsidR="00A86EA5">
        <w:rPr>
          <w:rFonts w:ascii="Verdana" w:hAnsi="Verdana"/>
          <w:sz w:val="18"/>
          <w:szCs w:val="18"/>
        </w:rPr>
        <w:t xml:space="preserve"> </w:t>
      </w:r>
      <w:r w:rsidRPr="005B5C95" w:rsidR="00A86EA5">
        <w:rPr>
          <w:rFonts w:ascii="Verdana" w:hAnsi="Verdana"/>
          <w:sz w:val="18"/>
          <w:szCs w:val="18"/>
        </w:rPr>
        <w:t>bindend</w:t>
      </w:r>
      <w:r w:rsidR="00A86EA5">
        <w:rPr>
          <w:rFonts w:ascii="Verdana" w:hAnsi="Verdana"/>
          <w:sz w:val="18"/>
          <w:szCs w:val="18"/>
        </w:rPr>
        <w:t xml:space="preserve"> is </w:t>
      </w:r>
      <w:r w:rsidRPr="005B5C95" w:rsidR="00A86EA5">
        <w:rPr>
          <w:rFonts w:ascii="Verdana" w:hAnsi="Verdana"/>
          <w:sz w:val="18"/>
          <w:szCs w:val="18"/>
        </w:rPr>
        <w:t>verklaard</w:t>
      </w:r>
      <w:r w:rsidR="00A86EA5">
        <w:rPr>
          <w:rFonts w:ascii="Verdana" w:hAnsi="Verdana"/>
          <w:sz w:val="18"/>
          <w:szCs w:val="18"/>
        </w:rPr>
        <w:t xml:space="preserve"> en op 1 juli 2024 door de</w:t>
      </w:r>
      <w:r w:rsidR="00633F99">
        <w:rPr>
          <w:rFonts w:ascii="Verdana" w:hAnsi="Verdana"/>
          <w:sz w:val="18"/>
          <w:szCs w:val="18"/>
        </w:rPr>
        <w:t xml:space="preserve"> minister </w:t>
      </w:r>
      <w:r w:rsidR="00A86EA5">
        <w:rPr>
          <w:rFonts w:ascii="Verdana" w:hAnsi="Verdana"/>
          <w:sz w:val="18"/>
          <w:szCs w:val="18"/>
        </w:rPr>
        <w:t xml:space="preserve">is aangewezen, inclusief latere wijzigingen, </w:t>
      </w:r>
      <w:r w:rsidRPr="005B5C95">
        <w:rPr>
          <w:rFonts w:ascii="Verdana" w:hAnsi="Verdana"/>
          <w:sz w:val="18"/>
          <w:szCs w:val="18"/>
        </w:rPr>
        <w:t>opgesteld door een persoon die voldoet aan de eisen van vakbekwaamheid van</w:t>
      </w:r>
      <w:r>
        <w:rPr>
          <w:rFonts w:ascii="Verdana" w:hAnsi="Verdana"/>
          <w:sz w:val="18"/>
          <w:szCs w:val="18"/>
        </w:rPr>
        <w:t xml:space="preserve"> een </w:t>
      </w:r>
      <w:r w:rsidRPr="005B5C95">
        <w:rPr>
          <w:rFonts w:ascii="Verdana" w:hAnsi="Verdana"/>
          <w:sz w:val="18"/>
          <w:szCs w:val="18"/>
        </w:rPr>
        <w:t xml:space="preserve">EP-adviseur </w:t>
      </w:r>
      <w:r w:rsidR="003D4CE8">
        <w:rPr>
          <w:rFonts w:ascii="Verdana" w:hAnsi="Verdana"/>
          <w:sz w:val="18"/>
          <w:szCs w:val="18"/>
        </w:rPr>
        <w:t>als bedoeld in</w:t>
      </w:r>
      <w:r w:rsidRPr="005B5C95">
        <w:rPr>
          <w:rFonts w:ascii="Verdana" w:hAnsi="Verdana"/>
          <w:sz w:val="18"/>
          <w:szCs w:val="18"/>
        </w:rPr>
        <w:t xml:space="preserve"> </w:t>
      </w:r>
      <w:r w:rsidRPr="005B5C95">
        <w:rPr>
          <w:rFonts w:ascii="Verdana" w:hAnsi="Verdana"/>
          <w:color w:val="000000"/>
          <w:sz w:val="18"/>
          <w:szCs w:val="18"/>
        </w:rPr>
        <w:t xml:space="preserve">bijlage 2a dan wel 2b van </w:t>
      </w:r>
      <w:r w:rsidRPr="005B5C95">
        <w:rPr>
          <w:rFonts w:ascii="Verdana" w:hAnsi="Verdana"/>
          <w:sz w:val="18"/>
          <w:szCs w:val="18"/>
        </w:rPr>
        <w:t>deze beoordelingsrichtlijn;</w:t>
      </w:r>
    </w:p>
    <w:p w:rsidRPr="002F3FA1" w:rsidR="002F3FA1" w:rsidP="002F3FA1" w14:paraId="539E9F8F" w14:textId="625B2227">
      <w:pPr>
        <w:rPr>
          <w:rFonts w:ascii="Verdana" w:hAnsi="Verdana"/>
          <w:sz w:val="18"/>
          <w:szCs w:val="18"/>
        </w:rPr>
      </w:pPr>
      <w:r w:rsidRPr="002F3FA1">
        <w:rPr>
          <w:rFonts w:ascii="Verdana" w:hAnsi="Verdana"/>
          <w:i/>
          <w:iCs/>
          <w:sz w:val="18"/>
          <w:szCs w:val="18"/>
        </w:rPr>
        <w:t>minister:</w:t>
      </w:r>
      <w:r w:rsidRPr="002F3FA1">
        <w:rPr>
          <w:rFonts w:ascii="Verdana" w:hAnsi="Verdana"/>
          <w:sz w:val="18"/>
          <w:szCs w:val="18"/>
        </w:rPr>
        <w:t> Minister van Binnenlandse Zaken en Koninkrijksrelaties;</w:t>
      </w:r>
    </w:p>
    <w:p w:rsidRPr="002F3FA1" w:rsidR="002F3FA1" w:rsidP="002F3FA1" w14:paraId="075C2158" w14:textId="76BB55CD">
      <w:pPr>
        <w:rPr>
          <w:rFonts w:ascii="Verdana" w:hAnsi="Verdana"/>
          <w:sz w:val="18"/>
          <w:szCs w:val="18"/>
        </w:rPr>
      </w:pPr>
      <w:r w:rsidRPr="002F3FA1">
        <w:rPr>
          <w:rFonts w:ascii="Verdana" w:hAnsi="Verdana"/>
          <w:i/>
          <w:iCs/>
          <w:sz w:val="18"/>
          <w:szCs w:val="18"/>
        </w:rPr>
        <w:t>verduurzamingsmaatregel:</w:t>
      </w:r>
      <w:r w:rsidRPr="002F3FA1">
        <w:rPr>
          <w:rFonts w:ascii="Verdana" w:hAnsi="Verdana"/>
          <w:sz w:val="18"/>
          <w:szCs w:val="18"/>
        </w:rPr>
        <w:t> maatregel als bedoeld in artikel 3, eerste lid, onderdeel b;</w:t>
      </w:r>
    </w:p>
    <w:p w:rsidRPr="002F3FA1" w:rsidR="002F3FA1" w:rsidP="002F3FA1" w14:paraId="7477F220" w14:textId="542083AD">
      <w:pPr>
        <w:rPr>
          <w:rFonts w:ascii="Verdana" w:hAnsi="Verdana"/>
          <w:sz w:val="18"/>
          <w:szCs w:val="18"/>
        </w:rPr>
      </w:pPr>
      <w:r w:rsidRPr="002F3FA1">
        <w:rPr>
          <w:rFonts w:ascii="Verdana" w:hAnsi="Verdana"/>
          <w:i/>
          <w:iCs/>
          <w:sz w:val="18"/>
          <w:szCs w:val="18"/>
        </w:rPr>
        <w:t>versterking:</w:t>
      </w:r>
      <w:r w:rsidRPr="002F3FA1">
        <w:rPr>
          <w:rFonts w:ascii="Verdana" w:hAnsi="Verdana"/>
          <w:sz w:val="18"/>
          <w:szCs w:val="18"/>
        </w:rPr>
        <w:t> versterking van een gebouw in het kader van het bouwkundig versterkingsprogramma als gevolg van de gaswinning Groningenveld;</w:t>
      </w:r>
    </w:p>
    <w:p w:rsidRPr="002F3FA1" w:rsidR="002F3FA1" w:rsidP="002F3FA1" w14:paraId="3890A891" w14:textId="06156CA5">
      <w:pPr>
        <w:rPr>
          <w:rFonts w:ascii="Verdana" w:hAnsi="Verdana"/>
          <w:sz w:val="18"/>
          <w:szCs w:val="18"/>
        </w:rPr>
      </w:pPr>
      <w:r w:rsidRPr="002F3FA1">
        <w:rPr>
          <w:rFonts w:ascii="Verdana" w:hAnsi="Verdana"/>
          <w:i/>
          <w:iCs/>
          <w:sz w:val="18"/>
          <w:szCs w:val="18"/>
        </w:rPr>
        <w:t>woning:</w:t>
      </w:r>
      <w:r w:rsidRPr="002F3FA1">
        <w:rPr>
          <w:rFonts w:ascii="Verdana" w:hAnsi="Verdana"/>
          <w:sz w:val="18"/>
          <w:szCs w:val="18"/>
        </w:rPr>
        <w:t> gebouw of gedeelte van een gebouw dat bestemd of mede bestemd is voor bewoning met inbegrip van de bijgebouwen die bijdragen aan de woonbestemming.</w:t>
      </w:r>
    </w:p>
    <w:p w:rsidRPr="00101626" w:rsidR="00101626" w:rsidP="00101626" w14:paraId="3F454B2E" w14:textId="77777777">
      <w:pPr>
        <w:rPr>
          <w:rFonts w:ascii="Verdana" w:hAnsi="Verdana"/>
          <w:b/>
          <w:bCs/>
          <w:sz w:val="18"/>
          <w:szCs w:val="18"/>
        </w:rPr>
      </w:pPr>
      <w:r w:rsidRPr="00101626">
        <w:rPr>
          <w:rFonts w:ascii="Verdana" w:hAnsi="Verdana"/>
          <w:b/>
          <w:bCs/>
          <w:sz w:val="18"/>
          <w:szCs w:val="18"/>
        </w:rPr>
        <w:t xml:space="preserve">Artikel 2. Subsidie voor verduurzamingsmaatregelen en </w:t>
      </w:r>
      <w:r w:rsidRPr="00101626">
        <w:rPr>
          <w:rFonts w:ascii="Verdana" w:hAnsi="Verdana"/>
          <w:b/>
          <w:bCs/>
          <w:sz w:val="18"/>
          <w:szCs w:val="18"/>
        </w:rPr>
        <w:t>maatwerkadviesrapport</w:t>
      </w:r>
    </w:p>
    <w:p w:rsidR="00101626" w:rsidP="00101626" w14:paraId="51B1FC98" w14:textId="63F5D4AC">
      <w:pPr>
        <w:pStyle w:val="ListParagraph"/>
        <w:numPr>
          <w:ilvl w:val="0"/>
          <w:numId w:val="5"/>
        </w:numPr>
        <w:rPr>
          <w:rFonts w:ascii="Verdana" w:hAnsi="Verdana"/>
          <w:sz w:val="18"/>
          <w:szCs w:val="18"/>
        </w:rPr>
      </w:pPr>
      <w:r w:rsidRPr="00101626">
        <w:rPr>
          <w:rFonts w:ascii="Verdana" w:hAnsi="Verdana"/>
          <w:sz w:val="18"/>
          <w:szCs w:val="18"/>
        </w:rPr>
        <w:t xml:space="preserve">De minister verstrekt op aanvraag subsidie voor een verduurzamingsmaatregel of een </w:t>
      </w:r>
      <w:r w:rsidRPr="00101626">
        <w:rPr>
          <w:rFonts w:ascii="Verdana" w:hAnsi="Verdana"/>
          <w:sz w:val="18"/>
          <w:szCs w:val="18"/>
        </w:rPr>
        <w:t>maatwerkadviesrapport</w:t>
      </w:r>
      <w:r w:rsidRPr="00101626">
        <w:rPr>
          <w:rFonts w:ascii="Verdana" w:hAnsi="Verdana"/>
          <w:sz w:val="18"/>
          <w:szCs w:val="18"/>
        </w:rPr>
        <w:t xml:space="preserve"> aan een eigenaar van een woning of een gebouw met een logiesfunctie, een onderneming, of een maatschappelijke organisatie, aan wiens woning, gebouw met een logiesfunctie of ander gebouw, blijkens een schriftelijk stuk:</w:t>
      </w:r>
    </w:p>
    <w:p w:rsidR="00101626" w:rsidP="00101626" w14:paraId="33F20ECA" w14:textId="77777777">
      <w:pPr>
        <w:pStyle w:val="ListParagraph"/>
        <w:ind w:left="360"/>
        <w:rPr>
          <w:rFonts w:ascii="Verdana" w:hAnsi="Verdana"/>
          <w:sz w:val="18"/>
          <w:szCs w:val="18"/>
        </w:rPr>
      </w:pPr>
    </w:p>
    <w:p w:rsidRPr="004B25AC" w:rsidR="00101626" w:rsidP="004B25AC" w14:paraId="17A5D820" w14:textId="7235F36A">
      <w:pPr>
        <w:pStyle w:val="ListParagraph"/>
        <w:numPr>
          <w:ilvl w:val="1"/>
          <w:numId w:val="8"/>
        </w:numPr>
        <w:rPr>
          <w:rFonts w:ascii="Verdana" w:hAnsi="Verdana"/>
          <w:sz w:val="18"/>
          <w:szCs w:val="18"/>
        </w:rPr>
      </w:pPr>
      <w:r w:rsidRPr="00101626">
        <w:rPr>
          <w:rFonts w:ascii="Verdana" w:hAnsi="Verdana"/>
          <w:sz w:val="18"/>
          <w:szCs w:val="18"/>
        </w:rPr>
        <w:t>door het Centrum Veilig Wonen fysieke schade door bodembeweging als gevolg van gaswinning in het Groningenveld van categorie A of B is vastgesteld, die:</w:t>
      </w:r>
    </w:p>
    <w:p w:rsidRPr="00101626" w:rsidR="00101626" w:rsidP="00101626" w14:paraId="4BDCC4E8" w14:textId="77777777">
      <w:pPr>
        <w:ind w:firstLine="643"/>
        <w:rPr>
          <w:rFonts w:ascii="Verdana" w:hAnsi="Verdana"/>
          <w:sz w:val="18"/>
          <w:szCs w:val="18"/>
        </w:rPr>
      </w:pPr>
      <w:r w:rsidRPr="00101626">
        <w:rPr>
          <w:rFonts w:ascii="Verdana" w:hAnsi="Verdana"/>
          <w:sz w:val="18"/>
          <w:szCs w:val="18"/>
        </w:rPr>
        <w:t>1°.</w:t>
      </w:r>
      <w:r>
        <w:rPr>
          <w:rFonts w:ascii="Verdana" w:hAnsi="Verdana"/>
          <w:b/>
          <w:bCs/>
          <w:sz w:val="18"/>
          <w:szCs w:val="18"/>
        </w:rPr>
        <w:t xml:space="preserve"> </w:t>
      </w:r>
      <w:r w:rsidRPr="00101626">
        <w:rPr>
          <w:rFonts w:ascii="Verdana" w:hAnsi="Verdana"/>
          <w:sz w:val="18"/>
          <w:szCs w:val="18"/>
        </w:rPr>
        <w:t>ten minste € 1.000,– bedraagt, en</w:t>
      </w:r>
    </w:p>
    <w:p w:rsidRPr="00897F24" w:rsidR="00101626" w:rsidP="00897F24" w14:paraId="3319D070" w14:textId="116BB40F">
      <w:pPr>
        <w:ind w:firstLine="643"/>
        <w:rPr>
          <w:rFonts w:ascii="Verdana" w:hAnsi="Verdana"/>
          <w:sz w:val="18"/>
          <w:szCs w:val="18"/>
        </w:rPr>
      </w:pPr>
      <w:r w:rsidRPr="00101626">
        <w:rPr>
          <w:rFonts w:ascii="Verdana" w:hAnsi="Verdana"/>
          <w:sz w:val="18"/>
          <w:szCs w:val="18"/>
        </w:rPr>
        <w:t>2°.</w:t>
      </w:r>
      <w:r>
        <w:rPr>
          <w:rFonts w:ascii="Verdana" w:hAnsi="Verdana"/>
          <w:b/>
          <w:bCs/>
          <w:sz w:val="18"/>
          <w:szCs w:val="18"/>
        </w:rPr>
        <w:t xml:space="preserve"> </w:t>
      </w:r>
      <w:r w:rsidRPr="00101626">
        <w:rPr>
          <w:rFonts w:ascii="Verdana" w:hAnsi="Verdana"/>
          <w:sz w:val="18"/>
          <w:szCs w:val="18"/>
        </w:rPr>
        <w:t>is erkend vanaf 1 januari 2016;</w:t>
      </w:r>
    </w:p>
    <w:p w:rsidRPr="00101626" w:rsidR="00101626" w:rsidP="00101626" w14:paraId="6C028550" w14:textId="693454CB">
      <w:pPr>
        <w:pStyle w:val="ListParagraph"/>
        <w:numPr>
          <w:ilvl w:val="0"/>
          <w:numId w:val="8"/>
        </w:numPr>
        <w:rPr>
          <w:rFonts w:ascii="Verdana" w:hAnsi="Verdana"/>
          <w:sz w:val="18"/>
          <w:szCs w:val="18"/>
        </w:rPr>
      </w:pPr>
      <w:r w:rsidRPr="00101626">
        <w:rPr>
          <w:rFonts w:ascii="Verdana" w:hAnsi="Verdana"/>
          <w:sz w:val="18"/>
          <w:szCs w:val="18"/>
        </w:rPr>
        <w:t>door de Nederlandse Aardolie Maatschappij fysieke schade door bodembeweging als gevolg van gaswinning in het Groningenveld is vastgesteld, die:</w:t>
      </w:r>
    </w:p>
    <w:p w:rsidRPr="00101626" w:rsidR="00101626" w:rsidP="00101626" w14:paraId="45AA5C65" w14:textId="54BC4DDD">
      <w:pPr>
        <w:ind w:firstLine="643"/>
        <w:rPr>
          <w:rFonts w:ascii="Verdana" w:hAnsi="Verdana"/>
          <w:sz w:val="18"/>
          <w:szCs w:val="18"/>
        </w:rPr>
      </w:pPr>
      <w:r w:rsidRPr="00101626">
        <w:rPr>
          <w:rFonts w:ascii="Verdana" w:hAnsi="Verdana"/>
          <w:sz w:val="18"/>
          <w:szCs w:val="18"/>
        </w:rPr>
        <w:t>1°.</w:t>
      </w:r>
      <w:r>
        <w:rPr>
          <w:rFonts w:ascii="Verdana" w:hAnsi="Verdana"/>
          <w:sz w:val="18"/>
          <w:szCs w:val="18"/>
        </w:rPr>
        <w:t xml:space="preserve"> </w:t>
      </w:r>
      <w:r w:rsidRPr="00101626">
        <w:rPr>
          <w:rFonts w:ascii="Verdana" w:hAnsi="Verdana"/>
          <w:sz w:val="18"/>
          <w:szCs w:val="18"/>
        </w:rPr>
        <w:t>ten minste € 1.000,– bedraagt, en</w:t>
      </w:r>
    </w:p>
    <w:p w:rsidRPr="00101626" w:rsidR="00101626" w:rsidP="00101626" w14:paraId="33A764A3" w14:textId="57040D4C">
      <w:pPr>
        <w:ind w:firstLine="643"/>
        <w:rPr>
          <w:rFonts w:ascii="Verdana" w:hAnsi="Verdana"/>
          <w:sz w:val="18"/>
          <w:szCs w:val="18"/>
        </w:rPr>
      </w:pPr>
      <w:r w:rsidRPr="00101626">
        <w:rPr>
          <w:rFonts w:ascii="Verdana" w:hAnsi="Verdana"/>
          <w:sz w:val="18"/>
          <w:szCs w:val="18"/>
        </w:rPr>
        <w:t>2°.</w:t>
      </w:r>
      <w:r>
        <w:rPr>
          <w:rFonts w:ascii="Verdana" w:hAnsi="Verdana"/>
          <w:sz w:val="18"/>
          <w:szCs w:val="18"/>
        </w:rPr>
        <w:t xml:space="preserve"> </w:t>
      </w:r>
      <w:r w:rsidRPr="00101626">
        <w:rPr>
          <w:rFonts w:ascii="Verdana" w:hAnsi="Verdana"/>
          <w:sz w:val="18"/>
          <w:szCs w:val="18"/>
        </w:rPr>
        <w:t>is erkend vanaf 1 maart 2018;</w:t>
      </w:r>
    </w:p>
    <w:p w:rsidRPr="00101626" w:rsidR="00101626" w:rsidP="00101626" w14:paraId="37CC81CE" w14:textId="30CC5C91">
      <w:pPr>
        <w:pStyle w:val="ListParagraph"/>
        <w:numPr>
          <w:ilvl w:val="0"/>
          <w:numId w:val="8"/>
        </w:numPr>
        <w:rPr>
          <w:rFonts w:ascii="Verdana" w:hAnsi="Verdana"/>
          <w:sz w:val="18"/>
          <w:szCs w:val="18"/>
        </w:rPr>
      </w:pPr>
      <w:r w:rsidRPr="00101626">
        <w:rPr>
          <w:rFonts w:ascii="Verdana" w:hAnsi="Verdana"/>
          <w:sz w:val="18"/>
          <w:szCs w:val="18"/>
        </w:rPr>
        <w:t>door de Tijdelijke commissie mijnbouwschade Groningen of het Instituut Mijnbouwschade Groningen fysieke schade door bodembeweging als gevolg van gaswinning in het Groningenveld of als gevolg van de gasopslag Norg, is vastgesteld, die:</w:t>
      </w:r>
    </w:p>
    <w:p w:rsidRPr="00101626" w:rsidR="00101626" w:rsidP="00DD6BA7" w14:paraId="3B9C8557" w14:textId="44724A79">
      <w:pPr>
        <w:ind w:firstLine="643"/>
        <w:rPr>
          <w:rFonts w:ascii="Verdana" w:hAnsi="Verdana"/>
          <w:sz w:val="18"/>
          <w:szCs w:val="18"/>
        </w:rPr>
      </w:pPr>
      <w:r w:rsidRPr="00101626">
        <w:rPr>
          <w:rFonts w:ascii="Verdana" w:hAnsi="Verdana"/>
          <w:sz w:val="18"/>
          <w:szCs w:val="18"/>
        </w:rPr>
        <w:t>1°.</w:t>
      </w:r>
      <w:r w:rsidR="00DD6BA7">
        <w:rPr>
          <w:rFonts w:ascii="Verdana" w:hAnsi="Verdana"/>
          <w:sz w:val="18"/>
          <w:szCs w:val="18"/>
        </w:rPr>
        <w:t xml:space="preserve"> </w:t>
      </w:r>
      <w:r w:rsidRPr="00101626">
        <w:rPr>
          <w:rFonts w:ascii="Verdana" w:hAnsi="Verdana"/>
          <w:sz w:val="18"/>
          <w:szCs w:val="18"/>
        </w:rPr>
        <w:t>ten minste € 1.000,– bedraagt, en</w:t>
      </w:r>
    </w:p>
    <w:p w:rsidRPr="00101626" w:rsidR="00101626" w:rsidP="00DD6BA7" w14:paraId="7EB43BB6" w14:textId="6F9FCDE9">
      <w:pPr>
        <w:ind w:firstLine="643"/>
        <w:rPr>
          <w:rFonts w:ascii="Verdana" w:hAnsi="Verdana"/>
          <w:sz w:val="18"/>
          <w:szCs w:val="18"/>
        </w:rPr>
      </w:pPr>
      <w:r w:rsidRPr="00101626">
        <w:rPr>
          <w:rFonts w:ascii="Verdana" w:hAnsi="Verdana"/>
          <w:sz w:val="18"/>
          <w:szCs w:val="18"/>
        </w:rPr>
        <w:t>2°.</w:t>
      </w:r>
      <w:r w:rsidR="00DD6BA7">
        <w:rPr>
          <w:rFonts w:ascii="Verdana" w:hAnsi="Verdana"/>
          <w:sz w:val="18"/>
          <w:szCs w:val="18"/>
        </w:rPr>
        <w:t xml:space="preserve"> </w:t>
      </w:r>
      <w:r w:rsidRPr="00101626">
        <w:rPr>
          <w:rFonts w:ascii="Verdana" w:hAnsi="Verdana"/>
          <w:sz w:val="18"/>
          <w:szCs w:val="18"/>
        </w:rPr>
        <w:t>is erkend vanaf 19 maart 2018;</w:t>
      </w:r>
    </w:p>
    <w:p w:rsidRPr="00101626" w:rsidR="00101626" w:rsidP="00101626" w14:paraId="63639E8A" w14:textId="26221457">
      <w:pPr>
        <w:pStyle w:val="ListParagraph"/>
        <w:numPr>
          <w:ilvl w:val="0"/>
          <w:numId w:val="8"/>
        </w:numPr>
        <w:rPr>
          <w:rFonts w:ascii="Verdana" w:hAnsi="Verdana"/>
          <w:sz w:val="18"/>
          <w:szCs w:val="18"/>
        </w:rPr>
      </w:pPr>
      <w:r w:rsidRPr="00101626">
        <w:rPr>
          <w:rFonts w:ascii="Verdana" w:hAnsi="Verdana"/>
          <w:sz w:val="18"/>
          <w:szCs w:val="18"/>
        </w:rPr>
        <w:t>een vergoeding is toegekend:</w:t>
      </w:r>
    </w:p>
    <w:p w:rsidR="00DD6BA7" w:rsidP="000F5CC0" w14:paraId="61B3FF29" w14:textId="5BFC4A87">
      <w:pPr>
        <w:ind w:left="643"/>
        <w:rPr>
          <w:rFonts w:ascii="Verdana" w:hAnsi="Verdana"/>
          <w:sz w:val="18"/>
          <w:szCs w:val="18"/>
        </w:rPr>
      </w:pPr>
      <w:r w:rsidRPr="00590B1C">
        <w:rPr>
          <w:rFonts w:ascii="Verdana" w:hAnsi="Verdana"/>
          <w:sz w:val="18"/>
          <w:szCs w:val="18"/>
        </w:rPr>
        <w:t>1°.</w:t>
      </w:r>
      <w:r w:rsidRPr="00590B1C">
        <w:rPr>
          <w:rFonts w:ascii="Verdana" w:hAnsi="Verdana"/>
          <w:sz w:val="18"/>
          <w:szCs w:val="18"/>
        </w:rPr>
        <w:t xml:space="preserve"> </w:t>
      </w:r>
      <w:r w:rsidRPr="00590B1C">
        <w:rPr>
          <w:rFonts w:ascii="Verdana" w:hAnsi="Verdana"/>
          <w:sz w:val="18"/>
          <w:szCs w:val="18"/>
        </w:rPr>
        <w:t>door de Nederlandse Aardolie Maatschappij op grond van een schikking;</w:t>
      </w:r>
    </w:p>
    <w:p w:rsidRPr="00101626" w:rsidR="00101626" w:rsidP="006E50A2" w14:paraId="6A8E955D" w14:textId="1DE094E5">
      <w:pPr>
        <w:ind w:left="643"/>
        <w:rPr>
          <w:rFonts w:ascii="Verdana" w:hAnsi="Verdana"/>
          <w:sz w:val="18"/>
          <w:szCs w:val="18"/>
        </w:rPr>
      </w:pPr>
      <w:r w:rsidRPr="00101626">
        <w:rPr>
          <w:rFonts w:ascii="Verdana" w:hAnsi="Verdana"/>
          <w:sz w:val="18"/>
          <w:szCs w:val="18"/>
        </w:rPr>
        <w:t>2°.</w:t>
      </w:r>
      <w:r w:rsidR="00DD6BA7">
        <w:rPr>
          <w:rFonts w:ascii="Verdana" w:hAnsi="Verdana"/>
          <w:sz w:val="18"/>
          <w:szCs w:val="18"/>
        </w:rPr>
        <w:t xml:space="preserve"> </w:t>
      </w:r>
      <w:r w:rsidRPr="00101626">
        <w:rPr>
          <w:rFonts w:ascii="Verdana" w:hAnsi="Verdana"/>
          <w:sz w:val="18"/>
          <w:szCs w:val="18"/>
        </w:rPr>
        <w:t>door de Tijdelijke commissie mijnbouwschade Groningen op grond van artikel 3, eerste of tweede lid, van de Regeling Stuwmeer Tijdelijke Commissie Mijnbouwschade Groningen; of</w:t>
      </w:r>
    </w:p>
    <w:p w:rsidRPr="00101626" w:rsidR="00101626" w:rsidP="00DD6BA7" w14:paraId="7B050299" w14:textId="2411FDCE">
      <w:pPr>
        <w:ind w:left="643"/>
        <w:rPr>
          <w:rFonts w:ascii="Verdana" w:hAnsi="Verdana"/>
          <w:sz w:val="18"/>
          <w:szCs w:val="18"/>
        </w:rPr>
      </w:pPr>
      <w:r w:rsidRPr="00101626">
        <w:rPr>
          <w:rFonts w:ascii="Verdana" w:hAnsi="Verdana"/>
          <w:sz w:val="18"/>
          <w:szCs w:val="18"/>
        </w:rPr>
        <w:t>3°.</w:t>
      </w:r>
      <w:r w:rsidR="00DD6BA7">
        <w:rPr>
          <w:rFonts w:ascii="Verdana" w:hAnsi="Verdana"/>
          <w:sz w:val="18"/>
          <w:szCs w:val="18"/>
        </w:rPr>
        <w:t xml:space="preserve"> </w:t>
      </w:r>
      <w:r w:rsidRPr="00101626">
        <w:rPr>
          <w:rFonts w:ascii="Verdana" w:hAnsi="Verdana"/>
          <w:sz w:val="18"/>
          <w:szCs w:val="18"/>
        </w:rPr>
        <w:t>door het Instituut Mijnbouwschade Groningen op grond van artikel 2.8, eerste lid, van de Procedure en werkwijze van het Instituut Mijnbouwschade 2022.</w:t>
      </w:r>
    </w:p>
    <w:p w:rsidR="0002377D" w:rsidP="0002377D" w14:paraId="24F8828A" w14:textId="77777777">
      <w:pPr>
        <w:pStyle w:val="ListParagraph"/>
        <w:numPr>
          <w:ilvl w:val="0"/>
          <w:numId w:val="5"/>
        </w:numPr>
        <w:rPr>
          <w:rFonts w:ascii="Verdana" w:hAnsi="Verdana"/>
          <w:sz w:val="18"/>
          <w:szCs w:val="18"/>
        </w:rPr>
      </w:pPr>
      <w:r w:rsidRPr="00DD6BA7">
        <w:rPr>
          <w:rFonts w:ascii="Verdana" w:hAnsi="Verdana"/>
          <w:sz w:val="18"/>
          <w:szCs w:val="18"/>
        </w:rPr>
        <w:t xml:space="preserve">De </w:t>
      </w:r>
      <w:r w:rsidR="008A3329">
        <w:rPr>
          <w:rFonts w:ascii="Verdana" w:hAnsi="Verdana"/>
          <w:sz w:val="18"/>
          <w:szCs w:val="18"/>
        </w:rPr>
        <w:t>m</w:t>
      </w:r>
      <w:r w:rsidRPr="00DD6BA7">
        <w:rPr>
          <w:rFonts w:ascii="Verdana" w:hAnsi="Verdana"/>
          <w:sz w:val="18"/>
          <w:szCs w:val="18"/>
        </w:rPr>
        <w:t>inister verstrekt de subsidie aan de huurder van de woning, het gebouw met een logiesfunctie of het andere gebouw in plaats van aan de eigenaar indien de huurder van de woning, het gebouw met een logiesfunctie of het andere gebouw de aanvraag heeft ingediend en de eigenaar hier schriftelijk toestemming voor heeft verleend.</w:t>
      </w:r>
    </w:p>
    <w:p w:rsidR="0002377D" w:rsidP="0002377D" w14:paraId="6C9C4979" w14:textId="77777777">
      <w:pPr>
        <w:pStyle w:val="ListParagraph"/>
        <w:ind w:left="360"/>
        <w:rPr>
          <w:rFonts w:ascii="Verdana" w:hAnsi="Verdana"/>
          <w:sz w:val="18"/>
          <w:szCs w:val="18"/>
        </w:rPr>
      </w:pPr>
    </w:p>
    <w:p w:rsidRPr="004F35AC" w:rsidR="005B10C6" w:rsidP="0002377D" w14:paraId="0495A3F0" w14:textId="088C85B7">
      <w:pPr>
        <w:pStyle w:val="ListParagraph"/>
        <w:numPr>
          <w:ilvl w:val="0"/>
          <w:numId w:val="5"/>
        </w:numPr>
        <w:rPr>
          <w:rFonts w:ascii="Verdana" w:hAnsi="Verdana"/>
          <w:sz w:val="18"/>
          <w:szCs w:val="18"/>
        </w:rPr>
      </w:pPr>
      <w:r w:rsidRPr="0002377D">
        <w:rPr>
          <w:rFonts w:ascii="Verdana" w:hAnsi="Verdana"/>
          <w:sz w:val="18"/>
          <w:szCs w:val="18"/>
        </w:rPr>
        <w:t xml:space="preserve">Aanvragen om subsidie als bedoeld in het eerste of tweede lid, kunnen worden ingediend </w:t>
      </w:r>
      <w:r w:rsidRPr="0002377D" w:rsidR="009F0C0A">
        <w:rPr>
          <w:rFonts w:ascii="Verdana" w:hAnsi="Verdana"/>
          <w:sz w:val="18"/>
          <w:szCs w:val="18"/>
        </w:rPr>
        <w:t xml:space="preserve">vanaf </w:t>
      </w:r>
      <w:r w:rsidR="00F850BB">
        <w:rPr>
          <w:rFonts w:ascii="Verdana" w:hAnsi="Verdana"/>
          <w:sz w:val="18"/>
          <w:szCs w:val="18"/>
        </w:rPr>
        <w:t xml:space="preserve">het tijdstip van inwerkingtreding van deze </w:t>
      </w:r>
      <w:r w:rsidRPr="004F35AC" w:rsidR="00F850BB">
        <w:rPr>
          <w:rFonts w:ascii="Verdana" w:hAnsi="Verdana"/>
          <w:sz w:val="18"/>
          <w:szCs w:val="18"/>
        </w:rPr>
        <w:t>regeling</w:t>
      </w:r>
      <w:r w:rsidR="005A5A3F">
        <w:rPr>
          <w:rFonts w:ascii="Verdana" w:hAnsi="Verdana"/>
          <w:sz w:val="18"/>
          <w:szCs w:val="18"/>
        </w:rPr>
        <w:t xml:space="preserve"> tot en met 31 augustus 2026</w:t>
      </w:r>
      <w:r w:rsidRPr="004F35AC" w:rsidR="00B03282">
        <w:rPr>
          <w:rFonts w:ascii="Verdana" w:hAnsi="Verdana"/>
          <w:sz w:val="18"/>
          <w:szCs w:val="18"/>
        </w:rPr>
        <w:t xml:space="preserve">. </w:t>
      </w:r>
      <w:r w:rsidRPr="004F35AC" w:rsidR="009F0C0A">
        <w:rPr>
          <w:rFonts w:ascii="Verdana" w:hAnsi="Verdana"/>
          <w:sz w:val="18"/>
          <w:szCs w:val="18"/>
        </w:rPr>
        <w:t xml:space="preserve"> </w:t>
      </w:r>
      <w:r w:rsidRPr="004F35AC">
        <w:rPr>
          <w:rFonts w:ascii="Verdana" w:hAnsi="Verdana"/>
          <w:sz w:val="18"/>
          <w:szCs w:val="18"/>
        </w:rPr>
        <w:t xml:space="preserve">  </w:t>
      </w:r>
    </w:p>
    <w:p w:rsidRPr="005B10C6" w:rsidR="002E3D83" w:rsidP="005B10C6" w14:paraId="6CF63D72" w14:textId="5E5F2EDC">
      <w:pPr>
        <w:rPr>
          <w:rFonts w:ascii="Verdana" w:hAnsi="Verdana"/>
          <w:sz w:val="18"/>
          <w:szCs w:val="18"/>
        </w:rPr>
      </w:pPr>
      <w:r w:rsidRPr="005B10C6">
        <w:rPr>
          <w:rFonts w:ascii="Verdana" w:hAnsi="Verdana" w:eastAsia="Times New Roman" w:cs="Arial"/>
          <w:b/>
          <w:bCs/>
          <w:color w:val="333333"/>
          <w:kern w:val="0"/>
          <w:sz w:val="18"/>
          <w:szCs w:val="18"/>
          <w:lang w:eastAsia="nl-NL"/>
          <w14:ligatures w14:val="none"/>
        </w:rPr>
        <w:t>Artikel 3. Subsidiabele kosten</w:t>
      </w:r>
    </w:p>
    <w:p w:rsidR="00B43F1D" w:rsidP="00B43F1D" w14:paraId="364E2755" w14:textId="77777777">
      <w:pPr>
        <w:pStyle w:val="ListParagraph"/>
        <w:numPr>
          <w:ilvl w:val="0"/>
          <w:numId w:val="9"/>
        </w:numPr>
        <w:rPr>
          <w:rFonts w:ascii="Verdana" w:hAnsi="Verdana"/>
          <w:sz w:val="18"/>
          <w:szCs w:val="18"/>
        </w:rPr>
      </w:pPr>
      <w:r w:rsidRPr="00726BC2">
        <w:rPr>
          <w:rFonts w:ascii="Verdana" w:hAnsi="Verdana"/>
          <w:sz w:val="18"/>
          <w:szCs w:val="18"/>
        </w:rPr>
        <w:t>De subsidiabele kosten zijn de kosten ter zake van een gebouw als bedoeld in artikel 2, eerste en tweede lid, of ter zake van een lokaal energieproject, voor:</w:t>
      </w:r>
    </w:p>
    <w:p w:rsidR="00B43F1D" w:rsidP="00B43F1D" w14:paraId="7349BC5A" w14:textId="77777777">
      <w:pPr>
        <w:pStyle w:val="ListParagraph"/>
        <w:ind w:left="360"/>
        <w:rPr>
          <w:rFonts w:ascii="Verdana" w:hAnsi="Verdana"/>
          <w:sz w:val="18"/>
          <w:szCs w:val="18"/>
        </w:rPr>
      </w:pPr>
    </w:p>
    <w:p w:rsidR="00B43F1D" w:rsidP="00B43F1D" w14:paraId="29979025" w14:textId="77777777">
      <w:pPr>
        <w:pStyle w:val="ListParagraph"/>
        <w:numPr>
          <w:ilvl w:val="0"/>
          <w:numId w:val="12"/>
        </w:numPr>
        <w:rPr>
          <w:rFonts w:ascii="Verdana" w:hAnsi="Verdana"/>
          <w:sz w:val="18"/>
          <w:szCs w:val="18"/>
        </w:rPr>
      </w:pPr>
      <w:r w:rsidRPr="00B43F1D">
        <w:rPr>
          <w:rFonts w:ascii="Verdana" w:hAnsi="Verdana"/>
          <w:sz w:val="18"/>
          <w:szCs w:val="18"/>
        </w:rPr>
        <w:t xml:space="preserve">een </w:t>
      </w:r>
      <w:r w:rsidRPr="00B43F1D">
        <w:rPr>
          <w:rFonts w:ascii="Verdana" w:hAnsi="Verdana"/>
          <w:sz w:val="18"/>
          <w:szCs w:val="18"/>
        </w:rPr>
        <w:t>maatwerkadviesrapport</w:t>
      </w:r>
      <w:r w:rsidRPr="00B43F1D">
        <w:rPr>
          <w:rFonts w:ascii="Verdana" w:hAnsi="Verdana"/>
          <w:sz w:val="18"/>
          <w:szCs w:val="18"/>
        </w:rPr>
        <w:t>;</w:t>
      </w:r>
    </w:p>
    <w:p w:rsidR="00B43F1D" w:rsidP="00B43F1D" w14:paraId="255727E5" w14:textId="77777777">
      <w:pPr>
        <w:pStyle w:val="ListParagraph"/>
        <w:ind w:left="643"/>
        <w:rPr>
          <w:rFonts w:ascii="Verdana" w:hAnsi="Verdana"/>
          <w:sz w:val="18"/>
          <w:szCs w:val="18"/>
        </w:rPr>
      </w:pPr>
    </w:p>
    <w:p w:rsidRPr="00B43F1D" w:rsidR="00726BC2" w:rsidP="00B43F1D" w14:paraId="27153DB6" w14:textId="36819C55">
      <w:pPr>
        <w:pStyle w:val="ListParagraph"/>
        <w:numPr>
          <w:ilvl w:val="0"/>
          <w:numId w:val="12"/>
        </w:numPr>
        <w:rPr>
          <w:rFonts w:ascii="Verdana" w:hAnsi="Verdana"/>
          <w:sz w:val="18"/>
          <w:szCs w:val="18"/>
        </w:rPr>
      </w:pPr>
      <w:r w:rsidRPr="00B43F1D">
        <w:rPr>
          <w:rFonts w:ascii="Verdana" w:hAnsi="Verdana"/>
          <w:sz w:val="18"/>
          <w:szCs w:val="18"/>
        </w:rPr>
        <w:t>het aanschaffen van materiaal en de kosten van de installatie voor zover de installatie wordt uitgevoerd door een onderneming, voor het aanbrengen of installeren van de navolgende energiebesparende of -opwekkende maatregelen:</w:t>
      </w:r>
    </w:p>
    <w:p w:rsidRPr="00726BC2" w:rsidR="00726BC2" w:rsidP="00B43F1D" w14:paraId="74ED3147" w14:textId="71D4ECBE">
      <w:pPr>
        <w:ind w:firstLine="643"/>
        <w:rPr>
          <w:rFonts w:ascii="Verdana" w:hAnsi="Verdana"/>
          <w:sz w:val="18"/>
          <w:szCs w:val="18"/>
        </w:rPr>
      </w:pPr>
      <w:r w:rsidRPr="00726BC2">
        <w:rPr>
          <w:rFonts w:ascii="Verdana" w:hAnsi="Verdana"/>
          <w:sz w:val="18"/>
          <w:szCs w:val="18"/>
        </w:rPr>
        <w:t>1°.</w:t>
      </w:r>
      <w:r>
        <w:rPr>
          <w:rFonts w:ascii="Verdana" w:hAnsi="Verdana"/>
          <w:sz w:val="18"/>
          <w:szCs w:val="18"/>
        </w:rPr>
        <w:t xml:space="preserve"> </w:t>
      </w:r>
      <w:r w:rsidRPr="00726BC2">
        <w:rPr>
          <w:rFonts w:ascii="Verdana" w:hAnsi="Verdana"/>
          <w:sz w:val="18"/>
          <w:szCs w:val="18"/>
        </w:rPr>
        <w:t>dak-, vloer- of gevelisolatie;</w:t>
      </w:r>
    </w:p>
    <w:p w:rsidRPr="00726BC2" w:rsidR="00726BC2" w:rsidP="00B43F1D" w14:paraId="4A88598B" w14:textId="108B3142">
      <w:pPr>
        <w:ind w:firstLine="643"/>
        <w:rPr>
          <w:rFonts w:ascii="Verdana" w:hAnsi="Verdana"/>
          <w:sz w:val="18"/>
          <w:szCs w:val="18"/>
        </w:rPr>
      </w:pPr>
      <w:r w:rsidRPr="00726BC2">
        <w:rPr>
          <w:rFonts w:ascii="Verdana" w:hAnsi="Verdana"/>
          <w:sz w:val="18"/>
          <w:szCs w:val="18"/>
        </w:rPr>
        <w:t>2°.</w:t>
      </w:r>
      <w:r>
        <w:rPr>
          <w:rFonts w:ascii="Verdana" w:hAnsi="Verdana"/>
          <w:sz w:val="18"/>
          <w:szCs w:val="18"/>
        </w:rPr>
        <w:t xml:space="preserve"> </w:t>
      </w:r>
      <w:r w:rsidRPr="00726BC2">
        <w:rPr>
          <w:rFonts w:ascii="Verdana" w:hAnsi="Verdana"/>
          <w:sz w:val="18"/>
          <w:szCs w:val="18"/>
        </w:rPr>
        <w:t>muurisolatie;</w:t>
      </w:r>
    </w:p>
    <w:p w:rsidRPr="00726BC2" w:rsidR="00726BC2" w:rsidP="00B43F1D" w14:paraId="6BE000EF" w14:textId="46ED6ABF">
      <w:pPr>
        <w:ind w:firstLine="643"/>
        <w:rPr>
          <w:rFonts w:ascii="Verdana" w:hAnsi="Verdana"/>
          <w:sz w:val="18"/>
          <w:szCs w:val="18"/>
        </w:rPr>
      </w:pPr>
      <w:r w:rsidRPr="00726BC2">
        <w:rPr>
          <w:rFonts w:ascii="Verdana" w:hAnsi="Verdana"/>
          <w:sz w:val="18"/>
          <w:szCs w:val="18"/>
        </w:rPr>
        <w:t>3°.</w:t>
      </w:r>
      <w:r>
        <w:rPr>
          <w:rFonts w:ascii="Verdana" w:hAnsi="Verdana"/>
          <w:sz w:val="18"/>
          <w:szCs w:val="18"/>
        </w:rPr>
        <w:t xml:space="preserve"> </w:t>
      </w:r>
      <w:r w:rsidRPr="00726BC2">
        <w:rPr>
          <w:rFonts w:ascii="Verdana" w:hAnsi="Verdana"/>
          <w:sz w:val="18"/>
          <w:szCs w:val="18"/>
        </w:rPr>
        <w:t>HR++(+) glas of isolerend glas voor een monument;</w:t>
      </w:r>
    </w:p>
    <w:p w:rsidRPr="00726BC2" w:rsidR="00726BC2" w:rsidP="00B43F1D" w14:paraId="0B90D00E" w14:textId="1D24FCF4">
      <w:pPr>
        <w:ind w:left="643"/>
        <w:rPr>
          <w:rFonts w:ascii="Verdana" w:hAnsi="Verdana"/>
          <w:sz w:val="18"/>
          <w:szCs w:val="18"/>
        </w:rPr>
      </w:pPr>
      <w:r w:rsidRPr="00726BC2">
        <w:rPr>
          <w:rFonts w:ascii="Verdana" w:hAnsi="Verdana"/>
          <w:sz w:val="18"/>
          <w:szCs w:val="18"/>
        </w:rPr>
        <w:t>4°.</w:t>
      </w:r>
      <w:r>
        <w:rPr>
          <w:rFonts w:ascii="Verdana" w:hAnsi="Verdana"/>
          <w:sz w:val="18"/>
          <w:szCs w:val="18"/>
        </w:rPr>
        <w:t xml:space="preserve"> </w:t>
      </w:r>
      <w:r w:rsidRPr="00726BC2">
        <w:rPr>
          <w:rFonts w:ascii="Verdana" w:hAnsi="Verdana"/>
          <w:sz w:val="18"/>
          <w:szCs w:val="18"/>
        </w:rPr>
        <w:t>kozijn vereist voor HR++(+) glas of kozijn vereist voor het isoleren van glas voor een monument;</w:t>
      </w:r>
    </w:p>
    <w:p w:rsidR="00726BC2" w:rsidP="00B43F1D" w14:paraId="60D4A865" w14:textId="681297E1">
      <w:pPr>
        <w:ind w:left="643"/>
        <w:rPr>
          <w:rFonts w:ascii="Verdana" w:hAnsi="Verdana"/>
          <w:sz w:val="18"/>
          <w:szCs w:val="18"/>
        </w:rPr>
      </w:pPr>
      <w:r w:rsidRPr="00726BC2">
        <w:rPr>
          <w:rFonts w:ascii="Verdana" w:hAnsi="Verdana"/>
          <w:sz w:val="18"/>
          <w:szCs w:val="18"/>
        </w:rPr>
        <w:t>5°.</w:t>
      </w:r>
      <w:r w:rsidR="00AD61DF">
        <w:rPr>
          <w:rFonts w:ascii="Verdana" w:hAnsi="Verdana"/>
          <w:sz w:val="18"/>
          <w:szCs w:val="18"/>
        </w:rPr>
        <w:t xml:space="preserve"> </w:t>
      </w:r>
      <w:r w:rsidRPr="00726BC2">
        <w:rPr>
          <w:rFonts w:ascii="Verdana" w:hAnsi="Verdana"/>
          <w:sz w:val="18"/>
          <w:szCs w:val="18"/>
        </w:rPr>
        <w:t>combiketel met hoog rendement inclusief daarvoor vereiste verwarmingselementen en leidingen voor zover niet aanwezig;</w:t>
      </w:r>
    </w:p>
    <w:p w:rsidRPr="00726BC2" w:rsidR="00726BC2" w:rsidP="00B43F1D" w14:paraId="52863588" w14:textId="2C598262">
      <w:pPr>
        <w:ind w:left="360" w:firstLine="283"/>
        <w:rPr>
          <w:rFonts w:ascii="Verdana" w:hAnsi="Verdana"/>
          <w:sz w:val="18"/>
          <w:szCs w:val="18"/>
        </w:rPr>
      </w:pPr>
      <w:r w:rsidRPr="00726BC2">
        <w:rPr>
          <w:rFonts w:ascii="Verdana" w:hAnsi="Verdana"/>
          <w:sz w:val="18"/>
          <w:szCs w:val="18"/>
        </w:rPr>
        <w:t>6°.</w:t>
      </w:r>
      <w:r w:rsidR="00AD61DF">
        <w:rPr>
          <w:rFonts w:ascii="Verdana" w:hAnsi="Verdana"/>
          <w:sz w:val="18"/>
          <w:szCs w:val="18"/>
        </w:rPr>
        <w:t xml:space="preserve"> </w:t>
      </w:r>
      <w:r w:rsidRPr="00726BC2">
        <w:rPr>
          <w:rFonts w:ascii="Verdana" w:hAnsi="Verdana"/>
          <w:sz w:val="18"/>
          <w:szCs w:val="18"/>
        </w:rPr>
        <w:t xml:space="preserve">(micro) </w:t>
      </w:r>
      <w:r w:rsidRPr="00726BC2">
        <w:rPr>
          <w:rFonts w:ascii="Verdana" w:hAnsi="Verdana"/>
          <w:sz w:val="18"/>
          <w:szCs w:val="18"/>
        </w:rPr>
        <w:t>HRe</w:t>
      </w:r>
      <w:r w:rsidRPr="00726BC2">
        <w:rPr>
          <w:rFonts w:ascii="Verdana" w:hAnsi="Verdana"/>
          <w:sz w:val="18"/>
          <w:szCs w:val="18"/>
        </w:rPr>
        <w:t xml:space="preserve"> ketel;</w:t>
      </w:r>
    </w:p>
    <w:p w:rsidRPr="00726BC2" w:rsidR="00726BC2" w:rsidP="00B43F1D" w14:paraId="01C089E3" w14:textId="594D189C">
      <w:pPr>
        <w:ind w:firstLine="643"/>
        <w:rPr>
          <w:rFonts w:ascii="Verdana" w:hAnsi="Verdana"/>
          <w:sz w:val="18"/>
          <w:szCs w:val="18"/>
        </w:rPr>
      </w:pPr>
      <w:r w:rsidRPr="00726BC2">
        <w:rPr>
          <w:rFonts w:ascii="Verdana" w:hAnsi="Verdana"/>
          <w:sz w:val="18"/>
          <w:szCs w:val="18"/>
        </w:rPr>
        <w:t>7°.</w:t>
      </w:r>
      <w:r>
        <w:rPr>
          <w:rFonts w:ascii="Verdana" w:hAnsi="Verdana"/>
          <w:sz w:val="18"/>
          <w:szCs w:val="18"/>
        </w:rPr>
        <w:t xml:space="preserve"> </w:t>
      </w:r>
      <w:r w:rsidRPr="00726BC2">
        <w:rPr>
          <w:rFonts w:ascii="Verdana" w:hAnsi="Verdana"/>
          <w:sz w:val="18"/>
          <w:szCs w:val="18"/>
        </w:rPr>
        <w:t>HR luchtverwarming;</w:t>
      </w:r>
    </w:p>
    <w:p w:rsidRPr="00726BC2" w:rsidR="00726BC2" w:rsidP="00B43F1D" w14:paraId="52767705" w14:textId="7DB6046A">
      <w:pPr>
        <w:ind w:firstLine="643"/>
        <w:rPr>
          <w:rFonts w:ascii="Verdana" w:hAnsi="Verdana"/>
          <w:sz w:val="18"/>
          <w:szCs w:val="18"/>
        </w:rPr>
      </w:pPr>
      <w:r w:rsidRPr="00726BC2">
        <w:rPr>
          <w:rFonts w:ascii="Verdana" w:hAnsi="Verdana"/>
          <w:sz w:val="18"/>
          <w:szCs w:val="18"/>
        </w:rPr>
        <w:t>8°.</w:t>
      </w:r>
      <w:r>
        <w:rPr>
          <w:rFonts w:ascii="Verdana" w:hAnsi="Verdana"/>
          <w:sz w:val="18"/>
          <w:szCs w:val="18"/>
        </w:rPr>
        <w:t xml:space="preserve"> </w:t>
      </w:r>
      <w:r w:rsidRPr="00726BC2">
        <w:rPr>
          <w:rFonts w:ascii="Verdana" w:hAnsi="Verdana"/>
          <w:sz w:val="18"/>
          <w:szCs w:val="18"/>
        </w:rPr>
        <w:t>zonnepanelen en zonnecollectoren;</w:t>
      </w:r>
    </w:p>
    <w:p w:rsidRPr="00726BC2" w:rsidR="00726BC2" w:rsidP="00B43F1D" w14:paraId="25C0E572" w14:textId="4AD45E5A">
      <w:pPr>
        <w:ind w:firstLine="643"/>
        <w:rPr>
          <w:rFonts w:ascii="Verdana" w:hAnsi="Verdana"/>
          <w:sz w:val="18"/>
          <w:szCs w:val="18"/>
        </w:rPr>
      </w:pPr>
      <w:r w:rsidRPr="00726BC2">
        <w:rPr>
          <w:rFonts w:ascii="Verdana" w:hAnsi="Verdana"/>
          <w:sz w:val="18"/>
          <w:szCs w:val="18"/>
        </w:rPr>
        <w:t>9°.</w:t>
      </w:r>
      <w:r>
        <w:rPr>
          <w:rFonts w:ascii="Verdana" w:hAnsi="Verdana"/>
          <w:sz w:val="18"/>
          <w:szCs w:val="18"/>
        </w:rPr>
        <w:t xml:space="preserve"> </w:t>
      </w:r>
      <w:r w:rsidRPr="00726BC2">
        <w:rPr>
          <w:rFonts w:ascii="Verdana" w:hAnsi="Verdana"/>
          <w:sz w:val="18"/>
          <w:szCs w:val="18"/>
        </w:rPr>
        <w:t>zonneboiler;</w:t>
      </w:r>
    </w:p>
    <w:p w:rsidRPr="00726BC2" w:rsidR="00726BC2" w:rsidP="00B43F1D" w14:paraId="742EFCBC" w14:textId="503488AC">
      <w:pPr>
        <w:ind w:firstLine="643"/>
        <w:rPr>
          <w:rFonts w:ascii="Verdana" w:hAnsi="Verdana"/>
          <w:sz w:val="18"/>
          <w:szCs w:val="18"/>
        </w:rPr>
      </w:pPr>
      <w:r w:rsidRPr="00726BC2">
        <w:rPr>
          <w:rFonts w:ascii="Verdana" w:hAnsi="Verdana"/>
          <w:sz w:val="18"/>
          <w:szCs w:val="18"/>
        </w:rPr>
        <w:t>10°.</w:t>
      </w:r>
      <w:r>
        <w:rPr>
          <w:rFonts w:ascii="Verdana" w:hAnsi="Verdana"/>
          <w:sz w:val="18"/>
          <w:szCs w:val="18"/>
        </w:rPr>
        <w:t xml:space="preserve"> </w:t>
      </w:r>
      <w:r w:rsidRPr="00726BC2">
        <w:rPr>
          <w:rFonts w:ascii="Verdana" w:hAnsi="Verdana"/>
          <w:sz w:val="18"/>
          <w:szCs w:val="18"/>
        </w:rPr>
        <w:t>pelletkachel</w:t>
      </w:r>
      <w:r w:rsidRPr="00726BC2">
        <w:rPr>
          <w:rFonts w:ascii="Verdana" w:hAnsi="Verdana"/>
          <w:sz w:val="18"/>
          <w:szCs w:val="18"/>
        </w:rPr>
        <w:t>;</w:t>
      </w:r>
    </w:p>
    <w:p w:rsidRPr="00726BC2" w:rsidR="00726BC2" w:rsidP="00B43F1D" w14:paraId="49A2AC96" w14:textId="0A6C107F">
      <w:pPr>
        <w:ind w:firstLine="643"/>
        <w:rPr>
          <w:rFonts w:ascii="Verdana" w:hAnsi="Verdana"/>
          <w:sz w:val="18"/>
          <w:szCs w:val="18"/>
        </w:rPr>
      </w:pPr>
      <w:r w:rsidRPr="00726BC2">
        <w:rPr>
          <w:rFonts w:ascii="Verdana" w:hAnsi="Verdana"/>
          <w:sz w:val="18"/>
          <w:szCs w:val="18"/>
        </w:rPr>
        <w:t>11°.</w:t>
      </w:r>
      <w:r>
        <w:rPr>
          <w:rFonts w:ascii="Verdana" w:hAnsi="Verdana"/>
          <w:sz w:val="18"/>
          <w:szCs w:val="18"/>
        </w:rPr>
        <w:t xml:space="preserve"> </w:t>
      </w:r>
      <w:r w:rsidRPr="00726BC2">
        <w:rPr>
          <w:rFonts w:ascii="Verdana" w:hAnsi="Verdana"/>
          <w:sz w:val="18"/>
          <w:szCs w:val="18"/>
        </w:rPr>
        <w:t>warmtepomp;</w:t>
      </w:r>
    </w:p>
    <w:p w:rsidRPr="00726BC2" w:rsidR="00726BC2" w:rsidP="00B43F1D" w14:paraId="00C3CCBD" w14:textId="6EC17BBA">
      <w:pPr>
        <w:ind w:firstLine="643"/>
        <w:rPr>
          <w:rFonts w:ascii="Verdana" w:hAnsi="Verdana"/>
          <w:sz w:val="18"/>
          <w:szCs w:val="18"/>
        </w:rPr>
      </w:pPr>
      <w:r w:rsidRPr="00726BC2">
        <w:rPr>
          <w:rFonts w:ascii="Verdana" w:hAnsi="Verdana"/>
          <w:sz w:val="18"/>
          <w:szCs w:val="18"/>
        </w:rPr>
        <w:t>12°.</w:t>
      </w:r>
      <w:r>
        <w:rPr>
          <w:rFonts w:ascii="Verdana" w:hAnsi="Verdana"/>
          <w:sz w:val="18"/>
          <w:szCs w:val="18"/>
        </w:rPr>
        <w:t xml:space="preserve"> </w:t>
      </w:r>
      <w:r w:rsidRPr="00726BC2">
        <w:rPr>
          <w:rFonts w:ascii="Verdana" w:hAnsi="Verdana"/>
          <w:sz w:val="18"/>
          <w:szCs w:val="18"/>
        </w:rPr>
        <w:t>infraroodpanelen;</w:t>
      </w:r>
    </w:p>
    <w:p w:rsidRPr="00726BC2" w:rsidR="00726BC2" w:rsidP="00B43F1D" w14:paraId="729224C1" w14:textId="0FB47321">
      <w:pPr>
        <w:ind w:firstLine="643"/>
        <w:rPr>
          <w:rFonts w:ascii="Verdana" w:hAnsi="Verdana"/>
          <w:sz w:val="18"/>
          <w:szCs w:val="18"/>
        </w:rPr>
      </w:pPr>
      <w:r w:rsidRPr="00726BC2">
        <w:rPr>
          <w:rFonts w:ascii="Verdana" w:hAnsi="Verdana"/>
          <w:sz w:val="18"/>
          <w:szCs w:val="18"/>
        </w:rPr>
        <w:t>13°.</w:t>
      </w:r>
      <w:r>
        <w:rPr>
          <w:rFonts w:ascii="Verdana" w:hAnsi="Verdana"/>
          <w:sz w:val="18"/>
          <w:szCs w:val="18"/>
        </w:rPr>
        <w:t xml:space="preserve"> </w:t>
      </w:r>
      <w:r w:rsidRPr="00726BC2">
        <w:rPr>
          <w:rFonts w:ascii="Verdana" w:hAnsi="Verdana"/>
          <w:sz w:val="18"/>
          <w:szCs w:val="18"/>
        </w:rPr>
        <w:t>warmte-koudeopslag;</w:t>
      </w:r>
    </w:p>
    <w:p w:rsidRPr="00726BC2" w:rsidR="00726BC2" w:rsidP="00B43F1D" w14:paraId="6B9905DC" w14:textId="18B1637A">
      <w:pPr>
        <w:ind w:firstLine="643"/>
        <w:rPr>
          <w:rFonts w:ascii="Verdana" w:hAnsi="Verdana"/>
          <w:sz w:val="18"/>
          <w:szCs w:val="18"/>
        </w:rPr>
      </w:pPr>
      <w:r w:rsidRPr="00726BC2">
        <w:rPr>
          <w:rFonts w:ascii="Verdana" w:hAnsi="Verdana"/>
          <w:sz w:val="18"/>
          <w:szCs w:val="18"/>
        </w:rPr>
        <w:t>14°.</w:t>
      </w:r>
      <w:r>
        <w:rPr>
          <w:rFonts w:ascii="Verdana" w:hAnsi="Verdana"/>
          <w:sz w:val="18"/>
          <w:szCs w:val="18"/>
        </w:rPr>
        <w:t xml:space="preserve"> </w:t>
      </w:r>
      <w:r w:rsidRPr="00726BC2">
        <w:rPr>
          <w:rFonts w:ascii="Verdana" w:hAnsi="Verdana"/>
          <w:sz w:val="18"/>
          <w:szCs w:val="18"/>
        </w:rPr>
        <w:t>technieken voor warmteterugwinning;</w:t>
      </w:r>
    </w:p>
    <w:p w:rsidRPr="00726BC2" w:rsidR="00726BC2" w:rsidP="00B43F1D" w14:paraId="6882B724" w14:textId="6841F26B">
      <w:pPr>
        <w:ind w:firstLine="643"/>
        <w:rPr>
          <w:rFonts w:ascii="Verdana" w:hAnsi="Verdana"/>
          <w:sz w:val="18"/>
          <w:szCs w:val="18"/>
        </w:rPr>
      </w:pPr>
      <w:r w:rsidRPr="00726BC2">
        <w:rPr>
          <w:rFonts w:ascii="Verdana" w:hAnsi="Verdana"/>
          <w:sz w:val="18"/>
          <w:szCs w:val="18"/>
        </w:rPr>
        <w:t>15°.</w:t>
      </w:r>
      <w:r>
        <w:rPr>
          <w:rFonts w:ascii="Verdana" w:hAnsi="Verdana"/>
          <w:sz w:val="18"/>
          <w:szCs w:val="18"/>
        </w:rPr>
        <w:t xml:space="preserve"> </w:t>
      </w:r>
      <w:r w:rsidRPr="00726BC2">
        <w:rPr>
          <w:rFonts w:ascii="Verdana" w:hAnsi="Verdana"/>
          <w:sz w:val="18"/>
          <w:szCs w:val="18"/>
        </w:rPr>
        <w:t>lage temperatuurverwarming;</w:t>
      </w:r>
    </w:p>
    <w:p w:rsidRPr="00726BC2" w:rsidR="00726BC2" w:rsidP="00B43F1D" w14:paraId="79B8C168" w14:textId="44FDEE6E">
      <w:pPr>
        <w:ind w:firstLine="643"/>
        <w:rPr>
          <w:rFonts w:ascii="Verdana" w:hAnsi="Verdana"/>
          <w:sz w:val="18"/>
          <w:szCs w:val="18"/>
        </w:rPr>
      </w:pPr>
      <w:r w:rsidRPr="00726BC2">
        <w:rPr>
          <w:rFonts w:ascii="Verdana" w:hAnsi="Verdana"/>
          <w:sz w:val="18"/>
          <w:szCs w:val="18"/>
        </w:rPr>
        <w:t>16°.</w:t>
      </w:r>
      <w:r>
        <w:rPr>
          <w:rFonts w:ascii="Verdana" w:hAnsi="Verdana"/>
          <w:sz w:val="18"/>
          <w:szCs w:val="18"/>
        </w:rPr>
        <w:t xml:space="preserve"> </w:t>
      </w:r>
      <w:r w:rsidRPr="00726BC2">
        <w:rPr>
          <w:rFonts w:ascii="Verdana" w:hAnsi="Verdana"/>
          <w:sz w:val="18"/>
          <w:szCs w:val="18"/>
        </w:rPr>
        <w:t>energiezuinige vloerverwarmingspomp;</w:t>
      </w:r>
    </w:p>
    <w:p w:rsidRPr="00726BC2" w:rsidR="00726BC2" w:rsidP="00B43F1D" w14:paraId="3FE0B11C" w14:textId="5CB0B997">
      <w:pPr>
        <w:ind w:left="643"/>
        <w:rPr>
          <w:rFonts w:ascii="Verdana" w:hAnsi="Verdana"/>
          <w:sz w:val="18"/>
          <w:szCs w:val="18"/>
        </w:rPr>
      </w:pPr>
      <w:r w:rsidRPr="00726BC2">
        <w:rPr>
          <w:rFonts w:ascii="Verdana" w:hAnsi="Verdana"/>
          <w:sz w:val="18"/>
          <w:szCs w:val="18"/>
        </w:rPr>
        <w:t>17°.</w:t>
      </w:r>
      <w:r>
        <w:rPr>
          <w:rFonts w:ascii="Verdana" w:hAnsi="Verdana"/>
          <w:sz w:val="18"/>
          <w:szCs w:val="18"/>
        </w:rPr>
        <w:t xml:space="preserve"> </w:t>
      </w:r>
      <w:r w:rsidRPr="00726BC2">
        <w:rPr>
          <w:rFonts w:ascii="Verdana" w:hAnsi="Verdana"/>
          <w:sz w:val="18"/>
          <w:szCs w:val="18"/>
        </w:rPr>
        <w:t>apparaat te koppelen aan een slimme meter, hoofdzakelijk bedoeld voor het geven van inzicht in het energieverbruik;</w:t>
      </w:r>
    </w:p>
    <w:p w:rsidR="0032103F" w:rsidP="0032103F" w14:paraId="50D10B75" w14:textId="77777777">
      <w:pPr>
        <w:ind w:firstLine="643"/>
        <w:rPr>
          <w:rFonts w:ascii="Verdana" w:hAnsi="Verdana"/>
          <w:sz w:val="18"/>
          <w:szCs w:val="18"/>
        </w:rPr>
      </w:pPr>
      <w:r w:rsidRPr="00726BC2">
        <w:rPr>
          <w:rFonts w:ascii="Verdana" w:hAnsi="Verdana"/>
          <w:sz w:val="18"/>
          <w:szCs w:val="18"/>
        </w:rPr>
        <w:t>18°.</w:t>
      </w:r>
      <w:r>
        <w:rPr>
          <w:rFonts w:ascii="Verdana" w:hAnsi="Verdana"/>
          <w:sz w:val="18"/>
          <w:szCs w:val="18"/>
        </w:rPr>
        <w:t xml:space="preserve"> </w:t>
      </w:r>
      <w:r w:rsidRPr="00726BC2">
        <w:rPr>
          <w:rFonts w:ascii="Verdana" w:hAnsi="Verdana"/>
          <w:sz w:val="18"/>
          <w:szCs w:val="18"/>
        </w:rPr>
        <w:t>technieken voor de opwekking van windenergie.</w:t>
      </w:r>
      <w:r w:rsidR="000B7D87">
        <w:rPr>
          <w:rFonts w:ascii="Verdana" w:hAnsi="Verdana"/>
          <w:sz w:val="18"/>
          <w:szCs w:val="18"/>
        </w:rPr>
        <w:t xml:space="preserve"> </w:t>
      </w:r>
    </w:p>
    <w:p w:rsidRPr="0032103F" w:rsidR="000B7D87" w:rsidP="0032103F" w14:paraId="6DF7854A" w14:textId="24CD456C">
      <w:pPr>
        <w:pStyle w:val="ListParagraph"/>
        <w:numPr>
          <w:ilvl w:val="0"/>
          <w:numId w:val="9"/>
        </w:numPr>
        <w:rPr>
          <w:rFonts w:ascii="Verdana" w:hAnsi="Verdana"/>
          <w:sz w:val="18"/>
          <w:szCs w:val="18"/>
        </w:rPr>
      </w:pPr>
      <w:r w:rsidRPr="0032103F">
        <w:rPr>
          <w:rFonts w:ascii="Verdana" w:hAnsi="Verdana"/>
          <w:sz w:val="18"/>
          <w:szCs w:val="18"/>
        </w:rPr>
        <w:t>Vóór indiening van de aanvraag door de aanvrager gemaakte kosten komen niet voor subsidie in aanmerking, tenzij</w:t>
      </w:r>
      <w:r>
        <w:rPr>
          <w:rFonts w:ascii="Verdana" w:hAnsi="Verdana"/>
          <w:sz w:val="18"/>
          <w:szCs w:val="18"/>
        </w:rPr>
        <w:t xml:space="preserve"> </w:t>
      </w:r>
      <w:r w:rsidRPr="0032103F" w:rsidR="00726BC2">
        <w:rPr>
          <w:rFonts w:ascii="Verdana" w:hAnsi="Verdana"/>
          <w:sz w:val="18"/>
          <w:szCs w:val="18"/>
        </w:rPr>
        <w:t>deze zijn gemaakt ter voldoening aan een contractuele verplichting die is aangegaan vóór de indiening van de aanvraag, doch na de datum waarop een schaderapport of een concept daarvan is uitgebracht door een schade-expert in opdracht van een in artikel 2, eerste lid, onderdeel a, b of c genoemde instantie of een aanbod is gedaan voor een vergoeding als bedoeld in artikel 2, eerste lid, onderdeel d.</w:t>
      </w:r>
    </w:p>
    <w:p w:rsidRPr="00AA183C" w:rsidR="000B7D87" w:rsidP="000B7D87" w14:paraId="5EA56D02" w14:textId="60B72AF3">
      <w:pPr>
        <w:rPr>
          <w:rFonts w:ascii="Verdana" w:hAnsi="Verdana"/>
          <w:sz w:val="18"/>
          <w:szCs w:val="18"/>
        </w:rPr>
      </w:pPr>
      <w:r w:rsidRPr="00AA183C">
        <w:rPr>
          <w:rFonts w:ascii="Verdana" w:hAnsi="Verdana" w:eastAsia="Times New Roman" w:cs="Arial"/>
          <w:b/>
          <w:bCs/>
          <w:kern w:val="0"/>
          <w:sz w:val="18"/>
          <w:szCs w:val="18"/>
          <w:lang w:eastAsia="nl-NL"/>
          <w14:ligatures w14:val="none"/>
        </w:rPr>
        <w:t>Artikel 4. Hoogte van de subsidie</w:t>
      </w:r>
    </w:p>
    <w:p w:rsidR="00E90D87" w:rsidP="007C6064" w14:paraId="521AB561" w14:textId="11702A3A">
      <w:pPr>
        <w:rPr>
          <w:rFonts w:ascii="Verdana" w:hAnsi="Verdana"/>
          <w:sz w:val="18"/>
          <w:szCs w:val="18"/>
        </w:rPr>
      </w:pPr>
      <w:r w:rsidRPr="00AA183C">
        <w:rPr>
          <w:rFonts w:ascii="Verdana" w:hAnsi="Verdana"/>
          <w:sz w:val="18"/>
          <w:szCs w:val="18"/>
        </w:rPr>
        <w:t xml:space="preserve">De subsidie bedraagt 100% van de </w:t>
      </w:r>
      <w:r w:rsidRPr="002D5396">
        <w:rPr>
          <w:rFonts w:ascii="Verdana" w:hAnsi="Verdana"/>
          <w:sz w:val="18"/>
          <w:szCs w:val="18"/>
        </w:rPr>
        <w:t>subsidiabele kosten met een maximum van € 4.000,– per</w:t>
      </w:r>
      <w:r w:rsidR="00631C9C">
        <w:rPr>
          <w:rFonts w:ascii="Verdana" w:hAnsi="Verdana"/>
          <w:sz w:val="18"/>
          <w:szCs w:val="18"/>
        </w:rPr>
        <w:t xml:space="preserve"> </w:t>
      </w:r>
      <w:r w:rsidRPr="002D5396">
        <w:rPr>
          <w:rFonts w:ascii="Verdana" w:hAnsi="Verdana"/>
          <w:sz w:val="18"/>
          <w:szCs w:val="18"/>
        </w:rPr>
        <w:t>gebouw.</w:t>
      </w:r>
    </w:p>
    <w:p w:rsidRPr="002D5396" w:rsidR="002D5396" w:rsidP="002D5396" w14:paraId="721BC665" w14:textId="77777777">
      <w:pPr>
        <w:rPr>
          <w:rFonts w:ascii="Verdana" w:hAnsi="Verdana"/>
          <w:b/>
          <w:bCs/>
          <w:sz w:val="18"/>
          <w:szCs w:val="18"/>
        </w:rPr>
      </w:pPr>
      <w:r w:rsidRPr="002D5396">
        <w:rPr>
          <w:rFonts w:ascii="Verdana" w:hAnsi="Verdana"/>
          <w:b/>
          <w:bCs/>
          <w:sz w:val="18"/>
          <w:szCs w:val="18"/>
        </w:rPr>
        <w:t>Artikel 5. Afwijzingsgronden</w:t>
      </w:r>
    </w:p>
    <w:p w:rsidR="00936787" w:rsidP="00936787" w14:paraId="77D8CD0D" w14:textId="77777777">
      <w:pPr>
        <w:pStyle w:val="ListParagraph"/>
        <w:numPr>
          <w:ilvl w:val="0"/>
          <w:numId w:val="13"/>
        </w:numPr>
        <w:rPr>
          <w:rFonts w:ascii="Verdana" w:hAnsi="Verdana"/>
          <w:sz w:val="18"/>
          <w:szCs w:val="18"/>
        </w:rPr>
      </w:pPr>
      <w:r w:rsidRPr="00DF7677">
        <w:rPr>
          <w:rFonts w:ascii="Verdana" w:hAnsi="Verdana"/>
          <w:sz w:val="18"/>
          <w:szCs w:val="18"/>
        </w:rPr>
        <w:t>De minister beslist afwijzend op een aanvraag voor zover:</w:t>
      </w:r>
    </w:p>
    <w:p w:rsidR="00936787" w:rsidP="00936787" w14:paraId="42EE36EA" w14:textId="77777777">
      <w:pPr>
        <w:pStyle w:val="ListParagraph"/>
        <w:ind w:left="360"/>
        <w:rPr>
          <w:rFonts w:ascii="Verdana" w:hAnsi="Verdana"/>
          <w:sz w:val="18"/>
          <w:szCs w:val="18"/>
        </w:rPr>
      </w:pPr>
    </w:p>
    <w:p w:rsidRPr="00936787" w:rsidR="00DF7677" w:rsidP="00936787" w14:paraId="16921A53" w14:textId="0AA79449">
      <w:pPr>
        <w:pStyle w:val="ListParagraph"/>
        <w:numPr>
          <w:ilvl w:val="1"/>
          <w:numId w:val="5"/>
        </w:numPr>
        <w:rPr>
          <w:rFonts w:ascii="Verdana" w:hAnsi="Verdana"/>
          <w:sz w:val="18"/>
          <w:szCs w:val="18"/>
        </w:rPr>
      </w:pPr>
      <w:r w:rsidRPr="00936787">
        <w:rPr>
          <w:rFonts w:ascii="Verdana" w:hAnsi="Verdana"/>
          <w:sz w:val="18"/>
          <w:szCs w:val="18"/>
        </w:rPr>
        <w:t>voor het gebouw reeds subsidie is verstrekt op grond van de Interimregeling waardevermeerdering van de provincie Groningen;</w:t>
      </w:r>
    </w:p>
    <w:p w:rsidR="00DF7677" w:rsidP="00DF7677" w14:paraId="2E3DE6AC" w14:textId="77777777">
      <w:pPr>
        <w:pStyle w:val="ListParagraph"/>
        <w:ind w:left="785"/>
        <w:rPr>
          <w:rFonts w:ascii="Verdana" w:hAnsi="Verdana"/>
          <w:sz w:val="18"/>
          <w:szCs w:val="18"/>
        </w:rPr>
      </w:pPr>
    </w:p>
    <w:p w:rsidR="00DF7677" w:rsidP="00DF7677" w14:paraId="5EA15E81" w14:textId="77777777">
      <w:pPr>
        <w:pStyle w:val="ListParagraph"/>
        <w:numPr>
          <w:ilvl w:val="1"/>
          <w:numId w:val="5"/>
        </w:numPr>
        <w:rPr>
          <w:rFonts w:ascii="Verdana" w:hAnsi="Verdana"/>
          <w:sz w:val="18"/>
          <w:szCs w:val="18"/>
        </w:rPr>
      </w:pPr>
      <w:r w:rsidRPr="00DF7677">
        <w:rPr>
          <w:rFonts w:ascii="Verdana" w:hAnsi="Verdana"/>
          <w:sz w:val="18"/>
          <w:szCs w:val="18"/>
        </w:rPr>
        <w:t>voor het gebouw reeds subsidie is verstrekt op grond van deze regeling, behoudens indien deze is verstrekt aan dezelfde eigenaar en voor zover het maximum subsidiebedrag, genoemd in artikel 4, door verlening van de subsidie niet wordt overschreden;</w:t>
      </w:r>
    </w:p>
    <w:p w:rsidRPr="00DF7677" w:rsidR="00DF7677" w:rsidP="00DF7677" w14:paraId="6FB35FA4" w14:textId="77777777">
      <w:pPr>
        <w:pStyle w:val="ListParagraph"/>
        <w:rPr>
          <w:rFonts w:ascii="Verdana" w:hAnsi="Verdana"/>
          <w:sz w:val="18"/>
          <w:szCs w:val="18"/>
        </w:rPr>
      </w:pPr>
    </w:p>
    <w:p w:rsidR="00DF7677" w:rsidP="00DF7677" w14:paraId="39DECDA2" w14:textId="77777777">
      <w:pPr>
        <w:pStyle w:val="ListParagraph"/>
        <w:numPr>
          <w:ilvl w:val="1"/>
          <w:numId w:val="5"/>
        </w:numPr>
        <w:rPr>
          <w:rFonts w:ascii="Verdana" w:hAnsi="Verdana"/>
          <w:sz w:val="18"/>
          <w:szCs w:val="18"/>
        </w:rPr>
      </w:pPr>
      <w:r w:rsidRPr="00DF7677">
        <w:rPr>
          <w:rFonts w:ascii="Verdana" w:hAnsi="Verdana"/>
          <w:sz w:val="18"/>
          <w:szCs w:val="18"/>
        </w:rPr>
        <w:t>voor het gebouw reeds door de Nederlandse Aardolie Maatschappij een met deze regeling vergelijkbare vergoeding voor verduurzamingsmaatregelen is verstrekt; of</w:t>
      </w:r>
    </w:p>
    <w:p w:rsidRPr="00DF7677" w:rsidR="00DF7677" w:rsidP="00DF7677" w14:paraId="33838FCD" w14:textId="77777777">
      <w:pPr>
        <w:pStyle w:val="ListParagraph"/>
        <w:rPr>
          <w:rFonts w:ascii="Verdana" w:hAnsi="Verdana"/>
          <w:sz w:val="18"/>
          <w:szCs w:val="18"/>
        </w:rPr>
      </w:pPr>
    </w:p>
    <w:p w:rsidR="00936787" w:rsidP="00936787" w14:paraId="0B629BD2" w14:textId="31212DB2">
      <w:pPr>
        <w:pStyle w:val="ListParagraph"/>
        <w:numPr>
          <w:ilvl w:val="1"/>
          <w:numId w:val="5"/>
        </w:numPr>
        <w:rPr>
          <w:rFonts w:ascii="Verdana" w:hAnsi="Verdana"/>
          <w:sz w:val="18"/>
          <w:szCs w:val="18"/>
        </w:rPr>
      </w:pPr>
      <w:r w:rsidRPr="00DF7677">
        <w:rPr>
          <w:rFonts w:ascii="Verdana" w:hAnsi="Verdana"/>
          <w:sz w:val="18"/>
          <w:szCs w:val="18"/>
        </w:rPr>
        <w:t>de aanvraag betrekking heeft op een verduurzamingsmaatregel die bestaat uit een gebruikte installatie voor de productie van duurzame energie.</w:t>
      </w:r>
    </w:p>
    <w:p w:rsidR="00936787" w:rsidP="00936787" w14:paraId="79F2F18D" w14:textId="77777777">
      <w:pPr>
        <w:pStyle w:val="ListParagraph"/>
        <w:ind w:left="360"/>
        <w:rPr>
          <w:rFonts w:ascii="Verdana" w:hAnsi="Verdana"/>
          <w:sz w:val="18"/>
          <w:szCs w:val="18"/>
        </w:rPr>
      </w:pPr>
    </w:p>
    <w:p w:rsidRPr="00DF7677" w:rsidR="00DF7677" w:rsidP="00DF7677" w14:paraId="7EF1FFAF" w14:textId="19AD472B">
      <w:pPr>
        <w:pStyle w:val="ListParagraph"/>
        <w:numPr>
          <w:ilvl w:val="0"/>
          <w:numId w:val="13"/>
        </w:numPr>
        <w:rPr>
          <w:rFonts w:ascii="Verdana" w:hAnsi="Verdana"/>
          <w:sz w:val="18"/>
          <w:szCs w:val="18"/>
        </w:rPr>
      </w:pPr>
      <w:r w:rsidRPr="00DF7677">
        <w:rPr>
          <w:rFonts w:ascii="Verdana" w:hAnsi="Verdana"/>
          <w:sz w:val="18"/>
          <w:szCs w:val="18"/>
        </w:rPr>
        <w:t>De afwijzingsgronden,</w:t>
      </w:r>
      <w:r w:rsidR="001B278D">
        <w:rPr>
          <w:rFonts w:ascii="Verdana" w:hAnsi="Verdana"/>
          <w:sz w:val="18"/>
          <w:szCs w:val="18"/>
        </w:rPr>
        <w:t xml:space="preserve"> </w:t>
      </w:r>
      <w:r w:rsidRPr="00DF7677">
        <w:rPr>
          <w:rFonts w:ascii="Verdana" w:hAnsi="Verdana"/>
          <w:sz w:val="18"/>
          <w:szCs w:val="18"/>
        </w:rPr>
        <w:t xml:space="preserve">genoemd in het eerste lid, onderdelen a tot en met c, zijn niet van toepassing indien voor het gebouw door een andere eigenaar voor een </w:t>
      </w:r>
      <w:r w:rsidR="00C26BFF">
        <w:rPr>
          <w:rFonts w:ascii="Verdana" w:hAnsi="Verdana"/>
          <w:sz w:val="18"/>
          <w:szCs w:val="18"/>
        </w:rPr>
        <w:t>door die eigenaar geleden</w:t>
      </w:r>
      <w:r w:rsidRPr="00DF7677" w:rsidR="00C26BFF">
        <w:rPr>
          <w:rFonts w:ascii="Verdana" w:hAnsi="Verdana"/>
          <w:sz w:val="18"/>
          <w:szCs w:val="18"/>
        </w:rPr>
        <w:t xml:space="preserve"> </w:t>
      </w:r>
      <w:r w:rsidRPr="00DF7677">
        <w:rPr>
          <w:rFonts w:ascii="Verdana" w:hAnsi="Verdana"/>
          <w:sz w:val="18"/>
          <w:szCs w:val="18"/>
        </w:rPr>
        <w:t>schade, bedoeld in artikel 2, eerste lid, subsidie wordt aangevraagd.</w:t>
      </w:r>
    </w:p>
    <w:p w:rsidR="00572132" w:rsidP="00572132" w14:paraId="56FC120B" w14:textId="1CC8E69F">
      <w:pPr>
        <w:spacing w:after="0" w:line="240" w:lineRule="auto"/>
        <w:outlineLvl w:val="3"/>
        <w:rPr>
          <w:rFonts w:ascii="Verdana" w:hAnsi="Verdana" w:eastAsia="Times New Roman" w:cs="Arial"/>
          <w:b/>
          <w:bCs/>
          <w:color w:val="333333"/>
          <w:kern w:val="0"/>
          <w:sz w:val="18"/>
          <w:szCs w:val="18"/>
          <w:lang w:eastAsia="nl-NL"/>
          <w14:ligatures w14:val="none"/>
        </w:rPr>
      </w:pPr>
      <w:r w:rsidRPr="00572132">
        <w:rPr>
          <w:rFonts w:ascii="Verdana" w:hAnsi="Verdana" w:eastAsia="Times New Roman" w:cs="Arial"/>
          <w:b/>
          <w:bCs/>
          <w:color w:val="333333"/>
          <w:kern w:val="0"/>
          <w:sz w:val="18"/>
          <w:szCs w:val="18"/>
          <w:lang w:eastAsia="nl-NL"/>
          <w14:ligatures w14:val="none"/>
        </w:rPr>
        <w:t>Artikel 6. Subsidieplafond</w:t>
      </w:r>
      <w:r w:rsidR="00B03282">
        <w:rPr>
          <w:rFonts w:ascii="Verdana" w:hAnsi="Verdana" w:eastAsia="Times New Roman" w:cs="Arial"/>
          <w:b/>
          <w:bCs/>
          <w:color w:val="333333"/>
          <w:kern w:val="0"/>
          <w:sz w:val="18"/>
          <w:szCs w:val="18"/>
          <w:lang w:eastAsia="nl-NL"/>
          <w14:ligatures w14:val="none"/>
        </w:rPr>
        <w:t xml:space="preserve"> en rangschikking van de aanvragen</w:t>
      </w:r>
    </w:p>
    <w:p w:rsidR="00572132" w:rsidP="00572132" w14:paraId="6BC98E07" w14:textId="77777777">
      <w:pPr>
        <w:spacing w:after="0" w:line="240" w:lineRule="auto"/>
        <w:outlineLvl w:val="3"/>
        <w:rPr>
          <w:rFonts w:ascii="Verdana" w:hAnsi="Verdana" w:eastAsia="Times New Roman" w:cs="Arial"/>
          <w:b/>
          <w:bCs/>
          <w:color w:val="333333"/>
          <w:kern w:val="0"/>
          <w:sz w:val="18"/>
          <w:szCs w:val="18"/>
          <w:lang w:eastAsia="nl-NL"/>
          <w14:ligatures w14:val="none"/>
        </w:rPr>
      </w:pPr>
    </w:p>
    <w:p w:rsidRPr="00AF1A2F" w:rsidR="00572132" w:rsidP="00572132" w14:paraId="4C5C51F9" w14:textId="120EC3D5">
      <w:pPr>
        <w:pStyle w:val="ListParagraph"/>
        <w:numPr>
          <w:ilvl w:val="0"/>
          <w:numId w:val="17"/>
        </w:numPr>
        <w:spacing w:after="0" w:line="240" w:lineRule="auto"/>
        <w:outlineLvl w:val="3"/>
        <w:rPr>
          <w:rFonts w:ascii="Verdana" w:hAnsi="Verdana" w:eastAsia="Times New Roman" w:cs="Arial"/>
          <w:b/>
          <w:bCs/>
          <w:color w:val="333333"/>
          <w:kern w:val="0"/>
          <w:sz w:val="18"/>
          <w:szCs w:val="18"/>
          <w:lang w:eastAsia="nl-NL"/>
          <w14:ligatures w14:val="none"/>
        </w:rPr>
      </w:pPr>
      <w:r w:rsidRPr="00AF1A2F">
        <w:rPr>
          <w:rFonts w:ascii="Verdana" w:hAnsi="Verdana"/>
          <w:sz w:val="18"/>
          <w:szCs w:val="18"/>
        </w:rPr>
        <w:t xml:space="preserve">Het subsidieplafond bedraagt </w:t>
      </w:r>
      <w:r w:rsidRPr="00B50F59" w:rsidR="00B50F59">
        <w:rPr>
          <w:rFonts w:ascii="Verdana" w:hAnsi="Verdana"/>
          <w:sz w:val="18"/>
          <w:szCs w:val="18"/>
        </w:rPr>
        <w:t>€ 10.103.649,80</w:t>
      </w:r>
      <w:r w:rsidR="00DC3005">
        <w:rPr>
          <w:rFonts w:ascii="Verdana" w:hAnsi="Verdana"/>
          <w:sz w:val="18"/>
          <w:szCs w:val="18"/>
        </w:rPr>
        <w:t xml:space="preserve">. </w:t>
      </w:r>
    </w:p>
    <w:p w:rsidRPr="00572132" w:rsidR="00572132" w:rsidP="00572132" w14:paraId="787FFFAB" w14:textId="77777777">
      <w:pPr>
        <w:pStyle w:val="ListParagraph"/>
        <w:spacing w:after="0" w:line="240" w:lineRule="auto"/>
        <w:outlineLvl w:val="3"/>
        <w:rPr>
          <w:rFonts w:ascii="Verdana" w:hAnsi="Verdana" w:eastAsia="Times New Roman" w:cs="Arial"/>
          <w:b/>
          <w:bCs/>
          <w:color w:val="333333"/>
          <w:kern w:val="0"/>
          <w:sz w:val="18"/>
          <w:szCs w:val="18"/>
          <w:lang w:eastAsia="nl-NL"/>
          <w14:ligatures w14:val="none"/>
        </w:rPr>
      </w:pPr>
    </w:p>
    <w:p w:rsidRPr="00B03282" w:rsidR="00B03282" w:rsidP="00B03282" w14:paraId="0FE457BD" w14:textId="77777777">
      <w:pPr>
        <w:pStyle w:val="ListParagraph"/>
        <w:numPr>
          <w:ilvl w:val="0"/>
          <w:numId w:val="17"/>
        </w:numPr>
        <w:spacing w:after="0" w:line="240" w:lineRule="auto"/>
        <w:outlineLvl w:val="3"/>
        <w:rPr>
          <w:rFonts w:ascii="Verdana" w:hAnsi="Verdana" w:eastAsia="Times New Roman" w:cs="Arial"/>
          <w:b/>
          <w:bCs/>
          <w:color w:val="333333"/>
          <w:kern w:val="0"/>
          <w:sz w:val="18"/>
          <w:szCs w:val="18"/>
          <w:lang w:eastAsia="nl-NL"/>
          <w14:ligatures w14:val="none"/>
        </w:rPr>
      </w:pPr>
      <w:r w:rsidRPr="00572132">
        <w:rPr>
          <w:rFonts w:ascii="Verdana" w:hAnsi="Verdana"/>
          <w:sz w:val="18"/>
          <w:szCs w:val="18"/>
        </w:rPr>
        <w:t>De minister verdeelt het subsidieplafond op volgorde van binnenkomst van de aanvragen.</w:t>
      </w:r>
    </w:p>
    <w:p w:rsidRPr="00B03282" w:rsidR="00B03282" w:rsidP="00B03282" w14:paraId="4606ABC7" w14:textId="77777777">
      <w:pPr>
        <w:pStyle w:val="ListParagraph"/>
        <w:rPr>
          <w:rFonts w:ascii="Verdana" w:hAnsi="Verdana" w:eastAsia="Times New Roman" w:cs="Arial"/>
          <w:b/>
          <w:bCs/>
          <w:color w:val="333333"/>
          <w:kern w:val="0"/>
          <w:sz w:val="18"/>
          <w:szCs w:val="18"/>
          <w:lang w:eastAsia="nl-NL"/>
          <w14:ligatures w14:val="none"/>
        </w:rPr>
      </w:pPr>
    </w:p>
    <w:p w:rsidRPr="00B03282" w:rsidR="00B03282" w:rsidP="00B03282" w14:paraId="6B091EA5" w14:textId="394E6779">
      <w:pPr>
        <w:pStyle w:val="ListParagraph"/>
        <w:numPr>
          <w:ilvl w:val="0"/>
          <w:numId w:val="17"/>
        </w:numPr>
        <w:spacing w:after="0" w:line="240" w:lineRule="auto"/>
        <w:outlineLvl w:val="3"/>
        <w:rPr>
          <w:rFonts w:ascii="Verdana" w:hAnsi="Verdana" w:eastAsia="Times New Roman" w:cs="Arial"/>
          <w:color w:val="333333"/>
          <w:kern w:val="0"/>
          <w:sz w:val="18"/>
          <w:szCs w:val="18"/>
          <w:lang w:eastAsia="nl-NL"/>
          <w14:ligatures w14:val="none"/>
        </w:rPr>
      </w:pPr>
      <w:r w:rsidRPr="00B03282">
        <w:rPr>
          <w:rFonts w:ascii="Verdana" w:hAnsi="Verdana" w:eastAsia="Times New Roman" w:cs="Arial"/>
          <w:color w:val="333333"/>
          <w:kern w:val="0"/>
          <w:sz w:val="18"/>
          <w:szCs w:val="18"/>
          <w:lang w:eastAsia="nl-NL"/>
          <w14:ligatures w14:val="none"/>
        </w:rPr>
        <w:t>Indien op de dag dat het subsidieplafond wordt bereikt meer dan één volledige aanvraag is ontvangen, stelt de minister de onderlinge rangschikking van aanvragen vast op volgorde van binnenkomst.</w:t>
      </w:r>
    </w:p>
    <w:p w:rsidR="00470EDF" w:rsidP="00470EDF" w14:paraId="14B7ECA6" w14:textId="77777777">
      <w:pPr>
        <w:spacing w:after="0" w:line="240" w:lineRule="auto"/>
        <w:outlineLvl w:val="3"/>
        <w:rPr>
          <w:rFonts w:ascii="Verdana" w:hAnsi="Verdana"/>
          <w:b/>
          <w:bCs/>
          <w:sz w:val="18"/>
          <w:szCs w:val="18"/>
        </w:rPr>
      </w:pPr>
    </w:p>
    <w:p w:rsidR="00B36996" w:rsidP="00B36996" w14:paraId="4E3A7D44" w14:textId="77777777">
      <w:pPr>
        <w:spacing w:after="0" w:line="240" w:lineRule="auto"/>
        <w:outlineLvl w:val="3"/>
        <w:rPr>
          <w:rFonts w:ascii="Verdana" w:hAnsi="Verdana"/>
          <w:b/>
          <w:bCs/>
          <w:sz w:val="18"/>
          <w:szCs w:val="18"/>
        </w:rPr>
      </w:pPr>
      <w:r w:rsidRPr="00470EDF">
        <w:rPr>
          <w:rFonts w:ascii="Verdana" w:hAnsi="Verdana"/>
          <w:b/>
          <w:bCs/>
          <w:sz w:val="18"/>
          <w:szCs w:val="18"/>
        </w:rPr>
        <w:t>Artikel 7. Verplichtingen van de subsidieontvanger</w:t>
      </w:r>
    </w:p>
    <w:p w:rsidR="00AA183C" w:rsidP="00B36996" w14:paraId="28607937" w14:textId="77777777">
      <w:pPr>
        <w:spacing w:after="0" w:line="240" w:lineRule="auto"/>
        <w:outlineLvl w:val="3"/>
        <w:rPr>
          <w:rFonts w:ascii="Verdana" w:hAnsi="Verdana" w:eastAsia="Times New Roman" w:cs="Arial"/>
          <w:b/>
          <w:bCs/>
          <w:color w:val="333333"/>
          <w:kern w:val="0"/>
          <w:sz w:val="18"/>
          <w:szCs w:val="18"/>
          <w:lang w:eastAsia="nl-NL"/>
          <w14:ligatures w14:val="none"/>
        </w:rPr>
      </w:pPr>
    </w:p>
    <w:p w:rsidRPr="00B36996" w:rsidR="00B36996" w:rsidP="00B36996" w14:paraId="58EE5F98" w14:textId="4278AFA7">
      <w:pPr>
        <w:pStyle w:val="ListParagraph"/>
        <w:numPr>
          <w:ilvl w:val="0"/>
          <w:numId w:val="22"/>
        </w:numPr>
        <w:spacing w:after="0" w:line="240" w:lineRule="auto"/>
        <w:outlineLvl w:val="3"/>
        <w:rPr>
          <w:rFonts w:ascii="Verdana" w:hAnsi="Verdana" w:eastAsia="Times New Roman" w:cs="Arial"/>
          <w:b/>
          <w:bCs/>
          <w:color w:val="333333"/>
          <w:kern w:val="0"/>
          <w:sz w:val="18"/>
          <w:szCs w:val="18"/>
          <w:lang w:eastAsia="nl-NL"/>
          <w14:ligatures w14:val="none"/>
        </w:rPr>
      </w:pPr>
      <w:r w:rsidRPr="00B36996">
        <w:rPr>
          <w:rFonts w:ascii="Verdana" w:hAnsi="Verdana"/>
          <w:sz w:val="18"/>
          <w:szCs w:val="18"/>
        </w:rPr>
        <w:t xml:space="preserve">Een verduurzamingsmaatregel of een </w:t>
      </w:r>
      <w:r w:rsidRPr="00B36996">
        <w:rPr>
          <w:rFonts w:ascii="Verdana" w:hAnsi="Verdana"/>
          <w:sz w:val="18"/>
          <w:szCs w:val="18"/>
        </w:rPr>
        <w:t>maatwerkadviesrapport</w:t>
      </w:r>
      <w:r w:rsidRPr="00B36996">
        <w:rPr>
          <w:rFonts w:ascii="Verdana" w:hAnsi="Verdana"/>
          <w:sz w:val="18"/>
          <w:szCs w:val="18"/>
        </w:rPr>
        <w:t xml:space="preserve">, waarvoor op grond van deze regeling een subsidie is verleend, wordt binnen een termijn van </w:t>
      </w:r>
      <w:r w:rsidR="007C4195">
        <w:rPr>
          <w:rFonts w:ascii="Verdana" w:hAnsi="Verdana"/>
          <w:sz w:val="18"/>
          <w:szCs w:val="18"/>
        </w:rPr>
        <w:t>24</w:t>
      </w:r>
      <w:r w:rsidRPr="00B36996" w:rsidR="007C4195">
        <w:rPr>
          <w:rFonts w:ascii="Verdana" w:hAnsi="Verdana"/>
          <w:sz w:val="18"/>
          <w:szCs w:val="18"/>
        </w:rPr>
        <w:t xml:space="preserve"> </w:t>
      </w:r>
      <w:r w:rsidRPr="00B36996">
        <w:rPr>
          <w:rFonts w:ascii="Verdana" w:hAnsi="Verdana"/>
          <w:sz w:val="18"/>
          <w:szCs w:val="18"/>
        </w:rPr>
        <w:t>maanden na de verlening van de subsidie aangebracht of geïnstalleerd en in gebruik genomen, respectievelijk opgeleverd.</w:t>
      </w:r>
    </w:p>
    <w:p w:rsidRPr="00B36996" w:rsidR="00B36996" w:rsidP="00B36996" w14:paraId="721DDA83" w14:textId="77777777">
      <w:pPr>
        <w:pStyle w:val="ListParagraph"/>
        <w:spacing w:after="0" w:line="240" w:lineRule="auto"/>
        <w:ind w:left="360"/>
        <w:outlineLvl w:val="3"/>
        <w:rPr>
          <w:rFonts w:ascii="Verdana" w:hAnsi="Verdana" w:eastAsia="Times New Roman" w:cs="Arial"/>
          <w:b/>
          <w:bCs/>
          <w:color w:val="333333"/>
          <w:kern w:val="0"/>
          <w:sz w:val="18"/>
          <w:szCs w:val="18"/>
          <w:lang w:eastAsia="nl-NL"/>
          <w14:ligatures w14:val="none"/>
        </w:rPr>
      </w:pPr>
    </w:p>
    <w:p w:rsidRPr="00B36996" w:rsidR="00B36996" w:rsidP="00B36996" w14:paraId="26AD5542" w14:textId="77777777">
      <w:pPr>
        <w:pStyle w:val="ListParagraph"/>
        <w:numPr>
          <w:ilvl w:val="0"/>
          <w:numId w:val="22"/>
        </w:numPr>
        <w:spacing w:after="0" w:line="240" w:lineRule="auto"/>
        <w:outlineLvl w:val="3"/>
        <w:rPr>
          <w:rFonts w:ascii="Verdana" w:hAnsi="Verdana" w:eastAsia="Times New Roman" w:cs="Arial"/>
          <w:b/>
          <w:bCs/>
          <w:color w:val="333333"/>
          <w:kern w:val="0"/>
          <w:sz w:val="18"/>
          <w:szCs w:val="18"/>
          <w:lang w:eastAsia="nl-NL"/>
          <w14:ligatures w14:val="none"/>
        </w:rPr>
      </w:pPr>
      <w:r w:rsidRPr="00B36996">
        <w:rPr>
          <w:rFonts w:ascii="Verdana" w:hAnsi="Verdana"/>
          <w:sz w:val="18"/>
          <w:szCs w:val="18"/>
        </w:rPr>
        <w:t>De minister kan op verzoek van de subsidieontvanger de termijn met negen maanden verlengen indien de termijn, bedoeld in het eerste lid, niet kan worden gehaald in verband met de datum van afronding van de versterking. Het verzoek wordt ingediend voorafgaand aan het einde van deze termijn.</w:t>
      </w:r>
    </w:p>
    <w:p w:rsidRPr="00B36996" w:rsidR="00B36996" w:rsidP="00B36996" w14:paraId="62AC88EF" w14:textId="77777777">
      <w:pPr>
        <w:pStyle w:val="ListParagraph"/>
        <w:rPr>
          <w:rFonts w:ascii="Verdana" w:hAnsi="Verdana"/>
          <w:sz w:val="18"/>
          <w:szCs w:val="18"/>
        </w:rPr>
      </w:pPr>
    </w:p>
    <w:p w:rsidRPr="00B36996" w:rsidR="00B36996" w:rsidP="00B36996" w14:paraId="06D619BA" w14:textId="77777777">
      <w:pPr>
        <w:pStyle w:val="ListParagraph"/>
        <w:numPr>
          <w:ilvl w:val="0"/>
          <w:numId w:val="22"/>
        </w:numPr>
        <w:spacing w:after="0" w:line="240" w:lineRule="auto"/>
        <w:outlineLvl w:val="3"/>
        <w:rPr>
          <w:rFonts w:ascii="Verdana" w:hAnsi="Verdana" w:eastAsia="Times New Roman" w:cs="Arial"/>
          <w:b/>
          <w:bCs/>
          <w:color w:val="333333"/>
          <w:kern w:val="0"/>
          <w:sz w:val="18"/>
          <w:szCs w:val="18"/>
          <w:lang w:eastAsia="nl-NL"/>
          <w14:ligatures w14:val="none"/>
        </w:rPr>
      </w:pPr>
      <w:r w:rsidRPr="00B36996">
        <w:rPr>
          <w:rFonts w:ascii="Verdana" w:hAnsi="Verdana"/>
          <w:sz w:val="18"/>
          <w:szCs w:val="18"/>
        </w:rPr>
        <w:t xml:space="preserve">De </w:t>
      </w:r>
      <w:r>
        <w:rPr>
          <w:rFonts w:ascii="Verdana" w:hAnsi="Verdana"/>
          <w:sz w:val="18"/>
          <w:szCs w:val="18"/>
        </w:rPr>
        <w:t>m</w:t>
      </w:r>
      <w:r w:rsidRPr="00B36996">
        <w:rPr>
          <w:rFonts w:ascii="Verdana" w:hAnsi="Verdana"/>
          <w:sz w:val="18"/>
          <w:szCs w:val="18"/>
        </w:rPr>
        <w:t>inister kan op verzoek van de subsidieontvanger de termijn, bedoeld in het eerste lid, tevens eenmalig verlengen met een redelijke termijn indien sprake is van onvoorziene omstandigheden. Het verzoek wordt ingediend voorafgaand aan het einde van de termijn, bedoeld in het eerste lid.</w:t>
      </w:r>
    </w:p>
    <w:p w:rsidRPr="00B36996" w:rsidR="00B36996" w:rsidP="00B36996" w14:paraId="5EA5ACB1" w14:textId="77777777">
      <w:pPr>
        <w:pStyle w:val="ListParagraph"/>
        <w:rPr>
          <w:rFonts w:ascii="Verdana" w:hAnsi="Verdana"/>
          <w:sz w:val="18"/>
          <w:szCs w:val="18"/>
        </w:rPr>
      </w:pPr>
    </w:p>
    <w:p w:rsidRPr="00871639" w:rsidR="00871639" w:rsidP="00871639" w14:paraId="33F0CF51" w14:textId="58B487D8">
      <w:pPr>
        <w:pStyle w:val="ListParagraph"/>
        <w:numPr>
          <w:ilvl w:val="0"/>
          <w:numId w:val="22"/>
        </w:numPr>
        <w:spacing w:after="0" w:line="240" w:lineRule="auto"/>
        <w:outlineLvl w:val="3"/>
        <w:rPr>
          <w:rFonts w:ascii="Verdana" w:hAnsi="Verdana" w:eastAsia="Times New Roman" w:cs="Arial"/>
          <w:b/>
          <w:bCs/>
          <w:color w:val="333333"/>
          <w:kern w:val="0"/>
          <w:sz w:val="18"/>
          <w:szCs w:val="18"/>
          <w:lang w:eastAsia="nl-NL"/>
          <w14:ligatures w14:val="none"/>
        </w:rPr>
      </w:pPr>
      <w:r w:rsidRPr="00B36996">
        <w:rPr>
          <w:rFonts w:ascii="Verdana" w:hAnsi="Verdana"/>
          <w:sz w:val="18"/>
          <w:szCs w:val="18"/>
        </w:rPr>
        <w:t>Behoudens als onderdeel van de verkoop van het gebouw, vervreemdt de subsidieontvanger:</w:t>
      </w:r>
    </w:p>
    <w:p w:rsidRPr="00871639" w:rsidR="00871639" w:rsidP="00871639" w14:paraId="58A08F76" w14:textId="77777777">
      <w:pPr>
        <w:spacing w:after="0" w:line="240" w:lineRule="auto"/>
        <w:outlineLvl w:val="3"/>
        <w:rPr>
          <w:rFonts w:ascii="Verdana" w:hAnsi="Verdana" w:eastAsia="Times New Roman" w:cs="Arial"/>
          <w:b/>
          <w:bCs/>
          <w:color w:val="333333"/>
          <w:kern w:val="0"/>
          <w:sz w:val="18"/>
          <w:szCs w:val="18"/>
          <w:lang w:eastAsia="nl-NL"/>
          <w14:ligatures w14:val="none"/>
        </w:rPr>
      </w:pPr>
    </w:p>
    <w:p w:rsidR="00871639" w:rsidP="00871639" w14:paraId="0B6B0BF4" w14:textId="77777777">
      <w:pPr>
        <w:ind w:left="360"/>
        <w:rPr>
          <w:rFonts w:ascii="Verdana" w:hAnsi="Verdana"/>
          <w:sz w:val="18"/>
          <w:szCs w:val="18"/>
        </w:rPr>
      </w:pPr>
      <w:r w:rsidRPr="00B36996">
        <w:rPr>
          <w:rFonts w:ascii="Verdana" w:hAnsi="Verdana"/>
          <w:sz w:val="18"/>
          <w:szCs w:val="18"/>
        </w:rPr>
        <w:t>a.</w:t>
      </w:r>
      <w:r w:rsidRPr="00871639">
        <w:rPr>
          <w:rFonts w:ascii="Verdana" w:hAnsi="Verdana"/>
          <w:sz w:val="18"/>
          <w:szCs w:val="18"/>
        </w:rPr>
        <w:t xml:space="preserve"> </w:t>
      </w:r>
      <w:r w:rsidRPr="00B36996">
        <w:rPr>
          <w:rFonts w:ascii="Verdana" w:hAnsi="Verdana"/>
          <w:sz w:val="18"/>
          <w:szCs w:val="18"/>
        </w:rPr>
        <w:t>een verduurzamingsmaatregel waarvoor subsidie is verleend niet binnen twaalf maanden na de datum van de subsidievaststelling;</w:t>
      </w:r>
    </w:p>
    <w:p w:rsidRPr="00B36996" w:rsidR="00B36996" w:rsidP="00871639" w14:paraId="61A41A86" w14:textId="63248765">
      <w:pPr>
        <w:ind w:left="360"/>
        <w:rPr>
          <w:rFonts w:ascii="Verdana" w:hAnsi="Verdana"/>
          <w:sz w:val="18"/>
          <w:szCs w:val="18"/>
        </w:rPr>
      </w:pPr>
      <w:r w:rsidRPr="00B36996">
        <w:rPr>
          <w:rFonts w:ascii="Verdana" w:hAnsi="Verdana"/>
          <w:sz w:val="18"/>
          <w:szCs w:val="18"/>
        </w:rPr>
        <w:t>b.</w:t>
      </w:r>
      <w:r w:rsidRPr="00871639" w:rsidR="00871639">
        <w:rPr>
          <w:rFonts w:ascii="Verdana" w:hAnsi="Verdana"/>
          <w:sz w:val="18"/>
          <w:szCs w:val="18"/>
        </w:rPr>
        <w:t xml:space="preserve"> </w:t>
      </w:r>
      <w:r w:rsidRPr="00B36996">
        <w:rPr>
          <w:rFonts w:ascii="Verdana" w:hAnsi="Verdana"/>
          <w:sz w:val="18"/>
          <w:szCs w:val="18"/>
        </w:rPr>
        <w:t>de deelneming in een lokaal energieproject ten behoeve waarvan subsidie is verleend niet binnen vijf jaar na de datum van de subsidievaststelling.</w:t>
      </w:r>
    </w:p>
    <w:p w:rsidRPr="00214E34" w:rsidR="00214E34" w:rsidP="00214E34" w14:paraId="48C59DBF" w14:textId="77777777">
      <w:pPr>
        <w:rPr>
          <w:rFonts w:ascii="Verdana" w:hAnsi="Verdana"/>
          <w:b/>
          <w:bCs/>
          <w:sz w:val="18"/>
          <w:szCs w:val="18"/>
        </w:rPr>
      </w:pPr>
      <w:r w:rsidRPr="00214E34">
        <w:rPr>
          <w:rFonts w:ascii="Verdana" w:hAnsi="Verdana"/>
          <w:b/>
          <w:bCs/>
          <w:sz w:val="18"/>
          <w:szCs w:val="18"/>
        </w:rPr>
        <w:t>Artikel 8. Informatieverplichtingen</w:t>
      </w:r>
    </w:p>
    <w:p w:rsidR="00E1536B" w:rsidP="00E1536B" w14:paraId="6067088B" w14:textId="7ED9784F">
      <w:pPr>
        <w:pStyle w:val="ListParagraph"/>
        <w:numPr>
          <w:ilvl w:val="0"/>
          <w:numId w:val="23"/>
        </w:numPr>
        <w:rPr>
          <w:rFonts w:ascii="Verdana" w:hAnsi="Verdana"/>
          <w:sz w:val="18"/>
          <w:szCs w:val="18"/>
        </w:rPr>
      </w:pPr>
      <w:r w:rsidRPr="00E1536B">
        <w:rPr>
          <w:rFonts w:ascii="Verdana" w:hAnsi="Verdana"/>
          <w:sz w:val="18"/>
          <w:szCs w:val="18"/>
        </w:rPr>
        <w:t xml:space="preserve">Een aanvraag voor subsidie als bedoeld in artikel 2 bevat de gegevens van de aanvrager, </w:t>
      </w:r>
      <w:r w:rsidRPr="00F20F94">
        <w:rPr>
          <w:rFonts w:ascii="Verdana" w:hAnsi="Verdana"/>
          <w:sz w:val="18"/>
          <w:szCs w:val="18"/>
        </w:rPr>
        <w:t>waaronder ten minste:</w:t>
      </w:r>
    </w:p>
    <w:p w:rsidRPr="00F20F94" w:rsidR="00F20F94" w:rsidP="00F20F94" w14:paraId="099B52C5" w14:textId="77777777">
      <w:pPr>
        <w:pStyle w:val="ListParagraph"/>
        <w:ind w:left="360"/>
        <w:rPr>
          <w:rFonts w:ascii="Verdana" w:hAnsi="Verdana"/>
          <w:sz w:val="18"/>
          <w:szCs w:val="18"/>
        </w:rPr>
      </w:pPr>
    </w:p>
    <w:p w:rsidR="00F20F94" w:rsidP="00F20F94" w14:paraId="6DB52E15" w14:textId="77777777">
      <w:pPr>
        <w:pStyle w:val="ListParagraph"/>
        <w:numPr>
          <w:ilvl w:val="0"/>
          <w:numId w:val="25"/>
        </w:numPr>
        <w:rPr>
          <w:rFonts w:ascii="Verdana" w:hAnsi="Verdana"/>
          <w:sz w:val="18"/>
          <w:szCs w:val="18"/>
        </w:rPr>
      </w:pPr>
      <w:r w:rsidRPr="00F20F94">
        <w:rPr>
          <w:rFonts w:ascii="Verdana" w:hAnsi="Verdana"/>
          <w:sz w:val="18"/>
          <w:szCs w:val="18"/>
        </w:rPr>
        <w:t>de naam, het post- en bezoekadres, het e-mailadres en het telefoonnummer;</w:t>
      </w:r>
    </w:p>
    <w:p w:rsidR="00F20F94" w:rsidP="00F20F94" w14:paraId="0B4F8845" w14:textId="77777777">
      <w:pPr>
        <w:pStyle w:val="ListParagraph"/>
        <w:ind w:left="643"/>
        <w:rPr>
          <w:rFonts w:ascii="Verdana" w:hAnsi="Verdana"/>
          <w:sz w:val="18"/>
          <w:szCs w:val="18"/>
        </w:rPr>
      </w:pPr>
    </w:p>
    <w:p w:rsidR="00F20F94" w:rsidP="00F20F94" w14:paraId="3CB45B39" w14:textId="6E263809">
      <w:pPr>
        <w:pStyle w:val="ListParagraph"/>
        <w:numPr>
          <w:ilvl w:val="0"/>
          <w:numId w:val="25"/>
        </w:numPr>
        <w:rPr>
          <w:rFonts w:ascii="Verdana" w:hAnsi="Verdana"/>
          <w:sz w:val="18"/>
          <w:szCs w:val="18"/>
        </w:rPr>
      </w:pPr>
      <w:r w:rsidRPr="00F20F94">
        <w:rPr>
          <w:rFonts w:ascii="Verdana" w:hAnsi="Verdana"/>
          <w:sz w:val="18"/>
          <w:szCs w:val="18"/>
        </w:rPr>
        <w:t xml:space="preserve">het </w:t>
      </w:r>
      <w:r w:rsidR="00ED0728">
        <w:rPr>
          <w:rFonts w:ascii="Verdana" w:hAnsi="Verdana"/>
          <w:sz w:val="18"/>
          <w:szCs w:val="18"/>
        </w:rPr>
        <w:t>B</w:t>
      </w:r>
      <w:r w:rsidRPr="00F20F94">
        <w:rPr>
          <w:rFonts w:ascii="Verdana" w:hAnsi="Verdana"/>
          <w:sz w:val="18"/>
          <w:szCs w:val="18"/>
        </w:rPr>
        <w:t>urgerservicenummer of het nummer waaronder de onderneming of de maatschappelijke organisatie is geregistreerd bij de Kamer van Koophandel;</w:t>
      </w:r>
    </w:p>
    <w:p w:rsidRPr="00F20F94" w:rsidR="00F20F94" w:rsidP="00F20F94" w14:paraId="6E1C6203" w14:textId="77777777">
      <w:pPr>
        <w:pStyle w:val="ListParagraph"/>
        <w:rPr>
          <w:rFonts w:ascii="Verdana" w:hAnsi="Verdana"/>
          <w:sz w:val="18"/>
          <w:szCs w:val="18"/>
        </w:rPr>
      </w:pPr>
    </w:p>
    <w:p w:rsidR="00F20F94" w:rsidP="00F20F94" w14:paraId="61B084DB" w14:textId="77777777">
      <w:pPr>
        <w:pStyle w:val="ListParagraph"/>
        <w:numPr>
          <w:ilvl w:val="0"/>
          <w:numId w:val="25"/>
        </w:numPr>
        <w:rPr>
          <w:rFonts w:ascii="Verdana" w:hAnsi="Verdana"/>
          <w:sz w:val="18"/>
          <w:szCs w:val="18"/>
        </w:rPr>
      </w:pPr>
      <w:r w:rsidRPr="00F20F94">
        <w:rPr>
          <w:rFonts w:ascii="Verdana" w:hAnsi="Verdana"/>
          <w:sz w:val="18"/>
          <w:szCs w:val="18"/>
        </w:rPr>
        <w:t>het bankrekeningnummer, met overlegging van een kopie van een actueel</w:t>
      </w:r>
      <w:r w:rsidRPr="00F20F94">
        <w:rPr>
          <w:rFonts w:ascii="Verdana" w:hAnsi="Verdana"/>
          <w:sz w:val="18"/>
          <w:szCs w:val="18"/>
        </w:rPr>
        <w:t xml:space="preserve"> </w:t>
      </w:r>
      <w:r w:rsidRPr="00F20F94">
        <w:rPr>
          <w:rFonts w:ascii="Verdana" w:hAnsi="Verdana"/>
          <w:sz w:val="18"/>
          <w:szCs w:val="18"/>
        </w:rPr>
        <w:t>bankafschrift of een bankpas ter verificatie daarvan;</w:t>
      </w:r>
      <w:r w:rsidRPr="00F20F94">
        <w:rPr>
          <w:rFonts w:ascii="Verdana" w:hAnsi="Verdana"/>
          <w:sz w:val="18"/>
          <w:szCs w:val="18"/>
        </w:rPr>
        <w:t xml:space="preserve"> </w:t>
      </w:r>
    </w:p>
    <w:p w:rsidRPr="00F20F94" w:rsidR="00F20F94" w:rsidP="00F20F94" w14:paraId="4BE5B6B3" w14:textId="77777777">
      <w:pPr>
        <w:pStyle w:val="ListParagraph"/>
        <w:rPr>
          <w:rFonts w:ascii="Verdana" w:hAnsi="Verdana"/>
          <w:sz w:val="18"/>
          <w:szCs w:val="18"/>
        </w:rPr>
      </w:pPr>
    </w:p>
    <w:p w:rsidRPr="00F20F94" w:rsidR="00E1536B" w:rsidP="00F20F94" w14:paraId="6394D812" w14:textId="309866E7">
      <w:pPr>
        <w:pStyle w:val="ListParagraph"/>
        <w:numPr>
          <w:ilvl w:val="0"/>
          <w:numId w:val="25"/>
        </w:numPr>
        <w:rPr>
          <w:rFonts w:ascii="Verdana" w:hAnsi="Verdana"/>
          <w:sz w:val="18"/>
          <w:szCs w:val="18"/>
        </w:rPr>
      </w:pPr>
      <w:r w:rsidRPr="00F20F94">
        <w:rPr>
          <w:rFonts w:ascii="Verdana" w:hAnsi="Verdana"/>
          <w:sz w:val="18"/>
          <w:szCs w:val="18"/>
        </w:rPr>
        <w:t>de onderbouwing van in het aanvraagformulier vermelde kosten, blijkende uit:</w:t>
      </w:r>
    </w:p>
    <w:p w:rsidRPr="00F20F94" w:rsidR="00E1536B" w:rsidP="00A8702F" w14:paraId="60321B4E" w14:textId="1B518A3B">
      <w:pPr>
        <w:ind w:left="643"/>
        <w:rPr>
          <w:rFonts w:ascii="Verdana" w:hAnsi="Verdana"/>
          <w:sz w:val="18"/>
          <w:szCs w:val="18"/>
        </w:rPr>
      </w:pPr>
      <w:r w:rsidRPr="00F20F94">
        <w:rPr>
          <w:rFonts w:ascii="Verdana" w:hAnsi="Verdana"/>
          <w:sz w:val="18"/>
          <w:szCs w:val="18"/>
        </w:rPr>
        <w:t>1°.</w:t>
      </w:r>
      <w:r w:rsidRPr="00F20F94" w:rsidR="00F20F94">
        <w:rPr>
          <w:rFonts w:ascii="Verdana" w:hAnsi="Verdana"/>
          <w:sz w:val="18"/>
          <w:szCs w:val="18"/>
        </w:rPr>
        <w:t xml:space="preserve"> </w:t>
      </w:r>
      <w:r w:rsidRPr="00F20F94">
        <w:rPr>
          <w:rFonts w:ascii="Verdana" w:hAnsi="Verdana"/>
          <w:sz w:val="18"/>
          <w:szCs w:val="18"/>
        </w:rPr>
        <w:t>een door de aanvrager aanvaarde offerte of opdrachtbevestiging van de aannemer of leverancier met daarop vermeld de datum van aanvang van de werkzaamheden, respectievelijk levering van de installatie, van maximaal twee maanden oud, respectievelijk een factuur en het daarbij behorende betalingsbewijs;</w:t>
      </w:r>
    </w:p>
    <w:p w:rsidRPr="00E1536B" w:rsidR="00E1536B" w:rsidP="00A8702F" w14:paraId="7D4E6755" w14:textId="04BE57C2">
      <w:pPr>
        <w:ind w:left="643"/>
        <w:rPr>
          <w:rFonts w:ascii="Verdana" w:hAnsi="Verdana"/>
          <w:sz w:val="18"/>
          <w:szCs w:val="18"/>
        </w:rPr>
      </w:pPr>
      <w:r w:rsidRPr="00F20F94">
        <w:rPr>
          <w:rFonts w:ascii="Verdana" w:hAnsi="Verdana"/>
          <w:sz w:val="18"/>
          <w:szCs w:val="18"/>
        </w:rPr>
        <w:t>2°.</w:t>
      </w:r>
      <w:r w:rsidR="00F20F94">
        <w:rPr>
          <w:rFonts w:ascii="Verdana" w:hAnsi="Verdana"/>
          <w:b/>
          <w:bCs/>
          <w:sz w:val="18"/>
          <w:szCs w:val="18"/>
        </w:rPr>
        <w:t xml:space="preserve"> </w:t>
      </w:r>
      <w:r w:rsidRPr="00E1536B">
        <w:rPr>
          <w:rFonts w:ascii="Verdana" w:hAnsi="Verdana"/>
          <w:sz w:val="18"/>
          <w:szCs w:val="18"/>
        </w:rPr>
        <w:t xml:space="preserve">een door de aanvrager aanvaarde offerte of opdrachtbevestiging van een gecertificeerd adviseur met daarop vermeld de datum van oplevering van het </w:t>
      </w:r>
      <w:r w:rsidRPr="00E1536B">
        <w:rPr>
          <w:rFonts w:ascii="Verdana" w:hAnsi="Verdana"/>
          <w:sz w:val="18"/>
          <w:szCs w:val="18"/>
        </w:rPr>
        <w:t>maatwerkadviesrapport</w:t>
      </w:r>
      <w:r w:rsidRPr="00E1536B">
        <w:rPr>
          <w:rFonts w:ascii="Verdana" w:hAnsi="Verdana"/>
          <w:sz w:val="18"/>
          <w:szCs w:val="18"/>
        </w:rPr>
        <w:t>, van maximaal twee maanden oud, respectievelijk een factuur en het daarbij behorende betalingsbewijs;</w:t>
      </w:r>
      <w:r w:rsidR="00A8702F">
        <w:rPr>
          <w:rFonts w:ascii="Verdana" w:hAnsi="Verdana"/>
          <w:sz w:val="18"/>
          <w:szCs w:val="18"/>
        </w:rPr>
        <w:t xml:space="preserve"> </w:t>
      </w:r>
    </w:p>
    <w:p w:rsidRPr="00A8702F" w:rsidR="00E1536B" w:rsidP="00A8702F" w14:paraId="43DF2C94" w14:textId="52247E56">
      <w:pPr>
        <w:pStyle w:val="ListParagraph"/>
        <w:numPr>
          <w:ilvl w:val="0"/>
          <w:numId w:val="25"/>
        </w:numPr>
        <w:rPr>
          <w:rFonts w:ascii="Verdana" w:hAnsi="Verdana"/>
          <w:sz w:val="18"/>
          <w:szCs w:val="18"/>
        </w:rPr>
      </w:pPr>
      <w:r w:rsidRPr="00A8702F">
        <w:rPr>
          <w:rFonts w:ascii="Verdana" w:hAnsi="Verdana"/>
          <w:sz w:val="18"/>
          <w:szCs w:val="18"/>
        </w:rPr>
        <w:t>een afschrift van de besluiten tot verlening van andere subsidies in de kosten van de op grond van deze regeling te subsidiëren activiteiten dan wel van de aanvragen tot verlening van deze andere subsidies;</w:t>
      </w:r>
    </w:p>
    <w:p w:rsidR="00A8702F" w:rsidP="00A8702F" w14:paraId="1CC46400" w14:textId="77777777">
      <w:pPr>
        <w:pStyle w:val="ListParagraph"/>
        <w:ind w:left="643"/>
        <w:rPr>
          <w:rFonts w:ascii="Verdana" w:hAnsi="Verdana"/>
          <w:sz w:val="18"/>
          <w:szCs w:val="18"/>
        </w:rPr>
      </w:pPr>
    </w:p>
    <w:p w:rsidRPr="00A8702F" w:rsidR="00E1536B" w:rsidP="00A8702F" w14:paraId="63BDF79D" w14:textId="61307588">
      <w:pPr>
        <w:pStyle w:val="ListParagraph"/>
        <w:numPr>
          <w:ilvl w:val="0"/>
          <w:numId w:val="25"/>
        </w:numPr>
        <w:rPr>
          <w:rFonts w:ascii="Verdana" w:hAnsi="Verdana"/>
          <w:sz w:val="18"/>
          <w:szCs w:val="18"/>
        </w:rPr>
      </w:pPr>
      <w:r w:rsidRPr="00A8702F">
        <w:rPr>
          <w:rFonts w:ascii="Verdana" w:hAnsi="Verdana"/>
          <w:sz w:val="18"/>
          <w:szCs w:val="18"/>
        </w:rPr>
        <w:t>een schriftelijk stuk als bedoeld in artikel 2, eerste lid</w:t>
      </w:r>
      <w:r w:rsidR="000E4ABE">
        <w:rPr>
          <w:rFonts w:ascii="Verdana" w:hAnsi="Verdana"/>
          <w:sz w:val="18"/>
          <w:szCs w:val="18"/>
        </w:rPr>
        <w:t>,</w:t>
      </w:r>
      <w:r w:rsidRPr="00A8702F">
        <w:rPr>
          <w:rFonts w:ascii="Verdana" w:hAnsi="Verdana"/>
          <w:sz w:val="18"/>
          <w:szCs w:val="18"/>
        </w:rPr>
        <w:t>;</w:t>
      </w:r>
    </w:p>
    <w:p w:rsidR="00A8702F" w:rsidP="00A8702F" w14:paraId="12859C29" w14:textId="77777777">
      <w:pPr>
        <w:pStyle w:val="ListParagraph"/>
        <w:ind w:left="643"/>
        <w:rPr>
          <w:rFonts w:ascii="Verdana" w:hAnsi="Verdana"/>
          <w:sz w:val="18"/>
          <w:szCs w:val="18"/>
        </w:rPr>
      </w:pPr>
    </w:p>
    <w:p w:rsidRPr="00A8702F" w:rsidR="00E1536B" w:rsidP="00A8702F" w14:paraId="09D137AD" w14:textId="3E59B51B">
      <w:pPr>
        <w:pStyle w:val="ListParagraph"/>
        <w:numPr>
          <w:ilvl w:val="0"/>
          <w:numId w:val="25"/>
        </w:numPr>
        <w:rPr>
          <w:rFonts w:ascii="Verdana" w:hAnsi="Verdana"/>
          <w:sz w:val="18"/>
          <w:szCs w:val="18"/>
        </w:rPr>
      </w:pPr>
      <w:r w:rsidRPr="00A8702F">
        <w:rPr>
          <w:rFonts w:ascii="Verdana" w:hAnsi="Verdana"/>
          <w:sz w:val="18"/>
          <w:szCs w:val="18"/>
        </w:rPr>
        <w:t>een opgave van de omzetbelasting die in rekening is gebracht voor de getroffen maatregelen voor zover deze omzetbelasting is verrekend;</w:t>
      </w:r>
    </w:p>
    <w:p w:rsidR="00A8702F" w:rsidP="00A8702F" w14:paraId="55EF8479" w14:textId="77777777">
      <w:pPr>
        <w:pStyle w:val="ListParagraph"/>
        <w:ind w:left="643"/>
        <w:rPr>
          <w:rFonts w:ascii="Verdana" w:hAnsi="Verdana"/>
          <w:sz w:val="18"/>
          <w:szCs w:val="18"/>
        </w:rPr>
      </w:pPr>
    </w:p>
    <w:p w:rsidRPr="00B70CA4" w:rsidR="00B70CA4" w:rsidP="00B70CA4" w14:paraId="77421F7A" w14:textId="6C710609">
      <w:pPr>
        <w:pStyle w:val="ListParagraph"/>
        <w:numPr>
          <w:ilvl w:val="0"/>
          <w:numId w:val="25"/>
        </w:numPr>
        <w:rPr>
          <w:rFonts w:ascii="Verdana" w:hAnsi="Verdana"/>
          <w:sz w:val="18"/>
          <w:szCs w:val="18"/>
        </w:rPr>
      </w:pPr>
      <w:r w:rsidRPr="00A8702F">
        <w:rPr>
          <w:rFonts w:ascii="Verdana" w:hAnsi="Verdana"/>
          <w:sz w:val="18"/>
          <w:szCs w:val="18"/>
        </w:rPr>
        <w:t xml:space="preserve">de schriftelijke toestemming van de eigenaar van een gebouw, een gebouw met een logiesfunctie of een ander gebouw, bedoeld in artikel 2, tweede lid, indien de aanvraag door de huurder wordt ingediend, met gebruikmaking van een door de </w:t>
      </w:r>
      <w:r w:rsidR="00707BF0">
        <w:rPr>
          <w:rFonts w:ascii="Verdana" w:hAnsi="Verdana"/>
          <w:sz w:val="18"/>
          <w:szCs w:val="18"/>
        </w:rPr>
        <w:t>m</w:t>
      </w:r>
      <w:r w:rsidRPr="00A8702F">
        <w:rPr>
          <w:rFonts w:ascii="Verdana" w:hAnsi="Verdana"/>
          <w:sz w:val="18"/>
          <w:szCs w:val="18"/>
        </w:rPr>
        <w:t>inister beschikbaar gesteld formulier.</w:t>
      </w:r>
    </w:p>
    <w:p w:rsidR="00B70CA4" w:rsidP="00B70CA4" w14:paraId="1D13A89C" w14:textId="77777777">
      <w:pPr>
        <w:pStyle w:val="ListParagraph"/>
        <w:ind w:left="360"/>
        <w:rPr>
          <w:rFonts w:ascii="Verdana" w:hAnsi="Verdana"/>
          <w:sz w:val="18"/>
          <w:szCs w:val="18"/>
        </w:rPr>
      </w:pPr>
    </w:p>
    <w:p w:rsidRPr="00066D66" w:rsidR="00066D66" w:rsidP="00066D66" w14:paraId="5FC89024" w14:textId="5A951921">
      <w:pPr>
        <w:pStyle w:val="ListParagraph"/>
        <w:numPr>
          <w:ilvl w:val="0"/>
          <w:numId w:val="23"/>
        </w:numPr>
        <w:rPr>
          <w:rFonts w:ascii="Verdana" w:hAnsi="Verdana"/>
          <w:sz w:val="18"/>
          <w:szCs w:val="18"/>
        </w:rPr>
      </w:pPr>
      <w:r w:rsidRPr="007C2281">
        <w:rPr>
          <w:rFonts w:ascii="Verdana" w:hAnsi="Verdana"/>
          <w:sz w:val="18"/>
          <w:szCs w:val="18"/>
        </w:rPr>
        <w:t xml:space="preserve">De aanvraag door een onderneming bevat tevens een </w:t>
      </w:r>
      <w:r w:rsidRPr="00066D66" w:rsidR="007C2281">
        <w:rPr>
          <w:rFonts w:ascii="Verdana" w:hAnsi="Verdana"/>
          <w:sz w:val="18"/>
          <w:szCs w:val="18"/>
          <w:shd w:val="clear" w:color="auto" w:fill="FFFFFF"/>
        </w:rPr>
        <w:t>de-minimisverklaring</w:t>
      </w:r>
      <w:r w:rsidRPr="007C2281" w:rsidR="007C2281">
        <w:rPr>
          <w:rFonts w:ascii="Verdana" w:hAnsi="Verdana"/>
          <w:i/>
          <w:iCs/>
          <w:sz w:val="18"/>
          <w:szCs w:val="18"/>
          <w:shd w:val="clear" w:color="auto" w:fill="FFFFFF"/>
        </w:rPr>
        <w:t xml:space="preserve"> </w:t>
      </w:r>
      <w:r w:rsidRPr="007C2281">
        <w:rPr>
          <w:rFonts w:ascii="Verdana" w:hAnsi="Verdana"/>
          <w:sz w:val="18"/>
          <w:szCs w:val="18"/>
        </w:rPr>
        <w:t xml:space="preserve">als bedoeld </w:t>
      </w:r>
      <w:r w:rsidRPr="007C2281">
        <w:rPr>
          <w:rFonts w:ascii="Verdana" w:hAnsi="Verdana"/>
          <w:sz w:val="18"/>
          <w:szCs w:val="18"/>
          <w:shd w:val="clear" w:color="auto" w:fill="FFFFFF"/>
        </w:rPr>
        <w:t>in artikel 7, vierde lid, van de de-minimisverordening</w:t>
      </w:r>
      <w:r>
        <w:rPr>
          <w:rFonts w:ascii="Verdana" w:hAnsi="Verdana"/>
          <w:sz w:val="18"/>
          <w:szCs w:val="18"/>
          <w:shd w:val="clear" w:color="auto" w:fill="FFFFFF"/>
        </w:rPr>
        <w:t>.</w:t>
      </w:r>
      <w:r w:rsidRPr="007C2281" w:rsidR="00AB51E7">
        <w:rPr>
          <w:rFonts w:ascii="Verdana" w:hAnsi="Verdana"/>
          <w:sz w:val="18"/>
          <w:szCs w:val="18"/>
        </w:rPr>
        <w:t xml:space="preserve"> </w:t>
      </w:r>
    </w:p>
    <w:p w:rsidRPr="007C2281" w:rsidR="003010A2" w:rsidP="007C2281" w14:paraId="4D42EED5" w14:textId="3FF4F94D">
      <w:pPr>
        <w:rPr>
          <w:rFonts w:ascii="Verdana" w:hAnsi="Verdana"/>
          <w:sz w:val="18"/>
          <w:szCs w:val="18"/>
        </w:rPr>
      </w:pPr>
      <w:r w:rsidRPr="007C2281">
        <w:rPr>
          <w:rFonts w:ascii="Verdana" w:hAnsi="Verdana" w:eastAsia="Times New Roman" w:cs="Arial"/>
          <w:b/>
          <w:bCs/>
          <w:kern w:val="0"/>
          <w:sz w:val="18"/>
          <w:szCs w:val="18"/>
          <w:lang w:eastAsia="nl-NL"/>
          <w14:ligatures w14:val="none"/>
        </w:rPr>
        <w:t>Artikel 9. Staatssteun</w:t>
      </w:r>
    </w:p>
    <w:p w:rsidRPr="00AA183C" w:rsidR="00470EDF" w:rsidP="007C6064" w14:paraId="65230454" w14:textId="474F4C38">
      <w:pPr>
        <w:rPr>
          <w:rFonts w:ascii="Verdana" w:hAnsi="Verdana"/>
          <w:sz w:val="18"/>
          <w:szCs w:val="18"/>
        </w:rPr>
      </w:pPr>
      <w:r w:rsidRPr="00AA183C">
        <w:rPr>
          <w:rFonts w:ascii="Verdana" w:hAnsi="Verdana"/>
          <w:sz w:val="18"/>
          <w:szCs w:val="18"/>
        </w:rPr>
        <w:t>De subsidie</w:t>
      </w:r>
      <w:r w:rsidR="007C4195">
        <w:rPr>
          <w:rFonts w:ascii="Verdana" w:hAnsi="Verdana"/>
          <w:sz w:val="18"/>
          <w:szCs w:val="18"/>
        </w:rPr>
        <w:t>,</w:t>
      </w:r>
      <w:r w:rsidRPr="00AA183C" w:rsidR="00550539">
        <w:rPr>
          <w:rFonts w:ascii="Verdana" w:hAnsi="Verdana"/>
          <w:sz w:val="18"/>
          <w:szCs w:val="18"/>
        </w:rPr>
        <w:t xml:space="preserve"> </w:t>
      </w:r>
      <w:r w:rsidRPr="00AA183C">
        <w:rPr>
          <w:rFonts w:ascii="Verdana" w:hAnsi="Verdana"/>
          <w:sz w:val="18"/>
          <w:szCs w:val="18"/>
        </w:rPr>
        <w:t>bedoeld in artikel 2</w:t>
      </w:r>
      <w:r w:rsidRPr="00AA183C" w:rsidR="00550539">
        <w:rPr>
          <w:rFonts w:ascii="Verdana" w:hAnsi="Verdana"/>
          <w:sz w:val="18"/>
          <w:szCs w:val="18"/>
        </w:rPr>
        <w:t xml:space="preserve"> </w:t>
      </w:r>
      <w:r w:rsidRPr="00AA183C">
        <w:rPr>
          <w:rFonts w:ascii="Verdana" w:hAnsi="Verdana"/>
          <w:sz w:val="18"/>
          <w:szCs w:val="18"/>
        </w:rPr>
        <w:t>bevat</w:t>
      </w:r>
      <w:r w:rsidRPr="00AA183C" w:rsidR="00550539">
        <w:rPr>
          <w:rFonts w:ascii="Verdana" w:hAnsi="Verdana"/>
          <w:sz w:val="18"/>
          <w:szCs w:val="18"/>
        </w:rPr>
        <w:t xml:space="preserve"> staatssteun,</w:t>
      </w:r>
      <w:r w:rsidRPr="00AA183C">
        <w:rPr>
          <w:rFonts w:ascii="Verdana" w:hAnsi="Verdana"/>
          <w:sz w:val="18"/>
          <w:szCs w:val="18"/>
        </w:rPr>
        <w:t xml:space="preserve"> indien deze aan een onderneming wordt verstrekt, en wordt gerechtvaardigd door de</w:t>
      </w:r>
      <w:r w:rsidR="007C2281">
        <w:rPr>
          <w:rFonts w:ascii="Verdana" w:hAnsi="Verdana"/>
          <w:sz w:val="18"/>
          <w:szCs w:val="18"/>
        </w:rPr>
        <w:t xml:space="preserve"> </w:t>
      </w:r>
      <w:r w:rsidRPr="00AA183C">
        <w:rPr>
          <w:rFonts w:ascii="Verdana" w:hAnsi="Verdana"/>
          <w:sz w:val="18"/>
          <w:szCs w:val="18"/>
        </w:rPr>
        <w:t>de-minimisverordening.</w:t>
      </w:r>
    </w:p>
    <w:p w:rsidRPr="00AA183C" w:rsidR="00BF57E5" w:rsidP="00BF57E5" w14:paraId="1E4B15E6" w14:textId="77777777">
      <w:pPr>
        <w:rPr>
          <w:rFonts w:ascii="Verdana" w:hAnsi="Verdana"/>
          <w:b/>
          <w:bCs/>
          <w:sz w:val="18"/>
          <w:szCs w:val="18"/>
        </w:rPr>
      </w:pPr>
      <w:r w:rsidRPr="00AA183C">
        <w:rPr>
          <w:rFonts w:ascii="Verdana" w:hAnsi="Verdana"/>
          <w:b/>
          <w:bCs/>
          <w:sz w:val="18"/>
          <w:szCs w:val="18"/>
        </w:rPr>
        <w:t>Artikel 10. Horizonbepaling</w:t>
      </w:r>
    </w:p>
    <w:p w:rsidRPr="00AA183C" w:rsidR="00F25095" w:rsidP="007C6064" w14:paraId="42EC9A32" w14:textId="6A9C4AAA">
      <w:pPr>
        <w:rPr>
          <w:rFonts w:ascii="Verdana" w:hAnsi="Verdana"/>
          <w:sz w:val="18"/>
          <w:szCs w:val="18"/>
        </w:rPr>
      </w:pPr>
      <w:r w:rsidRPr="002249D2">
        <w:rPr>
          <w:rFonts w:ascii="Verdana" w:hAnsi="Verdana"/>
          <w:sz w:val="18"/>
          <w:szCs w:val="18"/>
        </w:rPr>
        <w:t xml:space="preserve">Deze regeling vervalt met ingang van </w:t>
      </w:r>
      <w:r w:rsidRPr="002249D2" w:rsidR="002249D2">
        <w:rPr>
          <w:rFonts w:ascii="Verdana" w:hAnsi="Verdana"/>
          <w:sz w:val="18"/>
          <w:szCs w:val="18"/>
        </w:rPr>
        <w:t>1 september 2026</w:t>
      </w:r>
      <w:r w:rsidRPr="002249D2">
        <w:rPr>
          <w:rFonts w:ascii="Verdana" w:hAnsi="Verdana"/>
          <w:sz w:val="18"/>
          <w:szCs w:val="18"/>
        </w:rPr>
        <w:t xml:space="preserve">, met dien verstande dat deze van toepassing blijft op </w:t>
      </w:r>
      <w:r w:rsidR="007C4195">
        <w:rPr>
          <w:rFonts w:ascii="Verdana" w:hAnsi="Verdana"/>
          <w:sz w:val="18"/>
          <w:szCs w:val="18"/>
        </w:rPr>
        <w:t xml:space="preserve">aanvragen die voor deze datum zijn ingediend en </w:t>
      </w:r>
      <w:r w:rsidRPr="002249D2">
        <w:rPr>
          <w:rFonts w:ascii="Verdana" w:hAnsi="Verdana"/>
          <w:sz w:val="18"/>
          <w:szCs w:val="18"/>
        </w:rPr>
        <w:t>subsidies die voor deze datum zijn verleend.</w:t>
      </w:r>
      <w:r w:rsidRPr="00AA183C" w:rsidR="00550539">
        <w:rPr>
          <w:rFonts w:ascii="Verdana" w:hAnsi="Verdana"/>
          <w:sz w:val="18"/>
          <w:szCs w:val="18"/>
        </w:rPr>
        <w:t xml:space="preserve"> </w:t>
      </w:r>
    </w:p>
    <w:p w:rsidRPr="00AA183C" w:rsidR="002B1F39" w:rsidP="002B1F39" w14:paraId="716DBB2F" w14:textId="77777777">
      <w:pPr>
        <w:rPr>
          <w:rFonts w:ascii="Verdana" w:hAnsi="Verdana"/>
          <w:b/>
          <w:bCs/>
          <w:sz w:val="18"/>
          <w:szCs w:val="18"/>
        </w:rPr>
      </w:pPr>
      <w:r w:rsidRPr="00AA183C">
        <w:rPr>
          <w:rFonts w:ascii="Verdana" w:hAnsi="Verdana"/>
          <w:b/>
          <w:bCs/>
          <w:sz w:val="18"/>
          <w:szCs w:val="18"/>
        </w:rPr>
        <w:t>Artikel 11. Inwerkingtreding</w:t>
      </w:r>
    </w:p>
    <w:p w:rsidR="00561A18" w14:paraId="0263CF5C" w14:textId="02577C9B">
      <w:pPr>
        <w:rPr>
          <w:rFonts w:ascii="Verdana" w:hAnsi="Verdana"/>
          <w:sz w:val="18"/>
          <w:szCs w:val="18"/>
        </w:rPr>
      </w:pPr>
      <w:r w:rsidRPr="002B1F39">
        <w:rPr>
          <w:rFonts w:ascii="Verdana" w:hAnsi="Verdana"/>
          <w:sz w:val="18"/>
          <w:szCs w:val="18"/>
        </w:rPr>
        <w:t>Deze regeling treedt in werking met ingang van de dag na de datum van uitgifte van de Staatscourant waarin zij wordt geplaatst.</w:t>
      </w:r>
    </w:p>
    <w:p w:rsidRPr="00EA3BA0" w:rsidR="00EA3BA0" w:rsidP="00EA3BA0" w14:paraId="75927EFB" w14:textId="77777777">
      <w:pPr>
        <w:rPr>
          <w:rFonts w:ascii="Verdana" w:hAnsi="Verdana"/>
          <w:b/>
          <w:bCs/>
          <w:sz w:val="18"/>
          <w:szCs w:val="18"/>
        </w:rPr>
      </w:pPr>
      <w:r w:rsidRPr="00EA3BA0">
        <w:rPr>
          <w:rFonts w:ascii="Verdana" w:hAnsi="Verdana"/>
          <w:b/>
          <w:bCs/>
          <w:sz w:val="18"/>
          <w:szCs w:val="18"/>
        </w:rPr>
        <w:t>Artikel 12. Citeertitel</w:t>
      </w:r>
    </w:p>
    <w:p w:rsidR="002B1F39" w14:paraId="1364EA7D" w14:textId="5B20BBE8">
      <w:pPr>
        <w:rPr>
          <w:rFonts w:ascii="Verdana" w:hAnsi="Verdana"/>
          <w:sz w:val="18"/>
          <w:szCs w:val="18"/>
        </w:rPr>
      </w:pPr>
      <w:r w:rsidRPr="00EA3BA0">
        <w:rPr>
          <w:rFonts w:ascii="Verdana" w:hAnsi="Verdana"/>
          <w:sz w:val="18"/>
          <w:szCs w:val="18"/>
        </w:rPr>
        <w:t>Deze regeling wordt aangehaald als: Regeling waardevermeerdering gebouwen gaswinning Groningenveld</w:t>
      </w:r>
      <w:r>
        <w:rPr>
          <w:rFonts w:ascii="Verdana" w:hAnsi="Verdana"/>
          <w:sz w:val="18"/>
          <w:szCs w:val="18"/>
        </w:rPr>
        <w:t xml:space="preserve"> 2026</w:t>
      </w:r>
      <w:r w:rsidRPr="00EA3BA0">
        <w:rPr>
          <w:rFonts w:ascii="Verdana" w:hAnsi="Verdana"/>
          <w:sz w:val="18"/>
          <w:szCs w:val="18"/>
        </w:rPr>
        <w:t>.</w:t>
      </w:r>
    </w:p>
    <w:p w:rsidR="008E09BE" w14:paraId="75FA22F2" w14:textId="77777777">
      <w:pPr>
        <w:rPr>
          <w:rFonts w:ascii="Verdana" w:hAnsi="Verdana"/>
          <w:sz w:val="18"/>
          <w:szCs w:val="18"/>
        </w:rPr>
      </w:pPr>
    </w:p>
    <w:p w:rsidR="008C10D9" w14:paraId="597F21DA" w14:textId="77777777">
      <w:pPr>
        <w:rPr>
          <w:rFonts w:ascii="Verdana" w:hAnsi="Verdana"/>
          <w:sz w:val="18"/>
          <w:szCs w:val="18"/>
        </w:rPr>
      </w:pPr>
    </w:p>
    <w:p w:rsidRPr="008A1397" w:rsidR="008C10D9" w:rsidP="008C10D9" w14:paraId="4C16D126" w14:textId="77777777">
      <w:pPr>
        <w:pStyle w:val="NoSpacing"/>
        <w:rPr>
          <w:rFonts w:ascii="Verdana" w:hAnsi="Verdana"/>
          <w:sz w:val="18"/>
          <w:szCs w:val="18"/>
        </w:rPr>
      </w:pPr>
      <w:r w:rsidRPr="008A1397">
        <w:rPr>
          <w:rFonts w:ascii="Verdana" w:hAnsi="Verdana"/>
          <w:sz w:val="18"/>
          <w:szCs w:val="18"/>
        </w:rPr>
        <w:t>Deze regeling zal met de toelichting in de Staatscourant worden geplaatst.</w:t>
      </w:r>
    </w:p>
    <w:p w:rsidRPr="008A1397" w:rsidR="008C10D9" w:rsidP="008C10D9" w14:paraId="2262738D" w14:textId="77777777">
      <w:pPr>
        <w:pStyle w:val="NoSpacing"/>
        <w:rPr>
          <w:rFonts w:ascii="Verdana" w:hAnsi="Verdana"/>
          <w:sz w:val="18"/>
          <w:szCs w:val="18"/>
        </w:rPr>
      </w:pPr>
    </w:p>
    <w:p w:rsidR="008C10D9" w:rsidP="008C10D9" w14:paraId="35F7AC69" w14:textId="77777777">
      <w:pPr>
        <w:pStyle w:val="NoSpacing"/>
        <w:rPr>
          <w:rFonts w:ascii="Verdana" w:hAnsi="Verdana"/>
          <w:sz w:val="18"/>
          <w:szCs w:val="18"/>
        </w:rPr>
      </w:pPr>
      <w:r w:rsidRPr="000C7721">
        <w:rPr>
          <w:rFonts w:ascii="Verdana" w:hAnsi="Verdana"/>
          <w:sz w:val="18"/>
          <w:szCs w:val="18"/>
        </w:rPr>
        <w:t xml:space="preserve">De </w:t>
      </w:r>
      <w:r>
        <w:rPr>
          <w:rFonts w:ascii="Verdana" w:hAnsi="Verdana"/>
          <w:sz w:val="18"/>
          <w:szCs w:val="18"/>
        </w:rPr>
        <w:t>S</w:t>
      </w:r>
      <w:r w:rsidRPr="000C7721">
        <w:rPr>
          <w:rFonts w:ascii="Verdana" w:hAnsi="Verdana"/>
          <w:sz w:val="18"/>
          <w:szCs w:val="18"/>
        </w:rPr>
        <w:t xml:space="preserve">taatssecretaris van Binnenlandse Zaken en Koninkrijksrelaties, </w:t>
      </w:r>
    </w:p>
    <w:p w:rsidRPr="003C2314" w:rsidR="003C2314" w:rsidP="003C2314" w14:paraId="5313766F" w14:textId="77777777">
      <w:pPr>
        <w:rPr>
          <w:rFonts w:ascii="Verdana" w:hAnsi="Verdana"/>
          <w:i/>
          <w:iCs/>
          <w:sz w:val="18"/>
          <w:szCs w:val="18"/>
        </w:rPr>
      </w:pPr>
      <w:r w:rsidRPr="003C2314">
        <w:rPr>
          <w:rFonts w:ascii="Verdana" w:hAnsi="Verdana"/>
          <w:i/>
          <w:iCs/>
          <w:sz w:val="18"/>
          <w:szCs w:val="18"/>
        </w:rPr>
        <w:t>Herstel Groningen, Koninkrijksrelaties en Digitalisering</w:t>
      </w:r>
    </w:p>
    <w:p w:rsidRPr="003C2314" w:rsidR="003C2314" w:rsidP="003C2314" w14:paraId="2CB358E4" w14:textId="77777777">
      <w:pPr>
        <w:rPr>
          <w:rFonts w:ascii="Verdana" w:hAnsi="Verdana"/>
          <w:sz w:val="18"/>
          <w:szCs w:val="18"/>
        </w:rPr>
      </w:pPr>
    </w:p>
    <w:p w:rsidRPr="003C2314" w:rsidR="003C2314" w:rsidP="003C2314" w14:paraId="7765F120" w14:textId="77777777">
      <w:pPr>
        <w:rPr>
          <w:rFonts w:ascii="Verdana" w:hAnsi="Verdana"/>
          <w:sz w:val="18"/>
          <w:szCs w:val="18"/>
        </w:rPr>
      </w:pPr>
    </w:p>
    <w:p w:rsidRPr="003C2314" w:rsidR="003C2314" w:rsidP="003C2314" w14:paraId="1CE051B6" w14:textId="77777777">
      <w:pPr>
        <w:rPr>
          <w:rFonts w:ascii="Verdana" w:hAnsi="Verdana"/>
          <w:sz w:val="18"/>
          <w:szCs w:val="18"/>
        </w:rPr>
      </w:pPr>
    </w:p>
    <w:p w:rsidRPr="003C2314" w:rsidR="003C2314" w:rsidP="003C2314" w14:paraId="64AB7AF9" w14:textId="77777777">
      <w:pPr>
        <w:rPr>
          <w:rFonts w:ascii="Verdana" w:hAnsi="Verdana"/>
          <w:sz w:val="18"/>
          <w:szCs w:val="18"/>
        </w:rPr>
      </w:pPr>
    </w:p>
    <w:p w:rsidRPr="003C2314" w:rsidR="003C2314" w:rsidP="003C2314" w14:paraId="219983B7" w14:textId="77777777">
      <w:pPr>
        <w:rPr>
          <w:rFonts w:ascii="Verdana" w:hAnsi="Verdana"/>
          <w:sz w:val="18"/>
          <w:szCs w:val="18"/>
        </w:rPr>
      </w:pPr>
      <w:r w:rsidRPr="003C2314">
        <w:rPr>
          <w:rFonts w:ascii="Verdana" w:hAnsi="Verdana"/>
          <w:sz w:val="18"/>
          <w:szCs w:val="18"/>
        </w:rPr>
        <w:t>Eddie van Marum</w:t>
      </w:r>
    </w:p>
    <w:p w:rsidR="008C10D9" w14:paraId="242F77E2" w14:textId="77777777">
      <w:pPr>
        <w:rPr>
          <w:rFonts w:ascii="Verdana" w:hAnsi="Verdana"/>
          <w:sz w:val="18"/>
          <w:szCs w:val="18"/>
        </w:rPr>
      </w:pPr>
    </w:p>
    <w:p w:rsidR="007F56DD" w14:paraId="7465CF79" w14:textId="4497D50A">
      <w:pPr>
        <w:rPr>
          <w:rFonts w:ascii="Verdana" w:hAnsi="Verdana"/>
          <w:sz w:val="18"/>
          <w:szCs w:val="18"/>
        </w:rPr>
      </w:pPr>
      <w:r>
        <w:rPr>
          <w:rFonts w:ascii="Verdana" w:hAnsi="Verdana"/>
          <w:sz w:val="18"/>
          <w:szCs w:val="18"/>
        </w:rPr>
        <w:br w:type="page"/>
      </w:r>
    </w:p>
    <w:p w:rsidRPr="00FD3916" w:rsidR="003F7B48" w:rsidP="003F7B48" w14:paraId="739A64B1" w14:textId="724BA606">
      <w:pPr>
        <w:pStyle w:val="NoSpacing"/>
        <w:spacing w:line="259" w:lineRule="auto"/>
        <w:rPr>
          <w:rFonts w:ascii="Verdana" w:hAnsi="Verdana" w:cstheme="minorHAnsi"/>
          <w:b/>
          <w:sz w:val="18"/>
          <w:szCs w:val="18"/>
        </w:rPr>
      </w:pPr>
      <w:r w:rsidRPr="008A1397">
        <w:rPr>
          <w:rFonts w:ascii="Verdana" w:hAnsi="Verdana" w:cstheme="minorHAnsi"/>
          <w:b/>
          <w:sz w:val="18"/>
          <w:szCs w:val="18"/>
        </w:rPr>
        <w:t>TOELICHTING</w:t>
      </w:r>
    </w:p>
    <w:p w:rsidRPr="00FD3916" w:rsidR="00FD3916" w:rsidP="00FD3916" w14:paraId="57DCE7CB" w14:textId="1FA0AE4E">
      <w:pPr>
        <w:pStyle w:val="NormalWeb"/>
        <w:rPr>
          <w:rFonts w:ascii="Verdana" w:hAnsi="Verdana"/>
          <w:b/>
          <w:bCs/>
          <w:color w:val="000000"/>
          <w:sz w:val="18"/>
          <w:szCs w:val="18"/>
        </w:rPr>
      </w:pPr>
      <w:r w:rsidRPr="008A1397">
        <w:rPr>
          <w:rFonts w:ascii="Verdana" w:hAnsi="Verdana"/>
          <w:b/>
          <w:bCs/>
          <w:color w:val="000000"/>
          <w:sz w:val="18"/>
          <w:szCs w:val="18"/>
        </w:rPr>
        <w:t>I. Algemeen</w:t>
      </w:r>
    </w:p>
    <w:p w:rsidRPr="0051691C" w:rsidR="003F7B48" w:rsidP="003F7B48" w14:paraId="502FF72B" w14:textId="3CF07FBC">
      <w:pPr>
        <w:pStyle w:val="ListParagraph"/>
        <w:numPr>
          <w:ilvl w:val="0"/>
          <w:numId w:val="26"/>
        </w:numPr>
        <w:rPr>
          <w:rFonts w:ascii="Verdana" w:hAnsi="Verdana"/>
          <w:b/>
          <w:bCs/>
          <w:sz w:val="18"/>
          <w:szCs w:val="18"/>
        </w:rPr>
      </w:pPr>
      <w:r w:rsidRPr="0051691C">
        <w:rPr>
          <w:rFonts w:ascii="Verdana" w:hAnsi="Verdana"/>
          <w:b/>
          <w:bCs/>
          <w:sz w:val="18"/>
          <w:szCs w:val="18"/>
        </w:rPr>
        <w:t>Aanleiding</w:t>
      </w:r>
    </w:p>
    <w:p w:rsidR="00387D0E" w:rsidP="00387D0E" w14:paraId="6A813A29" w14:textId="543D2249">
      <w:pPr>
        <w:rPr>
          <w:rFonts w:ascii="Verdana" w:hAnsi="Verdana"/>
          <w:sz w:val="18"/>
          <w:szCs w:val="18"/>
        </w:rPr>
      </w:pPr>
      <w:r>
        <w:rPr>
          <w:rFonts w:ascii="Verdana" w:hAnsi="Verdana"/>
          <w:sz w:val="18"/>
          <w:szCs w:val="18"/>
        </w:rPr>
        <w:t xml:space="preserve">De </w:t>
      </w:r>
      <w:r w:rsidRPr="00EA3BA0">
        <w:rPr>
          <w:rFonts w:ascii="Verdana" w:hAnsi="Verdana"/>
          <w:sz w:val="18"/>
          <w:szCs w:val="18"/>
        </w:rPr>
        <w:t>Regeling waardevermeerdering gebouwen gaswinning Groningenveld</w:t>
      </w:r>
      <w:r>
        <w:rPr>
          <w:rFonts w:ascii="Verdana" w:hAnsi="Verdana"/>
          <w:sz w:val="18"/>
          <w:szCs w:val="18"/>
        </w:rPr>
        <w:t xml:space="preserve"> 2026 (d</w:t>
      </w:r>
      <w:r>
        <w:rPr>
          <w:rFonts w:ascii="Verdana" w:hAnsi="Verdana"/>
          <w:sz w:val="18"/>
          <w:szCs w:val="18"/>
        </w:rPr>
        <w:t>eze regeling</w:t>
      </w:r>
      <w:r>
        <w:rPr>
          <w:rFonts w:ascii="Verdana" w:hAnsi="Verdana"/>
          <w:sz w:val="18"/>
          <w:szCs w:val="18"/>
        </w:rPr>
        <w:t>)</w:t>
      </w:r>
      <w:r>
        <w:rPr>
          <w:rFonts w:ascii="Verdana" w:hAnsi="Verdana"/>
          <w:sz w:val="18"/>
          <w:szCs w:val="18"/>
        </w:rPr>
        <w:t xml:space="preserve"> is de opvolger van de </w:t>
      </w:r>
      <w:r w:rsidRPr="00387D0E">
        <w:rPr>
          <w:rFonts w:ascii="Verdana" w:hAnsi="Verdana"/>
          <w:sz w:val="18"/>
          <w:szCs w:val="18"/>
        </w:rPr>
        <w:t xml:space="preserve">Regeling waardevermeerdering </w:t>
      </w:r>
      <w:r>
        <w:rPr>
          <w:rFonts w:ascii="Verdana" w:hAnsi="Verdana"/>
          <w:sz w:val="18"/>
          <w:szCs w:val="18"/>
        </w:rPr>
        <w:t>gebouwen</w:t>
      </w:r>
      <w:r w:rsidRPr="00387D0E">
        <w:rPr>
          <w:rFonts w:ascii="Verdana" w:hAnsi="Verdana"/>
          <w:sz w:val="18"/>
          <w:szCs w:val="18"/>
        </w:rPr>
        <w:t xml:space="preserve"> gaswinning Groningenveld</w:t>
      </w:r>
      <w:r>
        <w:rPr>
          <w:rFonts w:ascii="Verdana" w:hAnsi="Verdana"/>
          <w:sz w:val="18"/>
          <w:szCs w:val="18"/>
        </w:rPr>
        <w:t xml:space="preserve">, die </w:t>
      </w:r>
      <w:r w:rsidRPr="00387D0E">
        <w:rPr>
          <w:rFonts w:ascii="Verdana" w:hAnsi="Verdana"/>
          <w:sz w:val="18"/>
          <w:szCs w:val="18"/>
        </w:rPr>
        <w:t>met ingang van 1 januari 2026</w:t>
      </w:r>
      <w:r>
        <w:rPr>
          <w:rFonts w:ascii="Verdana" w:hAnsi="Verdana"/>
          <w:sz w:val="18"/>
          <w:szCs w:val="18"/>
        </w:rPr>
        <w:t xml:space="preserve"> </w:t>
      </w:r>
      <w:r w:rsidR="001B795B">
        <w:rPr>
          <w:rFonts w:ascii="Verdana" w:hAnsi="Verdana"/>
          <w:sz w:val="18"/>
          <w:szCs w:val="18"/>
        </w:rPr>
        <w:t xml:space="preserve">is </w:t>
      </w:r>
      <w:r>
        <w:rPr>
          <w:rFonts w:ascii="Verdana" w:hAnsi="Verdana"/>
          <w:sz w:val="18"/>
          <w:szCs w:val="18"/>
        </w:rPr>
        <w:t>verva</w:t>
      </w:r>
      <w:r w:rsidR="001B795B">
        <w:rPr>
          <w:rFonts w:ascii="Verdana" w:hAnsi="Verdana"/>
          <w:sz w:val="18"/>
          <w:szCs w:val="18"/>
        </w:rPr>
        <w:t>llen</w:t>
      </w:r>
      <w:r>
        <w:rPr>
          <w:rFonts w:ascii="Verdana" w:hAnsi="Verdana"/>
          <w:sz w:val="18"/>
          <w:szCs w:val="18"/>
        </w:rPr>
        <w:t>.</w:t>
      </w:r>
      <w:r w:rsidR="00B40127">
        <w:rPr>
          <w:rFonts w:ascii="Verdana" w:hAnsi="Verdana"/>
          <w:sz w:val="18"/>
          <w:szCs w:val="18"/>
        </w:rPr>
        <w:t xml:space="preserve"> Hiermee </w:t>
      </w:r>
      <w:r w:rsidR="008D5125">
        <w:rPr>
          <w:rFonts w:ascii="Verdana" w:hAnsi="Verdana"/>
          <w:sz w:val="18"/>
          <w:szCs w:val="18"/>
        </w:rPr>
        <w:t xml:space="preserve">is </w:t>
      </w:r>
      <w:r w:rsidRPr="00387D0E" w:rsidR="00B40127">
        <w:rPr>
          <w:rFonts w:ascii="Verdana" w:hAnsi="Verdana"/>
          <w:sz w:val="18"/>
          <w:szCs w:val="18"/>
        </w:rPr>
        <w:t xml:space="preserve">uitvoering </w:t>
      </w:r>
      <w:r w:rsidR="00B40127">
        <w:rPr>
          <w:rFonts w:ascii="Verdana" w:hAnsi="Verdana"/>
          <w:sz w:val="18"/>
          <w:szCs w:val="18"/>
        </w:rPr>
        <w:t xml:space="preserve">gegeven </w:t>
      </w:r>
      <w:r w:rsidRPr="00387D0E" w:rsidR="00B40127">
        <w:rPr>
          <w:rFonts w:ascii="Verdana" w:hAnsi="Verdana"/>
          <w:sz w:val="18"/>
          <w:szCs w:val="18"/>
        </w:rPr>
        <w:t>aan</w:t>
      </w:r>
      <w:r w:rsidR="00B40127">
        <w:rPr>
          <w:rFonts w:ascii="Verdana" w:hAnsi="Verdana"/>
          <w:sz w:val="18"/>
          <w:szCs w:val="18"/>
        </w:rPr>
        <w:t xml:space="preserve"> </w:t>
      </w:r>
      <w:r>
        <w:rPr>
          <w:rFonts w:ascii="Verdana" w:hAnsi="Verdana"/>
          <w:sz w:val="18"/>
          <w:szCs w:val="18"/>
        </w:rPr>
        <w:t>de op 1</w:t>
      </w:r>
      <w:r w:rsidR="003C2314">
        <w:rPr>
          <w:rFonts w:ascii="Verdana" w:hAnsi="Verdana"/>
          <w:sz w:val="18"/>
          <w:szCs w:val="18"/>
        </w:rPr>
        <w:t>6</w:t>
      </w:r>
      <w:r>
        <w:rPr>
          <w:rFonts w:ascii="Verdana" w:hAnsi="Verdana"/>
          <w:sz w:val="18"/>
          <w:szCs w:val="18"/>
        </w:rPr>
        <w:t xml:space="preserve"> december 2025 door de Tweede Kamer aangenomen motie </w:t>
      </w:r>
      <w:r w:rsidRPr="00387D0E">
        <w:rPr>
          <w:rFonts w:ascii="Verdana" w:hAnsi="Verdana"/>
          <w:sz w:val="18"/>
          <w:szCs w:val="18"/>
        </w:rPr>
        <w:t>va</w:t>
      </w:r>
      <w:r>
        <w:rPr>
          <w:rFonts w:ascii="Verdana" w:hAnsi="Verdana"/>
          <w:sz w:val="18"/>
          <w:szCs w:val="18"/>
        </w:rPr>
        <w:t>n</w:t>
      </w:r>
      <w:r w:rsidRPr="00387D0E">
        <w:rPr>
          <w:rFonts w:ascii="Verdana" w:hAnsi="Verdana"/>
          <w:sz w:val="18"/>
          <w:szCs w:val="18"/>
        </w:rPr>
        <w:t xml:space="preserve"> de leden </w:t>
      </w:r>
      <w:r w:rsidRPr="00387D0E">
        <w:rPr>
          <w:rFonts w:ascii="Verdana" w:hAnsi="Verdana"/>
          <w:sz w:val="18"/>
          <w:szCs w:val="18"/>
        </w:rPr>
        <w:t>Bushoff</w:t>
      </w:r>
      <w:r w:rsidRPr="00387D0E">
        <w:rPr>
          <w:rFonts w:ascii="Verdana" w:hAnsi="Verdana"/>
          <w:sz w:val="18"/>
          <w:szCs w:val="18"/>
        </w:rPr>
        <w:t xml:space="preserve"> en Beckerman</w:t>
      </w:r>
      <w:r>
        <w:rPr>
          <w:rFonts w:ascii="Verdana" w:hAnsi="Verdana"/>
          <w:sz w:val="18"/>
          <w:szCs w:val="18"/>
        </w:rPr>
        <w:t xml:space="preserve"> om het resterende budget van </w:t>
      </w:r>
      <w:r w:rsidR="00FA663D">
        <w:rPr>
          <w:rFonts w:ascii="Verdana" w:hAnsi="Verdana"/>
          <w:sz w:val="18"/>
          <w:szCs w:val="18"/>
        </w:rPr>
        <w:t xml:space="preserve">de </w:t>
      </w:r>
      <w:r w:rsidRPr="00387D0E" w:rsidR="00FA663D">
        <w:rPr>
          <w:rFonts w:ascii="Verdana" w:hAnsi="Verdana"/>
          <w:sz w:val="18"/>
          <w:szCs w:val="18"/>
        </w:rPr>
        <w:t xml:space="preserve">Regeling waardevermeerdering </w:t>
      </w:r>
      <w:r w:rsidR="00FA663D">
        <w:rPr>
          <w:rFonts w:ascii="Verdana" w:hAnsi="Verdana"/>
          <w:sz w:val="18"/>
          <w:szCs w:val="18"/>
        </w:rPr>
        <w:t>gebouwen</w:t>
      </w:r>
      <w:r w:rsidRPr="00387D0E" w:rsidR="00FA663D">
        <w:rPr>
          <w:rFonts w:ascii="Verdana" w:hAnsi="Verdana"/>
          <w:sz w:val="18"/>
          <w:szCs w:val="18"/>
        </w:rPr>
        <w:t xml:space="preserve"> gaswinning Groningenveld</w:t>
      </w:r>
      <w:r w:rsidR="00FA663D">
        <w:rPr>
          <w:rFonts w:ascii="Verdana" w:hAnsi="Verdana"/>
          <w:sz w:val="18"/>
          <w:szCs w:val="18"/>
        </w:rPr>
        <w:t xml:space="preserve"> </w:t>
      </w:r>
      <w:r>
        <w:rPr>
          <w:rFonts w:ascii="Verdana" w:hAnsi="Verdana"/>
          <w:sz w:val="18"/>
          <w:szCs w:val="18"/>
        </w:rPr>
        <w:t xml:space="preserve">te </w:t>
      </w:r>
      <w:r w:rsidR="00FA663D">
        <w:rPr>
          <w:rFonts w:ascii="Verdana" w:hAnsi="Verdana"/>
          <w:sz w:val="18"/>
          <w:szCs w:val="18"/>
        </w:rPr>
        <w:t xml:space="preserve">behouden door </w:t>
      </w:r>
      <w:r w:rsidR="009B7A0E">
        <w:rPr>
          <w:rFonts w:ascii="Verdana" w:hAnsi="Verdana"/>
          <w:sz w:val="18"/>
          <w:szCs w:val="18"/>
        </w:rPr>
        <w:t>bijvoorbeeld deze regeling te</w:t>
      </w:r>
      <w:r w:rsidR="009C6138">
        <w:rPr>
          <w:rFonts w:ascii="Verdana" w:hAnsi="Verdana"/>
          <w:sz w:val="18"/>
          <w:szCs w:val="18"/>
        </w:rPr>
        <w:t xml:space="preserve"> verlengen.</w:t>
      </w:r>
      <w:r>
        <w:rPr>
          <w:rStyle w:val="FootnoteReference"/>
          <w:rFonts w:ascii="Verdana" w:hAnsi="Verdana"/>
          <w:sz w:val="18"/>
          <w:szCs w:val="18"/>
        </w:rPr>
        <w:footnoteReference w:id="2"/>
      </w:r>
      <w:r w:rsidR="00245B78">
        <w:rPr>
          <w:rFonts w:ascii="Verdana" w:hAnsi="Verdana"/>
          <w:sz w:val="18"/>
          <w:szCs w:val="18"/>
        </w:rPr>
        <w:t xml:space="preserve"> Omdat verlenging, mede door </w:t>
      </w:r>
      <w:r w:rsidR="00BD2DEA">
        <w:rPr>
          <w:rFonts w:ascii="Verdana" w:hAnsi="Verdana"/>
          <w:sz w:val="18"/>
          <w:szCs w:val="18"/>
        </w:rPr>
        <w:t xml:space="preserve">de vereiste voorhangprocedure van </w:t>
      </w:r>
      <w:r w:rsidR="00644960">
        <w:rPr>
          <w:rFonts w:ascii="Verdana" w:hAnsi="Verdana"/>
          <w:sz w:val="18"/>
          <w:szCs w:val="18"/>
        </w:rPr>
        <w:t>30</w:t>
      </w:r>
      <w:r w:rsidR="00BE7314">
        <w:rPr>
          <w:rFonts w:ascii="Verdana" w:hAnsi="Verdana"/>
          <w:sz w:val="18"/>
          <w:szCs w:val="18"/>
        </w:rPr>
        <w:t xml:space="preserve"> dagen (zie paragraaf 2)</w:t>
      </w:r>
      <w:r w:rsidR="00644960">
        <w:rPr>
          <w:rFonts w:ascii="Verdana" w:hAnsi="Verdana"/>
          <w:sz w:val="18"/>
          <w:szCs w:val="18"/>
        </w:rPr>
        <w:t>, niet meer op tijd mogelijk was, is voorzien in een verva</w:t>
      </w:r>
      <w:r w:rsidR="00EA701A">
        <w:rPr>
          <w:rFonts w:ascii="Verdana" w:hAnsi="Verdana"/>
          <w:sz w:val="18"/>
          <w:szCs w:val="18"/>
        </w:rPr>
        <w:t>n</w:t>
      </w:r>
      <w:r w:rsidR="00644960">
        <w:rPr>
          <w:rFonts w:ascii="Verdana" w:hAnsi="Verdana"/>
          <w:sz w:val="18"/>
          <w:szCs w:val="18"/>
        </w:rPr>
        <w:t xml:space="preserve">gende regeling. </w:t>
      </w:r>
    </w:p>
    <w:p w:rsidR="00644960" w:rsidP="00387D0E" w14:paraId="55171EB3" w14:textId="700DB333">
      <w:pPr>
        <w:rPr>
          <w:rFonts w:ascii="Verdana" w:hAnsi="Verdana"/>
          <w:sz w:val="18"/>
          <w:szCs w:val="18"/>
        </w:rPr>
      </w:pPr>
      <w:r>
        <w:rPr>
          <w:rFonts w:ascii="Verdana" w:hAnsi="Verdana"/>
          <w:b/>
          <w:bCs/>
          <w:sz w:val="18"/>
          <w:szCs w:val="18"/>
        </w:rPr>
        <w:t>2. Voorhangprocedure</w:t>
      </w:r>
    </w:p>
    <w:p w:rsidRPr="00644960" w:rsidR="00644960" w:rsidP="00387D0E" w14:paraId="14547BDD" w14:textId="2F484DD7">
      <w:pPr>
        <w:rPr>
          <w:rFonts w:ascii="Verdana" w:hAnsi="Verdana"/>
          <w:sz w:val="18"/>
          <w:szCs w:val="18"/>
        </w:rPr>
      </w:pPr>
      <w:r>
        <w:rPr>
          <w:rFonts w:ascii="Verdana" w:hAnsi="Verdana"/>
          <w:sz w:val="18"/>
          <w:szCs w:val="18"/>
        </w:rPr>
        <w:t>A</w:t>
      </w:r>
      <w:r>
        <w:rPr>
          <w:rFonts w:ascii="Verdana" w:hAnsi="Verdana"/>
          <w:sz w:val="18"/>
          <w:szCs w:val="18"/>
        </w:rPr>
        <w:t>rtikel 4.10, zesde lid, van de Comptabiliteitswet 2016 bepaalt dat e</w:t>
      </w:r>
      <w:r w:rsidRPr="00644960">
        <w:rPr>
          <w:rFonts w:ascii="Verdana" w:hAnsi="Verdana"/>
          <w:sz w:val="18"/>
          <w:szCs w:val="18"/>
        </w:rPr>
        <w:t>en subsidieregeling die strekt tot het verstrekken van subsidie onder hoofdzakelijk dezelfde voorwaarden voor overwegend dezelfde activiteiten als van een vervallen subsidieregeling</w:t>
      </w:r>
      <w:r>
        <w:rPr>
          <w:rFonts w:ascii="Verdana" w:hAnsi="Verdana"/>
          <w:sz w:val="18"/>
          <w:szCs w:val="18"/>
        </w:rPr>
        <w:t>,</w:t>
      </w:r>
      <w:r w:rsidRPr="00644960">
        <w:rPr>
          <w:rFonts w:ascii="Verdana" w:hAnsi="Verdana"/>
          <w:sz w:val="18"/>
          <w:szCs w:val="18"/>
        </w:rPr>
        <w:t xml:space="preserve"> niet eerder </w:t>
      </w:r>
      <w:r>
        <w:rPr>
          <w:rFonts w:ascii="Verdana" w:hAnsi="Verdana"/>
          <w:sz w:val="18"/>
          <w:szCs w:val="18"/>
        </w:rPr>
        <w:t xml:space="preserve">wordt </w:t>
      </w:r>
      <w:r w:rsidRPr="00644960">
        <w:rPr>
          <w:rFonts w:ascii="Verdana" w:hAnsi="Verdana"/>
          <w:sz w:val="18"/>
          <w:szCs w:val="18"/>
        </w:rPr>
        <w:t>vastgesteld dan 30 dagen nadat het ontwerp van die subsidieregeling schriftelijk ter kennis is gebracht van de Tweede Kamer.</w:t>
      </w:r>
      <w:r>
        <w:rPr>
          <w:rFonts w:ascii="Verdana" w:hAnsi="Verdana"/>
          <w:sz w:val="18"/>
          <w:szCs w:val="18"/>
        </w:rPr>
        <w:t xml:space="preserve"> Om deze reden is een ontwerp van deze regeling op PM voorgelegd aan de Tweede Kamer. PM uitkomst voorhangprocedure.</w:t>
      </w:r>
    </w:p>
    <w:p w:rsidRPr="0051691C" w:rsidR="00602C7A" w:rsidP="00602C7A" w14:paraId="7990235A" w14:textId="3F9FB850">
      <w:pPr>
        <w:pStyle w:val="NormalWeb"/>
        <w:rPr>
          <w:rFonts w:ascii="Verdana" w:hAnsi="Verdana"/>
          <w:b/>
          <w:bCs/>
          <w:color w:val="000000"/>
          <w:sz w:val="18"/>
          <w:szCs w:val="18"/>
        </w:rPr>
      </w:pPr>
      <w:r>
        <w:rPr>
          <w:rFonts w:ascii="Verdana" w:hAnsi="Verdana"/>
          <w:b/>
          <w:bCs/>
          <w:color w:val="000000"/>
          <w:sz w:val="18"/>
          <w:szCs w:val="18"/>
        </w:rPr>
        <w:t>3</w:t>
      </w:r>
      <w:r w:rsidRPr="0051691C">
        <w:rPr>
          <w:rFonts w:ascii="Verdana" w:hAnsi="Verdana"/>
          <w:b/>
          <w:bCs/>
          <w:color w:val="000000"/>
          <w:sz w:val="18"/>
          <w:szCs w:val="18"/>
        </w:rPr>
        <w:t>. Inhoud van de regeling</w:t>
      </w:r>
    </w:p>
    <w:p w:rsidR="00387D0E" w:rsidP="00E10A08" w14:paraId="2D032650" w14:textId="7120D3CB">
      <w:pPr>
        <w:rPr>
          <w:rFonts w:ascii="Verdana" w:hAnsi="Verdana"/>
          <w:sz w:val="18"/>
          <w:szCs w:val="18"/>
        </w:rPr>
      </w:pPr>
      <w:r w:rsidRPr="00E10A08">
        <w:rPr>
          <w:rFonts w:ascii="Verdana" w:hAnsi="Verdana"/>
          <w:sz w:val="18"/>
          <w:szCs w:val="18"/>
        </w:rPr>
        <w:t xml:space="preserve">Met de Regeling waardevermeerdering woningen gaswinning Groningenveld </w:t>
      </w:r>
      <w:r>
        <w:rPr>
          <w:rFonts w:ascii="Verdana" w:hAnsi="Verdana"/>
          <w:sz w:val="18"/>
          <w:szCs w:val="18"/>
        </w:rPr>
        <w:t xml:space="preserve">2026 </w:t>
      </w:r>
      <w:r w:rsidRPr="00E10A08">
        <w:rPr>
          <w:rFonts w:ascii="Verdana" w:hAnsi="Verdana"/>
          <w:sz w:val="18"/>
          <w:szCs w:val="18"/>
        </w:rPr>
        <w:t xml:space="preserve">kunnen bewoners die een vergoeding hebben ontvangen van € 1.000 of hoger voor fysieke schade door bodembeweging als gevolg van gaswinning uit het Groningenveld of de gasopslag Norg, een subsidie aanvragen tot maximaal € 4.000 voor het treffen van energieverduurzamingsmaatregelen. De regeling is in 2017 ontwikkeld. Voor overige toelichting bij de regeling en de verschillende onderdelen daarvan, wordt verwezen naar de toelichting bij de oorspronkelijke </w:t>
      </w:r>
      <w:r>
        <w:rPr>
          <w:rFonts w:ascii="Verdana" w:hAnsi="Verdana"/>
          <w:sz w:val="18"/>
          <w:szCs w:val="18"/>
        </w:rPr>
        <w:t>r</w:t>
      </w:r>
      <w:r w:rsidRPr="00E10A08">
        <w:rPr>
          <w:rFonts w:ascii="Verdana" w:hAnsi="Verdana"/>
          <w:sz w:val="18"/>
          <w:szCs w:val="18"/>
        </w:rPr>
        <w:t>egeling.</w:t>
      </w:r>
      <w:r>
        <w:rPr>
          <w:rStyle w:val="FootnoteReference"/>
          <w:rFonts w:ascii="Verdana" w:hAnsi="Verdana"/>
          <w:sz w:val="18"/>
          <w:szCs w:val="18"/>
        </w:rPr>
        <w:footnoteReference w:id="3"/>
      </w:r>
      <w:r>
        <w:rPr>
          <w:rFonts w:ascii="Verdana" w:hAnsi="Verdana"/>
          <w:sz w:val="18"/>
          <w:szCs w:val="18"/>
        </w:rPr>
        <w:t xml:space="preserve"> </w:t>
      </w:r>
      <w:r w:rsidR="00871462">
        <w:rPr>
          <w:rFonts w:ascii="Verdana" w:hAnsi="Verdana"/>
          <w:sz w:val="18"/>
          <w:szCs w:val="18"/>
        </w:rPr>
        <w:t xml:space="preserve">In de artikelsgewijze toelichting staan de wijzigingen </w:t>
      </w:r>
      <w:r w:rsidR="005F4D52">
        <w:rPr>
          <w:rFonts w:ascii="Verdana" w:hAnsi="Verdana"/>
          <w:sz w:val="18"/>
          <w:szCs w:val="18"/>
        </w:rPr>
        <w:t xml:space="preserve">opgesomd </w:t>
      </w:r>
      <w:r w:rsidR="00871462">
        <w:rPr>
          <w:rFonts w:ascii="Verdana" w:hAnsi="Verdana"/>
          <w:sz w:val="18"/>
          <w:szCs w:val="18"/>
        </w:rPr>
        <w:t xml:space="preserve">van deze regeling ten opzichte van de </w:t>
      </w:r>
      <w:r w:rsidRPr="00387D0E" w:rsidR="00871462">
        <w:rPr>
          <w:rFonts w:ascii="Verdana" w:hAnsi="Verdana"/>
          <w:sz w:val="18"/>
          <w:szCs w:val="18"/>
        </w:rPr>
        <w:t xml:space="preserve">Regeling waardevermeerdering </w:t>
      </w:r>
      <w:r w:rsidR="00871462">
        <w:rPr>
          <w:rFonts w:ascii="Verdana" w:hAnsi="Verdana"/>
          <w:sz w:val="18"/>
          <w:szCs w:val="18"/>
        </w:rPr>
        <w:t>gebouwen</w:t>
      </w:r>
      <w:r w:rsidRPr="00387D0E" w:rsidR="00871462">
        <w:rPr>
          <w:rFonts w:ascii="Verdana" w:hAnsi="Verdana"/>
          <w:sz w:val="18"/>
          <w:szCs w:val="18"/>
        </w:rPr>
        <w:t xml:space="preserve"> gaswinning Groningenveld</w:t>
      </w:r>
      <w:r w:rsidR="00871462">
        <w:rPr>
          <w:rFonts w:ascii="Verdana" w:hAnsi="Verdana"/>
          <w:sz w:val="18"/>
          <w:szCs w:val="18"/>
        </w:rPr>
        <w:t>.</w:t>
      </w:r>
    </w:p>
    <w:p w:rsidRPr="001458E2" w:rsidR="00871462" w:rsidP="00871462" w14:paraId="5AA849BB" w14:textId="041F959E">
      <w:pPr>
        <w:pStyle w:val="NormalWeb"/>
        <w:rPr>
          <w:rFonts w:ascii="Verdana" w:hAnsi="Verdana"/>
          <w:b/>
          <w:bCs/>
          <w:color w:val="000000"/>
          <w:sz w:val="18"/>
          <w:szCs w:val="18"/>
        </w:rPr>
      </w:pPr>
      <w:r>
        <w:rPr>
          <w:rFonts w:ascii="Verdana" w:hAnsi="Verdana"/>
          <w:b/>
          <w:bCs/>
          <w:color w:val="000000"/>
          <w:sz w:val="18"/>
          <w:szCs w:val="18"/>
        </w:rPr>
        <w:t>4</w:t>
      </w:r>
      <w:r w:rsidRPr="001458E2">
        <w:rPr>
          <w:rFonts w:ascii="Verdana" w:hAnsi="Verdana"/>
          <w:b/>
          <w:bCs/>
          <w:color w:val="000000"/>
          <w:sz w:val="18"/>
          <w:szCs w:val="18"/>
        </w:rPr>
        <w:t>. Relatie met hoger recht en andere nationale regelgeving</w:t>
      </w:r>
    </w:p>
    <w:p w:rsidR="00CC7531" w:rsidP="00CC7531" w14:paraId="571FC8CD" w14:textId="7EAEE7DE">
      <w:pPr>
        <w:spacing w:after="0" w:line="240" w:lineRule="auto"/>
        <w:rPr>
          <w:rFonts w:ascii="Verdana" w:hAnsi="Verdana" w:cstheme="minorHAnsi"/>
          <w:i/>
          <w:sz w:val="18"/>
          <w:szCs w:val="18"/>
        </w:rPr>
      </w:pPr>
      <w:r>
        <w:rPr>
          <w:rFonts w:ascii="Verdana" w:hAnsi="Verdana" w:cstheme="minorHAnsi"/>
          <w:i/>
          <w:sz w:val="18"/>
          <w:szCs w:val="18"/>
        </w:rPr>
        <w:t>4</w:t>
      </w:r>
      <w:r w:rsidR="00D6012A">
        <w:rPr>
          <w:rFonts w:ascii="Verdana" w:hAnsi="Verdana" w:cstheme="minorHAnsi"/>
          <w:i/>
          <w:sz w:val="18"/>
          <w:szCs w:val="18"/>
        </w:rPr>
        <w:t xml:space="preserve">.1 </w:t>
      </w:r>
      <w:r w:rsidRPr="000A50C2">
        <w:rPr>
          <w:rFonts w:ascii="Verdana" w:hAnsi="Verdana" w:cstheme="minorHAnsi"/>
          <w:i/>
          <w:sz w:val="18"/>
          <w:szCs w:val="18"/>
        </w:rPr>
        <w:t>De-minimisverordening</w:t>
      </w:r>
    </w:p>
    <w:p w:rsidRPr="000A50C2" w:rsidR="00B276DB" w:rsidP="00CC7531" w14:paraId="5EF7FC9F" w14:textId="77777777">
      <w:pPr>
        <w:spacing w:after="0" w:line="240" w:lineRule="auto"/>
        <w:rPr>
          <w:rFonts w:ascii="Verdana" w:hAnsi="Verdana" w:cstheme="minorHAnsi"/>
          <w:i/>
          <w:sz w:val="18"/>
          <w:szCs w:val="18"/>
        </w:rPr>
      </w:pPr>
    </w:p>
    <w:p w:rsidR="00CC7531" w:rsidP="00CC7531" w14:paraId="79673BCF" w14:textId="740E55F5">
      <w:pPr>
        <w:spacing w:after="0" w:line="240" w:lineRule="auto"/>
        <w:rPr>
          <w:rFonts w:ascii="Verdana" w:hAnsi="Verdana" w:cstheme="minorHAnsi"/>
          <w:iCs/>
          <w:sz w:val="18"/>
          <w:szCs w:val="18"/>
        </w:rPr>
      </w:pPr>
      <w:r>
        <w:rPr>
          <w:rFonts w:ascii="Verdana" w:hAnsi="Verdana" w:cstheme="minorHAnsi"/>
          <w:iCs/>
          <w:sz w:val="18"/>
          <w:szCs w:val="18"/>
        </w:rPr>
        <w:t>Indien d</w:t>
      </w:r>
      <w:r w:rsidR="005967A2">
        <w:rPr>
          <w:rFonts w:ascii="Verdana" w:hAnsi="Verdana" w:cstheme="minorHAnsi"/>
          <w:iCs/>
          <w:sz w:val="18"/>
          <w:szCs w:val="18"/>
        </w:rPr>
        <w:t>e</w:t>
      </w:r>
      <w:r w:rsidRPr="000A50C2">
        <w:rPr>
          <w:rFonts w:ascii="Verdana" w:hAnsi="Verdana" w:cstheme="minorHAnsi"/>
          <w:iCs/>
          <w:sz w:val="18"/>
          <w:szCs w:val="18"/>
        </w:rPr>
        <w:t xml:space="preserve"> subsidieontvanger een zelfstandige onderneming</w:t>
      </w:r>
      <w:r w:rsidR="005967A2">
        <w:rPr>
          <w:rFonts w:ascii="Verdana" w:hAnsi="Verdana" w:cstheme="minorHAnsi"/>
          <w:iCs/>
          <w:sz w:val="18"/>
          <w:szCs w:val="18"/>
        </w:rPr>
        <w:t xml:space="preserve"> </w:t>
      </w:r>
      <w:r>
        <w:rPr>
          <w:rFonts w:ascii="Verdana" w:hAnsi="Verdana" w:cstheme="minorHAnsi"/>
          <w:iCs/>
          <w:sz w:val="18"/>
          <w:szCs w:val="18"/>
        </w:rPr>
        <w:t xml:space="preserve">is, </w:t>
      </w:r>
      <w:r w:rsidR="005967A2">
        <w:rPr>
          <w:rFonts w:ascii="Verdana" w:hAnsi="Verdana" w:cstheme="minorHAnsi"/>
          <w:iCs/>
          <w:sz w:val="18"/>
          <w:szCs w:val="18"/>
        </w:rPr>
        <w:t>mag</w:t>
      </w:r>
      <w:r w:rsidR="000C31DD">
        <w:rPr>
          <w:rFonts w:ascii="Verdana" w:hAnsi="Verdana" w:cstheme="minorHAnsi"/>
          <w:iCs/>
          <w:sz w:val="18"/>
          <w:szCs w:val="18"/>
        </w:rPr>
        <w:t xml:space="preserve"> </w:t>
      </w:r>
      <w:r>
        <w:rPr>
          <w:rFonts w:ascii="Verdana" w:hAnsi="Verdana" w:cstheme="minorHAnsi"/>
          <w:iCs/>
          <w:sz w:val="18"/>
          <w:szCs w:val="18"/>
        </w:rPr>
        <w:t xml:space="preserve">deze </w:t>
      </w:r>
      <w:r w:rsidR="000C31DD">
        <w:rPr>
          <w:rFonts w:ascii="Verdana" w:hAnsi="Verdana" w:cstheme="minorHAnsi"/>
          <w:iCs/>
          <w:sz w:val="18"/>
          <w:szCs w:val="18"/>
        </w:rPr>
        <w:t>op grond van de</w:t>
      </w:r>
      <w:r w:rsidRPr="000A50C2">
        <w:rPr>
          <w:rFonts w:ascii="Verdana" w:hAnsi="Verdana" w:cstheme="minorHAnsi"/>
          <w:iCs/>
          <w:sz w:val="18"/>
          <w:szCs w:val="18"/>
        </w:rPr>
        <w:t xml:space="preserve"> </w:t>
      </w:r>
      <w:r w:rsidRPr="000A50C2" w:rsidR="000C31DD">
        <w:rPr>
          <w:rFonts w:ascii="Verdana" w:hAnsi="Verdana" w:cstheme="minorHAnsi"/>
          <w:iCs/>
          <w:sz w:val="18"/>
          <w:szCs w:val="18"/>
        </w:rPr>
        <w:t>de</w:t>
      </w:r>
      <w:bookmarkStart w:name="_Hlk185426001" w:id="0"/>
      <w:r w:rsidRPr="000A50C2" w:rsidR="000C31DD">
        <w:rPr>
          <w:rFonts w:ascii="Verdana" w:hAnsi="Verdana" w:cstheme="minorHAnsi"/>
          <w:iCs/>
          <w:sz w:val="18"/>
          <w:szCs w:val="18"/>
        </w:rPr>
        <w:t>-minimisverordening</w:t>
      </w:r>
      <w:bookmarkEnd w:id="0"/>
      <w:r w:rsidRPr="000A50C2" w:rsidR="000C31DD">
        <w:rPr>
          <w:rFonts w:ascii="Verdana" w:hAnsi="Verdana" w:cstheme="minorHAnsi"/>
          <w:iCs/>
          <w:sz w:val="18"/>
          <w:szCs w:val="18"/>
        </w:rPr>
        <w:t xml:space="preserve"> </w:t>
      </w:r>
      <w:r w:rsidRPr="004A2F9F" w:rsidR="005967A2">
        <w:rPr>
          <w:rFonts w:ascii="Verdana" w:hAnsi="Verdana" w:cstheme="minorHAnsi"/>
          <w:iCs/>
          <w:sz w:val="18"/>
          <w:szCs w:val="18"/>
        </w:rPr>
        <w:t xml:space="preserve">in een periode van </w:t>
      </w:r>
      <w:r w:rsidR="005967A2">
        <w:rPr>
          <w:rFonts w:ascii="Verdana" w:hAnsi="Verdana" w:cstheme="minorHAnsi"/>
          <w:iCs/>
          <w:sz w:val="18"/>
          <w:szCs w:val="18"/>
        </w:rPr>
        <w:t>drie</w:t>
      </w:r>
      <w:r w:rsidRPr="004A2F9F" w:rsidR="005967A2">
        <w:rPr>
          <w:rFonts w:ascii="Verdana" w:hAnsi="Verdana" w:cstheme="minorHAnsi"/>
          <w:iCs/>
          <w:sz w:val="18"/>
          <w:szCs w:val="18"/>
        </w:rPr>
        <w:t xml:space="preserve"> </w:t>
      </w:r>
      <w:r w:rsidR="005B3ADC">
        <w:rPr>
          <w:rFonts w:ascii="Verdana" w:hAnsi="Verdana" w:cstheme="minorHAnsi"/>
          <w:iCs/>
          <w:sz w:val="18"/>
          <w:szCs w:val="18"/>
        </w:rPr>
        <w:t>aaneengesloten</w:t>
      </w:r>
      <w:r w:rsidRPr="004A2F9F" w:rsidR="005967A2">
        <w:rPr>
          <w:rFonts w:ascii="Verdana" w:hAnsi="Verdana" w:cstheme="minorHAnsi"/>
          <w:iCs/>
          <w:sz w:val="18"/>
          <w:szCs w:val="18"/>
        </w:rPr>
        <w:t xml:space="preserve"> jaren </w:t>
      </w:r>
      <w:r w:rsidRPr="000A50C2">
        <w:rPr>
          <w:rFonts w:ascii="Verdana" w:hAnsi="Verdana" w:cstheme="minorHAnsi"/>
          <w:iCs/>
          <w:sz w:val="18"/>
          <w:szCs w:val="18"/>
        </w:rPr>
        <w:t>een maximum van € 300.000</w:t>
      </w:r>
      <w:r w:rsidR="005967A2">
        <w:rPr>
          <w:rFonts w:ascii="Verdana" w:hAnsi="Verdana" w:cstheme="minorHAnsi"/>
          <w:iCs/>
          <w:sz w:val="18"/>
          <w:szCs w:val="18"/>
        </w:rPr>
        <w:t>,-</w:t>
      </w:r>
      <w:r w:rsidRPr="000A50C2">
        <w:rPr>
          <w:rFonts w:ascii="Verdana" w:hAnsi="Verdana" w:cstheme="minorHAnsi"/>
          <w:iCs/>
          <w:sz w:val="18"/>
          <w:szCs w:val="18"/>
        </w:rPr>
        <w:t xml:space="preserve"> ontvangen aan de-minimissteun. Er is dan geen sprake van </w:t>
      </w:r>
      <w:r w:rsidR="000B6635">
        <w:rPr>
          <w:rFonts w:ascii="Verdana" w:hAnsi="Verdana" w:cstheme="minorHAnsi"/>
          <w:iCs/>
          <w:sz w:val="18"/>
          <w:szCs w:val="18"/>
        </w:rPr>
        <w:t xml:space="preserve">ongeoorloofde </w:t>
      </w:r>
      <w:r w:rsidRPr="000A50C2">
        <w:rPr>
          <w:rFonts w:ascii="Verdana" w:hAnsi="Verdana" w:cstheme="minorHAnsi"/>
          <w:iCs/>
          <w:sz w:val="18"/>
          <w:szCs w:val="18"/>
        </w:rPr>
        <w:t xml:space="preserve">staatssteun volgens </w:t>
      </w:r>
      <w:r w:rsidRPr="004A2F9F">
        <w:rPr>
          <w:rFonts w:ascii="Verdana" w:hAnsi="Verdana" w:cstheme="minorHAnsi"/>
          <w:iCs/>
          <w:sz w:val="18"/>
          <w:szCs w:val="18"/>
        </w:rPr>
        <w:t xml:space="preserve">artikel 107, </w:t>
      </w:r>
      <w:r>
        <w:rPr>
          <w:rFonts w:ascii="Verdana" w:hAnsi="Verdana" w:cstheme="minorHAnsi"/>
          <w:iCs/>
          <w:sz w:val="18"/>
          <w:szCs w:val="18"/>
        </w:rPr>
        <w:t>eerste lid</w:t>
      </w:r>
      <w:r w:rsidRPr="004A2F9F">
        <w:rPr>
          <w:rFonts w:ascii="Verdana" w:hAnsi="Verdana" w:cstheme="minorHAnsi"/>
          <w:iCs/>
          <w:sz w:val="18"/>
          <w:szCs w:val="18"/>
        </w:rPr>
        <w:t xml:space="preserve">, </w:t>
      </w:r>
      <w:r>
        <w:rPr>
          <w:rFonts w:ascii="Verdana" w:hAnsi="Verdana" w:cstheme="minorHAnsi"/>
          <w:iCs/>
          <w:sz w:val="18"/>
          <w:szCs w:val="18"/>
        </w:rPr>
        <w:t>Verdrag betreffende de werking van de Europese Unie (</w:t>
      </w:r>
      <w:r w:rsidRPr="004A2F9F">
        <w:rPr>
          <w:rFonts w:ascii="Verdana" w:hAnsi="Verdana" w:cstheme="minorHAnsi"/>
          <w:iCs/>
          <w:sz w:val="18"/>
          <w:szCs w:val="18"/>
        </w:rPr>
        <w:t>VWEU</w:t>
      </w:r>
      <w:r>
        <w:rPr>
          <w:rFonts w:ascii="Verdana" w:hAnsi="Verdana" w:cstheme="minorHAnsi"/>
          <w:iCs/>
          <w:sz w:val="18"/>
          <w:szCs w:val="18"/>
        </w:rPr>
        <w:t>)</w:t>
      </w:r>
      <w:r w:rsidR="005967A2">
        <w:rPr>
          <w:rFonts w:ascii="Verdana" w:hAnsi="Verdana" w:cstheme="minorHAnsi"/>
          <w:iCs/>
          <w:sz w:val="18"/>
          <w:szCs w:val="18"/>
        </w:rPr>
        <w:t xml:space="preserve">. </w:t>
      </w:r>
      <w:r w:rsidRPr="000A50C2">
        <w:rPr>
          <w:rFonts w:ascii="Verdana" w:hAnsi="Verdana" w:cstheme="minorHAnsi"/>
          <w:iCs/>
          <w:sz w:val="18"/>
          <w:szCs w:val="18"/>
        </w:rPr>
        <w:t xml:space="preserve">Hierbij is van belang dat alle ontvangen de-minimissteun meetelt, dus ook de-minimissteun die is verstrekt op grond van andere subsidies van het Rijk of een decentrale overheid. </w:t>
      </w:r>
    </w:p>
    <w:p w:rsidR="00CC7531" w:rsidP="00CC7531" w14:paraId="131D8D97" w14:textId="77777777">
      <w:pPr>
        <w:spacing w:after="0" w:line="240" w:lineRule="auto"/>
        <w:rPr>
          <w:rFonts w:ascii="Verdana" w:hAnsi="Verdana" w:cstheme="minorHAnsi"/>
          <w:iCs/>
          <w:sz w:val="18"/>
          <w:szCs w:val="18"/>
        </w:rPr>
      </w:pPr>
    </w:p>
    <w:p w:rsidRPr="00B276DB" w:rsidR="00CC7531" w:rsidP="00B276DB" w14:paraId="2C3B22B5" w14:textId="06DB00DA">
      <w:pPr>
        <w:pStyle w:val="ListParagraph"/>
        <w:numPr>
          <w:ilvl w:val="1"/>
          <w:numId w:val="22"/>
        </w:numPr>
        <w:spacing w:after="0" w:line="240" w:lineRule="auto"/>
        <w:rPr>
          <w:rFonts w:ascii="Verdana" w:hAnsi="Verdana"/>
          <w:i/>
          <w:iCs/>
          <w:color w:val="000000"/>
          <w:sz w:val="18"/>
          <w:szCs w:val="18"/>
        </w:rPr>
      </w:pPr>
      <w:r w:rsidRPr="00B276DB">
        <w:rPr>
          <w:rFonts w:ascii="Verdana" w:hAnsi="Verdana"/>
          <w:i/>
          <w:iCs/>
          <w:color w:val="000000"/>
          <w:sz w:val="18"/>
          <w:szCs w:val="18"/>
        </w:rPr>
        <w:t>Nationale regelgeving</w:t>
      </w:r>
    </w:p>
    <w:p w:rsidRPr="00B276DB" w:rsidR="00B276DB" w:rsidP="00B276DB" w14:paraId="16CB0DBE" w14:textId="77777777">
      <w:pPr>
        <w:pStyle w:val="ListParagraph"/>
        <w:spacing w:after="0" w:line="240" w:lineRule="auto"/>
        <w:ind w:left="360"/>
        <w:rPr>
          <w:rFonts w:ascii="Verdana" w:hAnsi="Verdana"/>
          <w:i/>
          <w:iCs/>
          <w:color w:val="000000"/>
          <w:sz w:val="18"/>
          <w:szCs w:val="18"/>
        </w:rPr>
      </w:pPr>
    </w:p>
    <w:p w:rsidRPr="00CC7531" w:rsidR="00871462" w:rsidP="00CC7531" w14:paraId="77463D9A" w14:textId="71E76957">
      <w:pPr>
        <w:spacing w:after="0" w:line="240" w:lineRule="auto"/>
        <w:rPr>
          <w:rFonts w:ascii="Verdana" w:hAnsi="Verdana" w:cstheme="minorHAnsi"/>
          <w:iCs/>
          <w:sz w:val="18"/>
          <w:szCs w:val="18"/>
        </w:rPr>
      </w:pPr>
      <w:r w:rsidRPr="001458E2">
        <w:rPr>
          <w:rFonts w:ascii="Verdana" w:hAnsi="Verdana"/>
          <w:color w:val="000000"/>
          <w:sz w:val="18"/>
          <w:szCs w:val="18"/>
        </w:rPr>
        <w:t xml:space="preserve">De Kaderwet </w:t>
      </w:r>
      <w:r>
        <w:rPr>
          <w:rFonts w:ascii="Verdana" w:hAnsi="Verdana"/>
          <w:sz w:val="18"/>
          <w:szCs w:val="18"/>
        </w:rPr>
        <w:t xml:space="preserve">overige BZK-subsidies en </w:t>
      </w:r>
      <w:r w:rsidRPr="00A07897">
        <w:rPr>
          <w:rFonts w:ascii="Verdana" w:hAnsi="Verdana"/>
          <w:sz w:val="18"/>
          <w:szCs w:val="18"/>
        </w:rPr>
        <w:t>het Kaderbesluit BZK-subsidies</w:t>
      </w:r>
      <w:r>
        <w:rPr>
          <w:rFonts w:ascii="Verdana" w:hAnsi="Verdana"/>
          <w:color w:val="000000"/>
          <w:sz w:val="18"/>
          <w:szCs w:val="18"/>
        </w:rPr>
        <w:t xml:space="preserve"> </w:t>
      </w:r>
      <w:r w:rsidRPr="001458E2">
        <w:rPr>
          <w:rFonts w:ascii="Verdana" w:hAnsi="Verdana"/>
          <w:color w:val="000000"/>
          <w:sz w:val="18"/>
          <w:szCs w:val="18"/>
        </w:rPr>
        <w:t xml:space="preserve">vormen </w:t>
      </w:r>
      <w:r w:rsidR="00070282">
        <w:rPr>
          <w:rFonts w:ascii="Verdana" w:hAnsi="Verdana"/>
          <w:color w:val="000000"/>
          <w:sz w:val="18"/>
          <w:szCs w:val="18"/>
        </w:rPr>
        <w:t>de grondslag</w:t>
      </w:r>
      <w:r w:rsidRPr="001458E2">
        <w:rPr>
          <w:rFonts w:ascii="Verdana" w:hAnsi="Verdana"/>
          <w:color w:val="000000"/>
          <w:sz w:val="18"/>
          <w:szCs w:val="18"/>
        </w:rPr>
        <w:t xml:space="preserve"> waarbinnen </w:t>
      </w:r>
      <w:r>
        <w:rPr>
          <w:rFonts w:ascii="Verdana" w:hAnsi="Verdana"/>
          <w:color w:val="000000"/>
          <w:sz w:val="18"/>
          <w:szCs w:val="18"/>
        </w:rPr>
        <w:t>subsidies op grond van deze regeling</w:t>
      </w:r>
      <w:r w:rsidRPr="001458E2">
        <w:rPr>
          <w:rFonts w:ascii="Verdana" w:hAnsi="Verdana"/>
          <w:color w:val="000000"/>
          <w:sz w:val="18"/>
          <w:szCs w:val="18"/>
        </w:rPr>
        <w:t xml:space="preserve"> worden verstrekt. Dat betekent dat regels uit de</w:t>
      </w:r>
      <w:r>
        <w:rPr>
          <w:rFonts w:ascii="Verdana" w:hAnsi="Verdana"/>
          <w:color w:val="000000"/>
          <w:sz w:val="18"/>
          <w:szCs w:val="18"/>
        </w:rPr>
        <w:t>ze</w:t>
      </w:r>
      <w:r w:rsidRPr="001458E2">
        <w:rPr>
          <w:rFonts w:ascii="Verdana" w:hAnsi="Verdana"/>
          <w:color w:val="000000"/>
          <w:sz w:val="18"/>
          <w:szCs w:val="18"/>
        </w:rPr>
        <w:t xml:space="preserve"> wet en </w:t>
      </w:r>
      <w:r>
        <w:rPr>
          <w:rFonts w:ascii="Verdana" w:hAnsi="Verdana"/>
          <w:color w:val="000000"/>
          <w:sz w:val="18"/>
          <w:szCs w:val="18"/>
        </w:rPr>
        <w:t>di</w:t>
      </w:r>
      <w:r w:rsidRPr="001458E2">
        <w:rPr>
          <w:rFonts w:ascii="Verdana" w:hAnsi="Verdana"/>
          <w:color w:val="000000"/>
          <w:sz w:val="18"/>
          <w:szCs w:val="18"/>
        </w:rPr>
        <w:t xml:space="preserve">t besluit eveneens van toepassing zijn op </w:t>
      </w:r>
      <w:r>
        <w:rPr>
          <w:rFonts w:ascii="Verdana" w:hAnsi="Verdana"/>
          <w:color w:val="000000"/>
          <w:sz w:val="18"/>
          <w:szCs w:val="18"/>
        </w:rPr>
        <w:t>subsidies die op grond van deze regeling worden verstrekt</w:t>
      </w:r>
      <w:r w:rsidRPr="001458E2">
        <w:rPr>
          <w:rFonts w:ascii="Verdana" w:hAnsi="Verdana"/>
          <w:color w:val="000000"/>
          <w:sz w:val="18"/>
          <w:szCs w:val="18"/>
        </w:rPr>
        <w:t>, tenzij de</w:t>
      </w:r>
      <w:r>
        <w:rPr>
          <w:rFonts w:ascii="Verdana" w:hAnsi="Verdana"/>
          <w:color w:val="000000"/>
          <w:sz w:val="18"/>
          <w:szCs w:val="18"/>
        </w:rPr>
        <w:t xml:space="preserve">ze regeling </w:t>
      </w:r>
      <w:r w:rsidRPr="001458E2">
        <w:rPr>
          <w:rFonts w:ascii="Verdana" w:hAnsi="Verdana"/>
          <w:color w:val="000000"/>
          <w:sz w:val="18"/>
          <w:szCs w:val="18"/>
        </w:rPr>
        <w:t xml:space="preserve">bepaalt dat afwijkende regels gelden. </w:t>
      </w:r>
    </w:p>
    <w:p w:rsidRPr="001458E2" w:rsidR="00871462" w:rsidP="00871462" w14:paraId="5CB6305F" w14:textId="6D2BA667">
      <w:pPr>
        <w:pStyle w:val="NormalWeb"/>
        <w:rPr>
          <w:rFonts w:ascii="Verdana" w:hAnsi="Verdana"/>
          <w:color w:val="000000"/>
          <w:sz w:val="18"/>
          <w:szCs w:val="18"/>
        </w:rPr>
      </w:pPr>
      <w:r>
        <w:rPr>
          <w:rFonts w:ascii="Verdana" w:hAnsi="Verdana"/>
          <w:color w:val="000000"/>
          <w:sz w:val="18"/>
          <w:szCs w:val="18"/>
        </w:rPr>
        <w:t>Daarnaast</w:t>
      </w:r>
      <w:r w:rsidRPr="001458E2">
        <w:rPr>
          <w:rFonts w:ascii="Verdana" w:hAnsi="Verdana"/>
          <w:color w:val="000000"/>
          <w:sz w:val="18"/>
          <w:szCs w:val="18"/>
        </w:rPr>
        <w:t xml:space="preserve"> is de Algemene wet bestuursrecht (Awb) van belang voor subsidieverstrekking. In titel 4.2 van de Awb zijn regels gesteld over subsidies die gelden voor iedere subsidie van de overheid, inclusief subsidies op grond van de</w:t>
      </w:r>
      <w:r>
        <w:rPr>
          <w:rFonts w:ascii="Verdana" w:hAnsi="Verdana"/>
          <w:color w:val="000000"/>
          <w:sz w:val="18"/>
          <w:szCs w:val="18"/>
        </w:rPr>
        <w:t>ze regeling</w:t>
      </w:r>
      <w:r w:rsidRPr="001458E2">
        <w:rPr>
          <w:rFonts w:ascii="Verdana" w:hAnsi="Verdana"/>
          <w:color w:val="000000"/>
          <w:sz w:val="18"/>
          <w:szCs w:val="18"/>
        </w:rPr>
        <w:t xml:space="preserve">. In de Awb zijn bijvoorbeeld regels te vinden over de </w:t>
      </w:r>
      <w:r w:rsidRPr="001458E2">
        <w:rPr>
          <w:rFonts w:ascii="Verdana" w:hAnsi="Verdana"/>
          <w:color w:val="000000"/>
          <w:sz w:val="18"/>
          <w:szCs w:val="18"/>
        </w:rPr>
        <w:t>inhoud van de beschikking, gronden waarop de subsidieaanvraag geweigerd kan worden en intrekking of wijziging van de subsidie.</w:t>
      </w:r>
    </w:p>
    <w:p w:rsidRPr="001458E2" w:rsidR="007D363F" w:rsidP="007D363F" w14:paraId="72B12E2D" w14:textId="53E22331">
      <w:pPr>
        <w:pStyle w:val="NormalWeb"/>
        <w:rPr>
          <w:rFonts w:ascii="Verdana" w:hAnsi="Verdana"/>
          <w:b/>
          <w:bCs/>
          <w:color w:val="000000"/>
          <w:sz w:val="18"/>
          <w:szCs w:val="18"/>
        </w:rPr>
      </w:pPr>
      <w:r>
        <w:rPr>
          <w:rFonts w:ascii="Verdana" w:hAnsi="Verdana"/>
          <w:b/>
          <w:bCs/>
          <w:color w:val="000000"/>
          <w:sz w:val="18"/>
          <w:szCs w:val="18"/>
        </w:rPr>
        <w:t>5</w:t>
      </w:r>
      <w:r w:rsidRPr="001458E2">
        <w:rPr>
          <w:rFonts w:ascii="Verdana" w:hAnsi="Verdana"/>
          <w:b/>
          <w:bCs/>
          <w:color w:val="000000"/>
          <w:sz w:val="18"/>
          <w:szCs w:val="18"/>
        </w:rPr>
        <w:t>. Gevolgen</w:t>
      </w:r>
    </w:p>
    <w:p w:rsidRPr="00B276DB" w:rsidR="007D363F" w:rsidP="007D363F" w14:paraId="12455C93" w14:textId="3228DC1A">
      <w:pPr>
        <w:pStyle w:val="NormalWeb"/>
        <w:rPr>
          <w:rFonts w:ascii="Verdana" w:hAnsi="Verdana"/>
          <w:i/>
          <w:iCs/>
          <w:color w:val="000000"/>
          <w:sz w:val="18"/>
          <w:szCs w:val="18"/>
        </w:rPr>
      </w:pPr>
      <w:r w:rsidRPr="00B276DB">
        <w:rPr>
          <w:rFonts w:ascii="Verdana" w:hAnsi="Verdana"/>
          <w:i/>
          <w:iCs/>
          <w:color w:val="000000"/>
          <w:sz w:val="18"/>
          <w:szCs w:val="18"/>
        </w:rPr>
        <w:t>5</w:t>
      </w:r>
      <w:r w:rsidRPr="00B276DB">
        <w:rPr>
          <w:rFonts w:ascii="Verdana" w:hAnsi="Verdana"/>
          <w:i/>
          <w:iCs/>
          <w:color w:val="000000"/>
          <w:sz w:val="18"/>
          <w:szCs w:val="18"/>
        </w:rPr>
        <w:t>.1 Regeldrukgevolgen</w:t>
      </w:r>
    </w:p>
    <w:p w:rsidR="00871462" w:rsidP="00387D0E" w14:paraId="16BD4D2C" w14:textId="45E91033">
      <w:pPr>
        <w:rPr>
          <w:rFonts w:ascii="Verdana" w:hAnsi="Verdana"/>
          <w:sz w:val="18"/>
          <w:szCs w:val="18"/>
        </w:rPr>
      </w:pPr>
      <w:r>
        <w:rPr>
          <w:rFonts w:ascii="Verdana" w:hAnsi="Verdana"/>
          <w:sz w:val="18"/>
          <w:szCs w:val="18"/>
        </w:rPr>
        <w:t xml:space="preserve">Deze regeling leidt niet tot extra regeldrukgevolgen ten opzichte van de </w:t>
      </w:r>
      <w:r w:rsidRPr="00387D0E">
        <w:rPr>
          <w:rFonts w:ascii="Verdana" w:hAnsi="Verdana"/>
          <w:sz w:val="18"/>
          <w:szCs w:val="18"/>
        </w:rPr>
        <w:t xml:space="preserve">Regeling waardevermeerdering </w:t>
      </w:r>
      <w:r>
        <w:rPr>
          <w:rFonts w:ascii="Verdana" w:hAnsi="Verdana"/>
          <w:sz w:val="18"/>
          <w:szCs w:val="18"/>
        </w:rPr>
        <w:t>gebouwen</w:t>
      </w:r>
      <w:r w:rsidRPr="00387D0E">
        <w:rPr>
          <w:rFonts w:ascii="Verdana" w:hAnsi="Verdana"/>
          <w:sz w:val="18"/>
          <w:szCs w:val="18"/>
        </w:rPr>
        <w:t xml:space="preserve"> gaswinning Groningenveld</w:t>
      </w:r>
      <w:r>
        <w:rPr>
          <w:rFonts w:ascii="Verdana" w:hAnsi="Verdana"/>
          <w:sz w:val="18"/>
          <w:szCs w:val="18"/>
        </w:rPr>
        <w:t>. V</w:t>
      </w:r>
      <w:r w:rsidRPr="007D363F">
        <w:rPr>
          <w:rFonts w:ascii="Verdana" w:hAnsi="Verdana"/>
          <w:sz w:val="18"/>
          <w:szCs w:val="18"/>
        </w:rPr>
        <w:t>oor een uitgebreide analyse van de regeldruk</w:t>
      </w:r>
      <w:r>
        <w:rPr>
          <w:rFonts w:ascii="Verdana" w:hAnsi="Verdana"/>
          <w:sz w:val="18"/>
          <w:szCs w:val="18"/>
        </w:rPr>
        <w:t xml:space="preserve"> van deze vervallen regeling, </w:t>
      </w:r>
      <w:r w:rsidRPr="007D363F">
        <w:rPr>
          <w:rFonts w:ascii="Verdana" w:hAnsi="Verdana"/>
          <w:sz w:val="18"/>
          <w:szCs w:val="18"/>
        </w:rPr>
        <w:t xml:space="preserve">wordt verwezen naar </w:t>
      </w:r>
      <w:r>
        <w:rPr>
          <w:rFonts w:ascii="Verdana" w:hAnsi="Verdana"/>
          <w:sz w:val="18"/>
          <w:szCs w:val="18"/>
        </w:rPr>
        <w:t>een eerdere</w:t>
      </w:r>
      <w:r w:rsidRPr="007D363F">
        <w:rPr>
          <w:rFonts w:ascii="Verdana" w:hAnsi="Verdana"/>
          <w:sz w:val="18"/>
          <w:szCs w:val="18"/>
        </w:rPr>
        <w:t xml:space="preserve"> </w:t>
      </w:r>
      <w:r w:rsidR="004D1069">
        <w:rPr>
          <w:rFonts w:ascii="Verdana" w:hAnsi="Verdana"/>
          <w:sz w:val="18"/>
          <w:szCs w:val="18"/>
        </w:rPr>
        <w:t>wijzig</w:t>
      </w:r>
      <w:r w:rsidRPr="007D363F">
        <w:rPr>
          <w:rFonts w:ascii="Verdana" w:hAnsi="Verdana"/>
          <w:sz w:val="18"/>
          <w:szCs w:val="18"/>
        </w:rPr>
        <w:t xml:space="preserve">ing </w:t>
      </w:r>
      <w:r>
        <w:rPr>
          <w:rFonts w:ascii="Verdana" w:hAnsi="Verdana"/>
          <w:sz w:val="18"/>
          <w:szCs w:val="18"/>
        </w:rPr>
        <w:t>er</w:t>
      </w:r>
      <w:r w:rsidRPr="007D363F">
        <w:rPr>
          <w:rFonts w:ascii="Verdana" w:hAnsi="Verdana"/>
          <w:sz w:val="18"/>
          <w:szCs w:val="18"/>
        </w:rPr>
        <w:t>van</w:t>
      </w:r>
      <w:r>
        <w:rPr>
          <w:rFonts w:ascii="Verdana" w:hAnsi="Verdana"/>
          <w:sz w:val="18"/>
          <w:szCs w:val="18"/>
        </w:rPr>
        <w:t>.</w:t>
      </w:r>
      <w:r>
        <w:rPr>
          <w:rStyle w:val="FootnoteReference"/>
          <w:rFonts w:ascii="Verdana" w:hAnsi="Verdana"/>
          <w:sz w:val="18"/>
          <w:szCs w:val="18"/>
        </w:rPr>
        <w:footnoteReference w:id="4"/>
      </w:r>
    </w:p>
    <w:p w:rsidRPr="00B276DB" w:rsidR="00192561" w:rsidP="00192561" w14:paraId="2753098A" w14:textId="007C6947">
      <w:pPr>
        <w:pStyle w:val="NormalWeb"/>
        <w:rPr>
          <w:rFonts w:ascii="Verdana" w:hAnsi="Verdana"/>
          <w:i/>
          <w:iCs/>
          <w:color w:val="000000"/>
          <w:sz w:val="18"/>
          <w:szCs w:val="18"/>
        </w:rPr>
      </w:pPr>
      <w:r w:rsidRPr="00B276DB">
        <w:rPr>
          <w:rFonts w:ascii="Verdana" w:hAnsi="Verdana"/>
          <w:i/>
          <w:iCs/>
          <w:color w:val="000000"/>
          <w:sz w:val="18"/>
          <w:szCs w:val="18"/>
        </w:rPr>
        <w:t>5</w:t>
      </w:r>
      <w:r w:rsidRPr="00B276DB">
        <w:rPr>
          <w:rFonts w:ascii="Verdana" w:hAnsi="Verdana"/>
          <w:i/>
          <w:iCs/>
          <w:color w:val="000000"/>
          <w:sz w:val="18"/>
          <w:szCs w:val="18"/>
        </w:rPr>
        <w:t>.2 Financiële gevolgen Rijk</w:t>
      </w:r>
    </w:p>
    <w:p w:rsidR="006C27D0" w:rsidP="00192561" w14:paraId="5D2EAFCB" w14:textId="2960833A">
      <w:pPr>
        <w:pStyle w:val="NormalWeb"/>
        <w:rPr>
          <w:rFonts w:ascii="Verdana" w:hAnsi="Verdana"/>
          <w:sz w:val="18"/>
          <w:szCs w:val="18"/>
        </w:rPr>
      </w:pPr>
      <w:r>
        <w:rPr>
          <w:rFonts w:ascii="Verdana" w:hAnsi="Verdana"/>
          <w:color w:val="000000"/>
          <w:sz w:val="18"/>
          <w:szCs w:val="18"/>
        </w:rPr>
        <w:t xml:space="preserve">Deze regeling wordt gefinancierd met het </w:t>
      </w:r>
      <w:r w:rsidR="00192561">
        <w:rPr>
          <w:rFonts w:ascii="Verdana" w:hAnsi="Verdana"/>
          <w:color w:val="000000"/>
          <w:sz w:val="18"/>
          <w:szCs w:val="18"/>
        </w:rPr>
        <w:t xml:space="preserve">resterende budget van </w:t>
      </w:r>
      <w:r w:rsidRPr="00B50F59" w:rsidR="00884479">
        <w:rPr>
          <w:rFonts w:ascii="Verdana" w:hAnsi="Verdana"/>
          <w:sz w:val="18"/>
          <w:szCs w:val="18"/>
        </w:rPr>
        <w:t>€ 10.103.649,80</w:t>
      </w:r>
      <w:r w:rsidR="00884479">
        <w:rPr>
          <w:rFonts w:ascii="Verdana" w:hAnsi="Verdana"/>
          <w:sz w:val="18"/>
          <w:szCs w:val="18"/>
        </w:rPr>
        <w:t xml:space="preserve"> </w:t>
      </w:r>
      <w:r w:rsidR="00192561">
        <w:rPr>
          <w:rFonts w:ascii="Verdana" w:hAnsi="Verdana"/>
          <w:sz w:val="18"/>
          <w:szCs w:val="18"/>
        </w:rPr>
        <w:t xml:space="preserve">van de </w:t>
      </w:r>
      <w:r w:rsidRPr="00387D0E" w:rsidR="00192561">
        <w:rPr>
          <w:rFonts w:ascii="Verdana" w:hAnsi="Verdana"/>
          <w:sz w:val="18"/>
          <w:szCs w:val="18"/>
        </w:rPr>
        <w:t xml:space="preserve">Regeling waardevermeerdering </w:t>
      </w:r>
      <w:r w:rsidR="00192561">
        <w:rPr>
          <w:rFonts w:ascii="Verdana" w:hAnsi="Verdana"/>
          <w:sz w:val="18"/>
          <w:szCs w:val="18"/>
        </w:rPr>
        <w:t>gebouwen</w:t>
      </w:r>
      <w:r w:rsidRPr="00387D0E" w:rsidR="00192561">
        <w:rPr>
          <w:rFonts w:ascii="Verdana" w:hAnsi="Verdana"/>
          <w:sz w:val="18"/>
          <w:szCs w:val="18"/>
        </w:rPr>
        <w:t xml:space="preserve"> gaswinning Groningenveld</w:t>
      </w:r>
      <w:r>
        <w:rPr>
          <w:rFonts w:ascii="Verdana" w:hAnsi="Verdana"/>
          <w:sz w:val="18"/>
          <w:szCs w:val="18"/>
        </w:rPr>
        <w:t xml:space="preserve">. </w:t>
      </w:r>
      <w:r w:rsidRPr="001458E2" w:rsidR="00192561">
        <w:rPr>
          <w:rFonts w:ascii="Verdana" w:hAnsi="Verdana"/>
          <w:color w:val="000000"/>
          <w:sz w:val="18"/>
          <w:szCs w:val="18"/>
        </w:rPr>
        <w:t xml:space="preserve">De financiële gevolgen voor het Rijk zijn </w:t>
      </w:r>
      <w:r w:rsidR="00192561">
        <w:rPr>
          <w:rFonts w:ascii="Verdana" w:hAnsi="Verdana"/>
          <w:color w:val="000000"/>
          <w:sz w:val="18"/>
          <w:szCs w:val="18"/>
        </w:rPr>
        <w:t>al</w:t>
      </w:r>
      <w:r w:rsidRPr="001458E2" w:rsidR="00192561">
        <w:rPr>
          <w:rFonts w:ascii="Verdana" w:hAnsi="Verdana"/>
          <w:color w:val="000000"/>
          <w:sz w:val="18"/>
          <w:szCs w:val="18"/>
        </w:rPr>
        <w:t xml:space="preserve"> verwerkt in de begroting van het </w:t>
      </w:r>
      <w:r w:rsidR="00192561">
        <w:rPr>
          <w:rFonts w:ascii="Verdana" w:hAnsi="Verdana"/>
          <w:color w:val="000000"/>
          <w:sz w:val="18"/>
          <w:szCs w:val="18"/>
        </w:rPr>
        <w:t>M</w:t>
      </w:r>
      <w:r w:rsidRPr="001458E2" w:rsidR="00192561">
        <w:rPr>
          <w:rFonts w:ascii="Verdana" w:hAnsi="Verdana"/>
          <w:color w:val="000000"/>
          <w:sz w:val="18"/>
          <w:szCs w:val="18"/>
        </w:rPr>
        <w:t>inisterie</w:t>
      </w:r>
      <w:r>
        <w:rPr>
          <w:rFonts w:ascii="Verdana" w:hAnsi="Verdana"/>
          <w:color w:val="000000"/>
          <w:sz w:val="18"/>
          <w:szCs w:val="18"/>
        </w:rPr>
        <w:t xml:space="preserve"> </w:t>
      </w:r>
      <w:r w:rsidRPr="002F3FA1">
        <w:rPr>
          <w:rFonts w:ascii="Verdana" w:hAnsi="Verdana"/>
          <w:sz w:val="18"/>
          <w:szCs w:val="18"/>
        </w:rPr>
        <w:t>van Binnenlandse Zaken en Koninkrijksrelaties</w:t>
      </w:r>
      <w:r w:rsidR="00D92FA3">
        <w:rPr>
          <w:rFonts w:ascii="Verdana" w:hAnsi="Verdana"/>
          <w:sz w:val="18"/>
          <w:szCs w:val="18"/>
        </w:rPr>
        <w:t xml:space="preserve"> (BZK)</w:t>
      </w:r>
      <w:r>
        <w:rPr>
          <w:rFonts w:ascii="Verdana" w:hAnsi="Verdana"/>
          <w:sz w:val="18"/>
          <w:szCs w:val="18"/>
        </w:rPr>
        <w:t>.</w:t>
      </w:r>
    </w:p>
    <w:p w:rsidRPr="001458E2" w:rsidR="00852477" w:rsidP="00852477" w14:paraId="70AAF2A2" w14:textId="00455AA0">
      <w:pPr>
        <w:pStyle w:val="NormalWeb"/>
        <w:rPr>
          <w:rFonts w:ascii="Verdana" w:hAnsi="Verdana"/>
          <w:b/>
          <w:bCs/>
          <w:color w:val="000000"/>
          <w:sz w:val="18"/>
          <w:szCs w:val="18"/>
        </w:rPr>
      </w:pPr>
      <w:r>
        <w:rPr>
          <w:rFonts w:ascii="Verdana" w:hAnsi="Verdana"/>
          <w:b/>
          <w:bCs/>
          <w:color w:val="000000"/>
          <w:sz w:val="18"/>
          <w:szCs w:val="18"/>
        </w:rPr>
        <w:t>6</w:t>
      </w:r>
      <w:r w:rsidRPr="001458E2">
        <w:rPr>
          <w:rFonts w:ascii="Verdana" w:hAnsi="Verdana"/>
          <w:b/>
          <w:bCs/>
          <w:color w:val="000000"/>
          <w:sz w:val="18"/>
          <w:szCs w:val="18"/>
        </w:rPr>
        <w:t>. Uitvoering en handhaving</w:t>
      </w:r>
    </w:p>
    <w:p w:rsidR="00852477" w:rsidP="00852477" w14:paraId="080086F2" w14:textId="5B596FA0">
      <w:pPr>
        <w:pStyle w:val="NormalWeb"/>
        <w:rPr>
          <w:rFonts w:ascii="Verdana" w:hAnsi="Verdana"/>
          <w:color w:val="000000"/>
          <w:sz w:val="18"/>
          <w:szCs w:val="18"/>
        </w:rPr>
      </w:pPr>
      <w:r w:rsidRPr="001458E2">
        <w:rPr>
          <w:rFonts w:ascii="Verdana" w:hAnsi="Verdana"/>
          <w:color w:val="000000"/>
          <w:sz w:val="18"/>
          <w:szCs w:val="18"/>
        </w:rPr>
        <w:t>Namens de Minister van</w:t>
      </w:r>
      <w:r w:rsidR="00D92FA3">
        <w:rPr>
          <w:rFonts w:ascii="Verdana" w:hAnsi="Verdana"/>
          <w:sz w:val="18"/>
          <w:szCs w:val="18"/>
        </w:rPr>
        <w:t xml:space="preserve"> </w:t>
      </w:r>
      <w:r w:rsidR="0074050F">
        <w:rPr>
          <w:rFonts w:ascii="Verdana" w:hAnsi="Verdana"/>
          <w:color w:val="000000"/>
          <w:sz w:val="18"/>
          <w:szCs w:val="18"/>
        </w:rPr>
        <w:t xml:space="preserve">BZK </w:t>
      </w:r>
      <w:r w:rsidRPr="001458E2">
        <w:rPr>
          <w:rFonts w:ascii="Verdana" w:hAnsi="Verdana"/>
          <w:color w:val="000000"/>
          <w:sz w:val="18"/>
          <w:szCs w:val="18"/>
        </w:rPr>
        <w:t xml:space="preserve">zal </w:t>
      </w:r>
      <w:r>
        <w:rPr>
          <w:rFonts w:ascii="Verdana" w:hAnsi="Verdana"/>
          <w:color w:val="000000"/>
          <w:sz w:val="18"/>
          <w:szCs w:val="18"/>
        </w:rPr>
        <w:t xml:space="preserve">het </w:t>
      </w:r>
      <w:r w:rsidRPr="00A70159">
        <w:rPr>
          <w:rFonts w:ascii="Verdana" w:hAnsi="Verdana"/>
          <w:color w:val="000000"/>
          <w:sz w:val="18"/>
          <w:szCs w:val="18"/>
        </w:rPr>
        <w:t>Samenwerkingsverband Noord-Nederland (SNN</w:t>
      </w:r>
      <w:r>
        <w:rPr>
          <w:rFonts w:ascii="Verdana" w:hAnsi="Verdana"/>
          <w:color w:val="000000"/>
          <w:sz w:val="18"/>
          <w:szCs w:val="18"/>
        </w:rPr>
        <w:t>)</w:t>
      </w:r>
      <w:r w:rsidR="005329E2">
        <w:rPr>
          <w:rFonts w:ascii="Verdana" w:hAnsi="Verdana"/>
          <w:color w:val="000000"/>
          <w:sz w:val="18"/>
          <w:szCs w:val="18"/>
        </w:rPr>
        <w:t>,</w:t>
      </w:r>
      <w:r>
        <w:rPr>
          <w:rFonts w:ascii="Verdana" w:hAnsi="Verdana"/>
          <w:color w:val="000000"/>
          <w:sz w:val="18"/>
          <w:szCs w:val="18"/>
        </w:rPr>
        <w:t xml:space="preserve"> </w:t>
      </w:r>
      <w:r w:rsidR="005329E2">
        <w:rPr>
          <w:rFonts w:ascii="Verdana" w:hAnsi="Verdana"/>
          <w:color w:val="000000"/>
          <w:sz w:val="18"/>
          <w:szCs w:val="18"/>
        </w:rPr>
        <w:t xml:space="preserve">net als bij de </w:t>
      </w:r>
      <w:r w:rsidRPr="00387D0E" w:rsidR="005329E2">
        <w:rPr>
          <w:rFonts w:ascii="Verdana" w:hAnsi="Verdana"/>
          <w:sz w:val="18"/>
          <w:szCs w:val="18"/>
        </w:rPr>
        <w:t xml:space="preserve">Regeling waardevermeerdering </w:t>
      </w:r>
      <w:r w:rsidR="005329E2">
        <w:rPr>
          <w:rFonts w:ascii="Verdana" w:hAnsi="Verdana"/>
          <w:sz w:val="18"/>
          <w:szCs w:val="18"/>
        </w:rPr>
        <w:t>gebouwen</w:t>
      </w:r>
      <w:r w:rsidRPr="00387D0E" w:rsidR="005329E2">
        <w:rPr>
          <w:rFonts w:ascii="Verdana" w:hAnsi="Verdana"/>
          <w:sz w:val="18"/>
          <w:szCs w:val="18"/>
        </w:rPr>
        <w:t xml:space="preserve"> gaswinning Groningenveld</w:t>
      </w:r>
      <w:r w:rsidR="005329E2">
        <w:rPr>
          <w:rFonts w:ascii="Verdana" w:hAnsi="Verdana"/>
          <w:sz w:val="18"/>
          <w:szCs w:val="18"/>
        </w:rPr>
        <w:t xml:space="preserve">, </w:t>
      </w:r>
      <w:r w:rsidRPr="001458E2">
        <w:rPr>
          <w:rFonts w:ascii="Verdana" w:hAnsi="Verdana"/>
          <w:color w:val="000000"/>
          <w:sz w:val="18"/>
          <w:szCs w:val="18"/>
        </w:rPr>
        <w:t>in mandaat de subsidieaanvragen</w:t>
      </w:r>
      <w:r w:rsidR="005329E2">
        <w:rPr>
          <w:rFonts w:ascii="Verdana" w:hAnsi="Verdana"/>
          <w:color w:val="000000"/>
          <w:sz w:val="18"/>
          <w:szCs w:val="18"/>
        </w:rPr>
        <w:t xml:space="preserve"> </w:t>
      </w:r>
      <w:r w:rsidRPr="001458E2">
        <w:rPr>
          <w:rFonts w:ascii="Verdana" w:hAnsi="Verdana"/>
          <w:color w:val="000000"/>
          <w:sz w:val="18"/>
          <w:szCs w:val="18"/>
        </w:rPr>
        <w:t>beoordelen en al dan niet subsidie verlenen.</w:t>
      </w:r>
    </w:p>
    <w:p w:rsidRPr="001458E2" w:rsidR="00AD592F" w:rsidP="00AD592F" w14:paraId="2489E42A" w14:textId="6C743D31">
      <w:pPr>
        <w:rPr>
          <w:rFonts w:ascii="Verdana" w:hAnsi="Verdana"/>
          <w:b/>
          <w:bCs/>
          <w:sz w:val="18"/>
          <w:szCs w:val="18"/>
        </w:rPr>
      </w:pPr>
      <w:r>
        <w:rPr>
          <w:rFonts w:ascii="Verdana" w:hAnsi="Verdana"/>
          <w:b/>
          <w:bCs/>
          <w:sz w:val="18"/>
          <w:szCs w:val="18"/>
        </w:rPr>
        <w:t>7</w:t>
      </w:r>
      <w:r w:rsidRPr="001458E2">
        <w:rPr>
          <w:rFonts w:ascii="Verdana" w:hAnsi="Verdana"/>
          <w:b/>
          <w:bCs/>
          <w:sz w:val="18"/>
          <w:szCs w:val="18"/>
        </w:rPr>
        <w:t>. Consultatie en advies</w:t>
      </w:r>
    </w:p>
    <w:p w:rsidR="00852477" w:rsidP="00852477" w14:paraId="6FCE5F85" w14:textId="65D56551">
      <w:pPr>
        <w:pStyle w:val="NormalWeb"/>
        <w:rPr>
          <w:rFonts w:ascii="Verdana" w:hAnsi="Verdana"/>
          <w:sz w:val="18"/>
          <w:szCs w:val="18"/>
        </w:rPr>
      </w:pPr>
      <w:r>
        <w:rPr>
          <w:rFonts w:ascii="Verdana" w:hAnsi="Verdana"/>
          <w:color w:val="000000"/>
          <w:sz w:val="18"/>
          <w:szCs w:val="18"/>
        </w:rPr>
        <w:t>In lijn met eerdere wijzigingen van</w:t>
      </w:r>
      <w:r w:rsidRPr="00AD592F">
        <w:rPr>
          <w:rFonts w:ascii="Verdana" w:hAnsi="Verdana"/>
          <w:sz w:val="18"/>
          <w:szCs w:val="18"/>
        </w:rPr>
        <w:t xml:space="preserve"> </w:t>
      </w:r>
      <w:r>
        <w:rPr>
          <w:rFonts w:ascii="Verdana" w:hAnsi="Verdana"/>
          <w:sz w:val="18"/>
          <w:szCs w:val="18"/>
        </w:rPr>
        <w:t xml:space="preserve">de </w:t>
      </w:r>
      <w:r w:rsidRPr="00387D0E">
        <w:rPr>
          <w:rFonts w:ascii="Verdana" w:hAnsi="Verdana"/>
          <w:sz w:val="18"/>
          <w:szCs w:val="18"/>
        </w:rPr>
        <w:t xml:space="preserve">Regeling waardevermeerdering </w:t>
      </w:r>
      <w:r>
        <w:rPr>
          <w:rFonts w:ascii="Verdana" w:hAnsi="Verdana"/>
          <w:sz w:val="18"/>
          <w:szCs w:val="18"/>
        </w:rPr>
        <w:t>gebouwen</w:t>
      </w:r>
      <w:r w:rsidRPr="00387D0E">
        <w:rPr>
          <w:rFonts w:ascii="Verdana" w:hAnsi="Verdana"/>
          <w:sz w:val="18"/>
          <w:szCs w:val="18"/>
        </w:rPr>
        <w:t xml:space="preserve"> gaswinning Groningenveld</w:t>
      </w:r>
      <w:r>
        <w:rPr>
          <w:rFonts w:ascii="Verdana" w:hAnsi="Verdana"/>
          <w:color w:val="000000"/>
          <w:sz w:val="18"/>
          <w:szCs w:val="18"/>
        </w:rPr>
        <w:t xml:space="preserve"> is deze regeling als opvolger ervan niet voorgelegd aan </w:t>
      </w:r>
      <w:r>
        <w:rPr>
          <w:rFonts w:ascii="Verdana" w:hAnsi="Verdana"/>
          <w:sz w:val="18"/>
          <w:szCs w:val="18"/>
        </w:rPr>
        <w:t>h</w:t>
      </w:r>
      <w:r w:rsidRPr="00683913">
        <w:rPr>
          <w:rFonts w:ascii="Verdana" w:hAnsi="Verdana"/>
          <w:sz w:val="18"/>
          <w:szCs w:val="18"/>
        </w:rPr>
        <w:t>et Adviescollege toetsing regeldruk (ATR)</w:t>
      </w:r>
      <w:r>
        <w:rPr>
          <w:rFonts w:ascii="Verdana" w:hAnsi="Verdana"/>
          <w:sz w:val="18"/>
          <w:szCs w:val="18"/>
        </w:rPr>
        <w:t xml:space="preserve"> en niet voor</w:t>
      </w:r>
      <w:r w:rsidRPr="00BE0DCE">
        <w:rPr>
          <w:rFonts w:ascii="Verdana" w:hAnsi="Verdana"/>
          <w:sz w:val="18"/>
          <w:szCs w:val="18"/>
        </w:rPr>
        <w:t xml:space="preserve"> consultatie op www.internetconsultatie.nl gepubliceerd</w:t>
      </w:r>
      <w:r>
        <w:rPr>
          <w:rFonts w:ascii="Verdana" w:hAnsi="Verdana"/>
          <w:sz w:val="18"/>
          <w:szCs w:val="18"/>
        </w:rPr>
        <w:t>.</w:t>
      </w:r>
      <w:r w:rsidR="00E10A08">
        <w:rPr>
          <w:rFonts w:ascii="Verdana" w:hAnsi="Verdana"/>
          <w:sz w:val="18"/>
          <w:szCs w:val="18"/>
        </w:rPr>
        <w:t xml:space="preserve"> De reden hiervoor is dat er geen inhoudelijke aanpassingen worden doorgevoerd </w:t>
      </w:r>
      <w:r w:rsidR="00B06288">
        <w:rPr>
          <w:rFonts w:ascii="Verdana" w:hAnsi="Verdana"/>
          <w:sz w:val="18"/>
          <w:szCs w:val="18"/>
        </w:rPr>
        <w:t xml:space="preserve">ten opzichte van de eerdere regeling </w:t>
      </w:r>
      <w:r w:rsidR="00E10A08">
        <w:rPr>
          <w:rFonts w:ascii="Verdana" w:hAnsi="Verdana"/>
          <w:sz w:val="18"/>
          <w:szCs w:val="18"/>
        </w:rPr>
        <w:t xml:space="preserve">en dat </w:t>
      </w:r>
      <w:r w:rsidR="00B06288">
        <w:rPr>
          <w:rFonts w:ascii="Verdana" w:hAnsi="Verdana"/>
          <w:sz w:val="18"/>
          <w:szCs w:val="18"/>
        </w:rPr>
        <w:t>alle aanpassingen bestaan uit aanpassingen die op grond van artikel 2, aanhef en onderdelen a, b en c, van de Regeling procedures Adviescollege toetsing regeldruk zijn uitgezonderd van de verplichting van voorafgaande toetsing door ATR.</w:t>
      </w:r>
    </w:p>
    <w:p w:rsidRPr="00265B7B" w:rsidR="005B4CB2" w:rsidP="005B4CB2" w14:paraId="1CC01BA9" w14:textId="3923AFA9">
      <w:pPr>
        <w:rPr>
          <w:rFonts w:ascii="Verdana" w:hAnsi="Verdana"/>
          <w:b/>
          <w:bCs/>
          <w:sz w:val="18"/>
          <w:szCs w:val="18"/>
        </w:rPr>
      </w:pPr>
      <w:r>
        <w:rPr>
          <w:rFonts w:ascii="Verdana" w:hAnsi="Verdana"/>
          <w:b/>
          <w:bCs/>
          <w:sz w:val="18"/>
          <w:szCs w:val="18"/>
        </w:rPr>
        <w:t>8</w:t>
      </w:r>
      <w:r w:rsidRPr="00265B7B">
        <w:rPr>
          <w:rFonts w:ascii="Verdana" w:hAnsi="Verdana"/>
          <w:b/>
          <w:bCs/>
          <w:sz w:val="18"/>
          <w:szCs w:val="18"/>
        </w:rPr>
        <w:t>. Inwerkingtreding</w:t>
      </w:r>
    </w:p>
    <w:p w:rsidR="004E5D65" w:rsidP="009415F7" w14:paraId="6A024476" w14:textId="46DA92FB">
      <w:pPr>
        <w:rPr>
          <w:rFonts w:ascii="Verdana" w:hAnsi="Verdana"/>
          <w:sz w:val="18"/>
          <w:szCs w:val="18"/>
        </w:rPr>
      </w:pPr>
      <w:r w:rsidRPr="002B1F39">
        <w:rPr>
          <w:rFonts w:ascii="Verdana" w:hAnsi="Verdana"/>
          <w:sz w:val="18"/>
          <w:szCs w:val="18"/>
        </w:rPr>
        <w:t>Deze regeling treedt in werking met ingang van de dag na de datum van uitgifte van de Staatscourant waarin zij wordt geplaatst</w:t>
      </w:r>
      <w:r>
        <w:rPr>
          <w:rFonts w:ascii="Verdana" w:hAnsi="Verdana"/>
          <w:sz w:val="18"/>
          <w:szCs w:val="18"/>
        </w:rPr>
        <w:t>.</w:t>
      </w:r>
      <w:r w:rsidR="00B06288">
        <w:rPr>
          <w:rFonts w:ascii="Verdana" w:hAnsi="Verdana"/>
          <w:sz w:val="18"/>
          <w:szCs w:val="18"/>
        </w:rPr>
        <w:t xml:space="preserve"> </w:t>
      </w:r>
      <w:r w:rsidR="008F1E82">
        <w:rPr>
          <w:rFonts w:ascii="Verdana" w:hAnsi="Verdana"/>
          <w:sz w:val="18"/>
          <w:szCs w:val="18"/>
        </w:rPr>
        <w:t xml:space="preserve">Daarmee wordt </w:t>
      </w:r>
      <w:r w:rsidRPr="008E37E2" w:rsidR="007D348C">
        <w:rPr>
          <w:rFonts w:ascii="Verdana" w:hAnsi="Verdana"/>
          <w:sz w:val="18"/>
          <w:szCs w:val="18"/>
        </w:rPr>
        <w:t xml:space="preserve">afgeweken van de </w:t>
      </w:r>
      <w:r w:rsidRPr="00371A0E" w:rsidR="007D348C">
        <w:rPr>
          <w:rFonts w:ascii="Verdana" w:hAnsi="Verdana"/>
          <w:sz w:val="18"/>
          <w:szCs w:val="18"/>
        </w:rPr>
        <w:t>vaste verandermomenten, zijnde 1 januari, 1 april, 1 juli of 1 oktober</w:t>
      </w:r>
      <w:r w:rsidR="00B06288">
        <w:rPr>
          <w:rFonts w:ascii="Verdana" w:hAnsi="Verdana"/>
          <w:sz w:val="18"/>
          <w:szCs w:val="18"/>
        </w:rPr>
        <w:t>,</w:t>
      </w:r>
      <w:r w:rsidR="007D348C">
        <w:rPr>
          <w:rFonts w:ascii="Verdana" w:hAnsi="Verdana"/>
          <w:sz w:val="18"/>
          <w:szCs w:val="18"/>
        </w:rPr>
        <w:t xml:space="preserve"> en de </w:t>
      </w:r>
      <w:r w:rsidRPr="008E37E2" w:rsidR="007D348C">
        <w:rPr>
          <w:rFonts w:ascii="Verdana" w:hAnsi="Verdana"/>
          <w:sz w:val="18"/>
          <w:szCs w:val="18"/>
        </w:rPr>
        <w:t>minimuminvoeringstermijn tussen publicatie en inwerkingtreding</w:t>
      </w:r>
      <w:r w:rsidR="007D348C">
        <w:rPr>
          <w:rFonts w:ascii="Verdana" w:hAnsi="Verdana"/>
          <w:sz w:val="18"/>
          <w:szCs w:val="18"/>
        </w:rPr>
        <w:t>.</w:t>
      </w:r>
      <w:r w:rsidR="00B06288">
        <w:rPr>
          <w:rFonts w:ascii="Verdana" w:hAnsi="Verdana"/>
          <w:sz w:val="18"/>
          <w:szCs w:val="18"/>
        </w:rPr>
        <w:t xml:space="preserve"> Deze afwijking is gerechtvaardigd op grond van</w:t>
      </w:r>
      <w:r w:rsidRPr="007D348C" w:rsidR="00B06288">
        <w:rPr>
          <w:rFonts w:ascii="Verdana" w:hAnsi="Verdana"/>
          <w:sz w:val="18"/>
          <w:szCs w:val="18"/>
        </w:rPr>
        <w:t xml:space="preserve"> </w:t>
      </w:r>
      <w:r w:rsidRPr="008E37E2" w:rsidR="00B06288">
        <w:rPr>
          <w:rFonts w:ascii="Verdana" w:hAnsi="Verdana"/>
          <w:sz w:val="18"/>
          <w:szCs w:val="18"/>
        </w:rPr>
        <w:t xml:space="preserve">aanwijzing 4.17, vijfde lid, onderdeel a, van de Aanwijzingen voor de </w:t>
      </w:r>
      <w:r w:rsidR="00B06288">
        <w:rPr>
          <w:rFonts w:ascii="Verdana" w:hAnsi="Verdana"/>
          <w:sz w:val="18"/>
          <w:szCs w:val="18"/>
        </w:rPr>
        <w:t>r</w:t>
      </w:r>
      <w:r w:rsidRPr="008E37E2" w:rsidR="00B06288">
        <w:rPr>
          <w:rFonts w:ascii="Verdana" w:hAnsi="Verdana"/>
          <w:sz w:val="18"/>
          <w:szCs w:val="18"/>
        </w:rPr>
        <w:t>egelgeving</w:t>
      </w:r>
      <w:r w:rsidR="00B06288">
        <w:rPr>
          <w:rFonts w:ascii="Verdana" w:hAnsi="Verdana"/>
          <w:sz w:val="18"/>
          <w:szCs w:val="18"/>
        </w:rPr>
        <w:t xml:space="preserve">, omdat de doelgroep gebaat is bij spoedige inwerkingtreding, waarna weer aanvragen om subsidie kunnen worden ingediend. </w:t>
      </w:r>
    </w:p>
    <w:p w:rsidR="007D348C" w:rsidP="004E5D65" w14:paraId="352E2A3A" w14:textId="77777777">
      <w:pPr>
        <w:pStyle w:val="NoSpacing"/>
        <w:spacing w:line="259" w:lineRule="auto"/>
        <w:rPr>
          <w:rFonts w:ascii="Verdana" w:hAnsi="Verdana"/>
          <w:sz w:val="18"/>
          <w:szCs w:val="18"/>
        </w:rPr>
      </w:pPr>
    </w:p>
    <w:p w:rsidR="007D348C" w:rsidP="00823AA0" w14:paraId="15CADF7B" w14:textId="168ABF4D">
      <w:pPr>
        <w:spacing w:after="0"/>
        <w:rPr>
          <w:rFonts w:ascii="Verdana" w:hAnsi="Verdana"/>
          <w:b/>
          <w:bCs/>
          <w:sz w:val="18"/>
          <w:szCs w:val="18"/>
        </w:rPr>
      </w:pPr>
    </w:p>
    <w:p w:rsidR="00982B7A" w:rsidP="00982B7A" w14:paraId="2C22C688" w14:textId="3C30ECF8">
      <w:pPr>
        <w:rPr>
          <w:rFonts w:ascii="Verdana" w:hAnsi="Verdana"/>
          <w:b/>
          <w:bCs/>
          <w:sz w:val="18"/>
          <w:szCs w:val="18"/>
        </w:rPr>
      </w:pPr>
      <w:r w:rsidRPr="00265B7B">
        <w:rPr>
          <w:rFonts w:ascii="Verdana" w:hAnsi="Verdana"/>
          <w:b/>
          <w:bCs/>
          <w:sz w:val="18"/>
          <w:szCs w:val="18"/>
        </w:rPr>
        <w:t>II. Artikelsgewijs</w:t>
      </w:r>
    </w:p>
    <w:p w:rsidR="0074050F" w:rsidP="0074050F" w14:paraId="7516ABD9" w14:textId="263E1A9B">
      <w:pPr>
        <w:rPr>
          <w:rFonts w:ascii="Verdana" w:hAnsi="Verdana"/>
          <w:sz w:val="18"/>
          <w:szCs w:val="18"/>
        </w:rPr>
      </w:pPr>
      <w:r>
        <w:rPr>
          <w:rFonts w:ascii="Verdana" w:hAnsi="Verdana"/>
          <w:sz w:val="18"/>
          <w:szCs w:val="18"/>
        </w:rPr>
        <w:t xml:space="preserve">In deze artikelsgewijze toelichting staan de wijzigingen opgesomd van deze regeling ten opzichte van de </w:t>
      </w:r>
      <w:r w:rsidRPr="00387D0E">
        <w:rPr>
          <w:rFonts w:ascii="Verdana" w:hAnsi="Verdana"/>
          <w:sz w:val="18"/>
          <w:szCs w:val="18"/>
        </w:rPr>
        <w:t xml:space="preserve">Regeling waardevermeerdering </w:t>
      </w:r>
      <w:r>
        <w:rPr>
          <w:rFonts w:ascii="Verdana" w:hAnsi="Verdana"/>
          <w:sz w:val="18"/>
          <w:szCs w:val="18"/>
        </w:rPr>
        <w:t>gebouwen</w:t>
      </w:r>
      <w:r w:rsidRPr="00387D0E">
        <w:rPr>
          <w:rFonts w:ascii="Verdana" w:hAnsi="Verdana"/>
          <w:sz w:val="18"/>
          <w:szCs w:val="18"/>
        </w:rPr>
        <w:t xml:space="preserve"> gaswinning Groningenveld</w:t>
      </w:r>
      <w:r w:rsidR="00C13BF1">
        <w:rPr>
          <w:rFonts w:ascii="Verdana" w:hAnsi="Verdana"/>
          <w:sz w:val="18"/>
          <w:szCs w:val="18"/>
        </w:rPr>
        <w:t xml:space="preserve">, </w:t>
      </w:r>
      <w:r w:rsidR="00E22894">
        <w:rPr>
          <w:rFonts w:ascii="Verdana" w:hAnsi="Verdana"/>
          <w:sz w:val="18"/>
          <w:szCs w:val="18"/>
        </w:rPr>
        <w:t>met uitzondering van de</w:t>
      </w:r>
      <w:r w:rsidR="00FD004D">
        <w:rPr>
          <w:rFonts w:ascii="Verdana" w:hAnsi="Verdana"/>
          <w:sz w:val="18"/>
          <w:szCs w:val="18"/>
        </w:rPr>
        <w:t xml:space="preserve"> uitleg over de</w:t>
      </w:r>
      <w:r w:rsidR="00E22894">
        <w:rPr>
          <w:rFonts w:ascii="Verdana" w:hAnsi="Verdana"/>
          <w:sz w:val="18"/>
          <w:szCs w:val="18"/>
        </w:rPr>
        <w:t xml:space="preserve"> inwerkingtredingsbepaling </w:t>
      </w:r>
      <w:r w:rsidR="00FD004D">
        <w:rPr>
          <w:rFonts w:ascii="Verdana" w:hAnsi="Verdana"/>
          <w:sz w:val="18"/>
          <w:szCs w:val="18"/>
        </w:rPr>
        <w:t>van deze regeling</w:t>
      </w:r>
      <w:r w:rsidR="00887BAD">
        <w:rPr>
          <w:rFonts w:ascii="Verdana" w:hAnsi="Verdana"/>
          <w:sz w:val="18"/>
          <w:szCs w:val="18"/>
        </w:rPr>
        <w:t>,</w:t>
      </w:r>
      <w:r w:rsidR="00FD004D">
        <w:rPr>
          <w:rFonts w:ascii="Verdana" w:hAnsi="Verdana"/>
          <w:sz w:val="18"/>
          <w:szCs w:val="18"/>
        </w:rPr>
        <w:t xml:space="preserve"> </w:t>
      </w:r>
      <w:r w:rsidR="00C13BF1">
        <w:rPr>
          <w:rFonts w:ascii="Verdana" w:hAnsi="Verdana"/>
          <w:sz w:val="18"/>
          <w:szCs w:val="18"/>
        </w:rPr>
        <w:t xml:space="preserve">die </w:t>
      </w:r>
      <w:r w:rsidR="00E22894">
        <w:rPr>
          <w:rFonts w:ascii="Verdana" w:hAnsi="Verdana"/>
          <w:sz w:val="18"/>
          <w:szCs w:val="18"/>
        </w:rPr>
        <w:t xml:space="preserve">al </w:t>
      </w:r>
      <w:r w:rsidR="00C13BF1">
        <w:rPr>
          <w:rFonts w:ascii="Verdana" w:hAnsi="Verdana"/>
          <w:sz w:val="18"/>
          <w:szCs w:val="18"/>
        </w:rPr>
        <w:t>in</w:t>
      </w:r>
      <w:r w:rsidR="00E22894">
        <w:rPr>
          <w:rFonts w:ascii="Verdana" w:hAnsi="Verdana"/>
          <w:sz w:val="18"/>
          <w:szCs w:val="18"/>
        </w:rPr>
        <w:t xml:space="preserve"> paragraaf </w:t>
      </w:r>
      <w:r w:rsidR="00B06288">
        <w:rPr>
          <w:rFonts w:ascii="Verdana" w:hAnsi="Verdana"/>
          <w:sz w:val="18"/>
          <w:szCs w:val="18"/>
        </w:rPr>
        <w:t xml:space="preserve">8 </w:t>
      </w:r>
      <w:r w:rsidR="00E22894">
        <w:rPr>
          <w:rFonts w:ascii="Verdana" w:hAnsi="Verdana"/>
          <w:sz w:val="18"/>
          <w:szCs w:val="18"/>
        </w:rPr>
        <w:t>van</w:t>
      </w:r>
      <w:r w:rsidR="00C13BF1">
        <w:rPr>
          <w:rFonts w:ascii="Verdana" w:hAnsi="Verdana"/>
          <w:sz w:val="18"/>
          <w:szCs w:val="18"/>
        </w:rPr>
        <w:t xml:space="preserve"> het algemene deel van de toelichting </w:t>
      </w:r>
      <w:r w:rsidR="00887BAD">
        <w:rPr>
          <w:rFonts w:ascii="Verdana" w:hAnsi="Verdana"/>
          <w:sz w:val="18"/>
          <w:szCs w:val="18"/>
        </w:rPr>
        <w:t>is opgenomen</w:t>
      </w:r>
      <w:r w:rsidR="00FD004D">
        <w:rPr>
          <w:rFonts w:ascii="Verdana" w:hAnsi="Verdana"/>
          <w:sz w:val="18"/>
          <w:szCs w:val="18"/>
        </w:rPr>
        <w:t xml:space="preserve">. </w:t>
      </w:r>
    </w:p>
    <w:p w:rsidRPr="005E6C49" w:rsidR="00682E39" w:rsidP="00682E39" w14:paraId="23748025" w14:textId="57146B04">
      <w:pPr>
        <w:rPr>
          <w:rFonts w:ascii="Verdana" w:hAnsi="Verdana"/>
          <w:i/>
          <w:iCs/>
          <w:sz w:val="18"/>
          <w:szCs w:val="18"/>
        </w:rPr>
      </w:pPr>
      <w:r w:rsidRPr="005E6C49">
        <w:rPr>
          <w:rFonts w:ascii="Verdana" w:hAnsi="Verdana"/>
          <w:i/>
          <w:iCs/>
          <w:sz w:val="18"/>
          <w:szCs w:val="18"/>
          <w:shd w:val="clear" w:color="auto" w:fill="FFFFFF"/>
        </w:rPr>
        <w:t>De-minimisverordening</w:t>
      </w:r>
      <w:r w:rsidRPr="005E6C49">
        <w:rPr>
          <w:rFonts w:ascii="Verdana" w:hAnsi="Verdana"/>
          <w:i/>
          <w:iCs/>
          <w:sz w:val="18"/>
          <w:szCs w:val="18"/>
        </w:rPr>
        <w:t xml:space="preserve"> en </w:t>
      </w:r>
      <w:r w:rsidRPr="005E6C49">
        <w:rPr>
          <w:rFonts w:ascii="Verdana" w:hAnsi="Verdana"/>
          <w:i/>
          <w:iCs/>
          <w:sz w:val="18"/>
          <w:szCs w:val="18"/>
        </w:rPr>
        <w:t>m</w:t>
      </w:r>
      <w:r w:rsidRPr="005E6C49" w:rsidR="0074050F">
        <w:rPr>
          <w:rFonts w:ascii="Verdana" w:hAnsi="Verdana"/>
          <w:i/>
          <w:iCs/>
          <w:sz w:val="18"/>
          <w:szCs w:val="18"/>
        </w:rPr>
        <w:t>aatwerkadviesrapport</w:t>
      </w:r>
      <w:r w:rsidRPr="005E6C49">
        <w:rPr>
          <w:rFonts w:ascii="Verdana" w:hAnsi="Verdana"/>
          <w:i/>
          <w:iCs/>
          <w:sz w:val="18"/>
          <w:szCs w:val="18"/>
        </w:rPr>
        <w:t xml:space="preserve"> (artikel 1)</w:t>
      </w:r>
    </w:p>
    <w:p w:rsidRPr="00B9559F" w:rsidR="00B9559F" w:rsidP="00875531" w14:paraId="71A877AA" w14:textId="1DF132DF">
      <w:pPr>
        <w:rPr>
          <w:rFonts w:ascii="Verdana" w:hAnsi="Verdana"/>
          <w:sz w:val="18"/>
          <w:szCs w:val="18"/>
        </w:rPr>
      </w:pPr>
      <w:r>
        <w:rPr>
          <w:rFonts w:ascii="Verdana" w:hAnsi="Verdana"/>
          <w:sz w:val="18"/>
          <w:szCs w:val="18"/>
        </w:rPr>
        <w:t xml:space="preserve">Dit artikel </w:t>
      </w:r>
      <w:r w:rsidR="00421988">
        <w:rPr>
          <w:rFonts w:ascii="Verdana" w:hAnsi="Verdana"/>
          <w:sz w:val="18"/>
          <w:szCs w:val="18"/>
        </w:rPr>
        <w:t xml:space="preserve">hanteert de </w:t>
      </w:r>
      <w:r w:rsidR="00607C36">
        <w:rPr>
          <w:rFonts w:ascii="Verdana" w:hAnsi="Verdana"/>
          <w:sz w:val="18"/>
          <w:szCs w:val="18"/>
        </w:rPr>
        <w:t xml:space="preserve">geldende </w:t>
      </w:r>
      <w:r w:rsidRPr="005E6C49" w:rsidR="005E6C49">
        <w:rPr>
          <w:rFonts w:ascii="Verdana" w:hAnsi="Verdana"/>
          <w:sz w:val="18"/>
          <w:szCs w:val="18"/>
          <w:shd w:val="clear" w:color="auto" w:fill="FFFFFF"/>
        </w:rPr>
        <w:t>de-minimisverordening</w:t>
      </w:r>
      <w:r w:rsidR="005E6C49">
        <w:rPr>
          <w:rFonts w:ascii="Verdana" w:hAnsi="Verdana"/>
          <w:sz w:val="18"/>
          <w:szCs w:val="18"/>
        </w:rPr>
        <w:t xml:space="preserve"> en </w:t>
      </w:r>
      <w:r>
        <w:rPr>
          <w:rFonts w:ascii="Verdana" w:hAnsi="Verdana"/>
          <w:sz w:val="18"/>
          <w:szCs w:val="18"/>
        </w:rPr>
        <w:t xml:space="preserve">beoordelingsrichtlijn waaraan </w:t>
      </w:r>
      <w:r w:rsidR="00A91735">
        <w:rPr>
          <w:rFonts w:ascii="Verdana" w:hAnsi="Verdana"/>
          <w:sz w:val="18"/>
          <w:szCs w:val="18"/>
        </w:rPr>
        <w:t xml:space="preserve">een </w:t>
      </w:r>
      <w:r w:rsidR="00A91735">
        <w:rPr>
          <w:rFonts w:ascii="Verdana" w:hAnsi="Verdana"/>
          <w:sz w:val="18"/>
          <w:szCs w:val="18"/>
        </w:rPr>
        <w:t>maatwerkadviesrapport</w:t>
      </w:r>
      <w:r w:rsidR="00A91735">
        <w:rPr>
          <w:rFonts w:ascii="Verdana" w:hAnsi="Verdana"/>
          <w:sz w:val="18"/>
          <w:szCs w:val="18"/>
        </w:rPr>
        <w:t xml:space="preserve"> moet voldoen</w:t>
      </w:r>
      <w:r>
        <w:rPr>
          <w:rFonts w:ascii="Verdana" w:hAnsi="Verdana"/>
          <w:sz w:val="18"/>
          <w:szCs w:val="18"/>
        </w:rPr>
        <w:t xml:space="preserve">. Verder wordt een maatwerkadvies sinds 1 juli 2024 </w:t>
      </w:r>
      <w:r w:rsidRPr="00AB18EB">
        <w:rPr>
          <w:rFonts w:ascii="Verdana" w:hAnsi="Verdana"/>
          <w:sz w:val="18"/>
          <w:szCs w:val="18"/>
        </w:rPr>
        <w:t>uitgevoerd door een</w:t>
      </w:r>
      <w:r w:rsidRPr="00AB18EB">
        <w:rPr>
          <w:rFonts w:ascii="Verdana" w:hAnsi="Verdana"/>
          <w:bCs/>
          <w:sz w:val="18"/>
          <w:szCs w:val="18"/>
        </w:rPr>
        <w:t xml:space="preserve"> EP-adviseur</w:t>
      </w:r>
      <w:r>
        <w:rPr>
          <w:rFonts w:ascii="Verdana" w:hAnsi="Verdana"/>
          <w:bCs/>
          <w:sz w:val="18"/>
          <w:szCs w:val="18"/>
        </w:rPr>
        <w:t xml:space="preserve"> in plaats van een </w:t>
      </w:r>
      <w:r w:rsidRPr="00AB18EB">
        <w:rPr>
          <w:rFonts w:ascii="Verdana" w:hAnsi="Verdana"/>
          <w:sz w:val="18"/>
          <w:szCs w:val="18"/>
        </w:rPr>
        <w:t>EPA-adviseur</w:t>
      </w:r>
      <w:r>
        <w:rPr>
          <w:rFonts w:ascii="Verdana" w:hAnsi="Verdana"/>
          <w:sz w:val="18"/>
          <w:szCs w:val="18"/>
        </w:rPr>
        <w:t>.</w:t>
      </w:r>
      <w:r>
        <w:rPr>
          <w:rFonts w:ascii="Verdana" w:hAnsi="Verdana"/>
          <w:sz w:val="18"/>
          <w:szCs w:val="18"/>
        </w:rPr>
        <w:t xml:space="preserve"> </w:t>
      </w:r>
    </w:p>
    <w:p w:rsidRPr="00F437C0" w:rsidR="00823012" w:rsidP="00682E39" w14:paraId="3FAEBD76" w14:textId="095F4946">
      <w:pPr>
        <w:pStyle w:val="NormalWeb"/>
        <w:rPr>
          <w:rFonts w:ascii="Verdana" w:hAnsi="Verdana"/>
          <w:i/>
          <w:iCs/>
          <w:sz w:val="18"/>
          <w:szCs w:val="18"/>
        </w:rPr>
      </w:pPr>
      <w:r w:rsidRPr="00F437C0">
        <w:rPr>
          <w:rFonts w:ascii="Verdana" w:hAnsi="Verdana"/>
          <w:i/>
          <w:iCs/>
          <w:sz w:val="18"/>
          <w:szCs w:val="18"/>
        </w:rPr>
        <w:t xml:space="preserve">Termijn </w:t>
      </w:r>
      <w:r>
        <w:rPr>
          <w:rFonts w:ascii="Verdana" w:hAnsi="Verdana"/>
          <w:i/>
          <w:iCs/>
          <w:sz w:val="18"/>
          <w:szCs w:val="18"/>
        </w:rPr>
        <w:t xml:space="preserve">indienen </w:t>
      </w:r>
      <w:r w:rsidRPr="00F437C0">
        <w:rPr>
          <w:rFonts w:ascii="Verdana" w:hAnsi="Verdana"/>
          <w:i/>
          <w:iCs/>
          <w:sz w:val="18"/>
          <w:szCs w:val="18"/>
        </w:rPr>
        <w:t>subsidieaanvra</w:t>
      </w:r>
      <w:r>
        <w:rPr>
          <w:rFonts w:ascii="Verdana" w:hAnsi="Verdana"/>
          <w:i/>
          <w:iCs/>
          <w:sz w:val="18"/>
          <w:szCs w:val="18"/>
        </w:rPr>
        <w:t>gen</w:t>
      </w:r>
      <w:r w:rsidR="00B70CA4">
        <w:rPr>
          <w:rFonts w:ascii="Verdana" w:hAnsi="Verdana"/>
          <w:i/>
          <w:iCs/>
          <w:sz w:val="18"/>
          <w:szCs w:val="18"/>
        </w:rPr>
        <w:t xml:space="preserve"> (artikel 2, derde lid)</w:t>
      </w:r>
    </w:p>
    <w:p w:rsidRPr="00A32869" w:rsidR="00A32869" w:rsidP="00A32869" w14:paraId="58825976" w14:textId="3D91D96D">
      <w:pPr>
        <w:spacing w:after="0" w:line="240" w:lineRule="auto"/>
        <w:outlineLvl w:val="3"/>
        <w:rPr>
          <w:rFonts w:ascii="Verdana" w:hAnsi="Verdana"/>
          <w:sz w:val="18"/>
          <w:szCs w:val="18"/>
        </w:rPr>
      </w:pPr>
      <w:r>
        <w:rPr>
          <w:rFonts w:ascii="Verdana" w:hAnsi="Verdana"/>
          <w:sz w:val="18"/>
          <w:szCs w:val="18"/>
        </w:rPr>
        <w:t>In afwijking van de vervallen</w:t>
      </w:r>
      <w:r w:rsidRPr="00387D0E">
        <w:rPr>
          <w:rFonts w:ascii="Verdana" w:hAnsi="Verdana"/>
          <w:sz w:val="18"/>
          <w:szCs w:val="18"/>
        </w:rPr>
        <w:t xml:space="preserve"> Regeling waardevermeerdering </w:t>
      </w:r>
      <w:r>
        <w:rPr>
          <w:rFonts w:ascii="Verdana" w:hAnsi="Verdana"/>
          <w:sz w:val="18"/>
          <w:szCs w:val="18"/>
        </w:rPr>
        <w:t>gebouwen</w:t>
      </w:r>
      <w:r w:rsidRPr="00387D0E">
        <w:rPr>
          <w:rFonts w:ascii="Verdana" w:hAnsi="Verdana"/>
          <w:sz w:val="18"/>
          <w:szCs w:val="18"/>
        </w:rPr>
        <w:t xml:space="preserve"> gaswinning Groningenveld</w:t>
      </w:r>
      <w:r>
        <w:rPr>
          <w:rFonts w:ascii="Verdana" w:hAnsi="Verdana"/>
          <w:sz w:val="18"/>
          <w:szCs w:val="18"/>
        </w:rPr>
        <w:t xml:space="preserve"> is het bij deze regeling niet</w:t>
      </w:r>
      <w:r w:rsidR="00C70C22">
        <w:rPr>
          <w:rFonts w:ascii="Verdana" w:hAnsi="Verdana"/>
          <w:sz w:val="18"/>
          <w:szCs w:val="18"/>
        </w:rPr>
        <w:t xml:space="preserve"> meer</w:t>
      </w:r>
      <w:r>
        <w:rPr>
          <w:rFonts w:ascii="Verdana" w:hAnsi="Verdana"/>
          <w:sz w:val="18"/>
          <w:szCs w:val="18"/>
        </w:rPr>
        <w:t xml:space="preserve"> </w:t>
      </w:r>
      <w:r w:rsidRPr="00A32869">
        <w:rPr>
          <w:rFonts w:ascii="Verdana" w:hAnsi="Verdana"/>
          <w:sz w:val="18"/>
          <w:szCs w:val="18"/>
        </w:rPr>
        <w:t xml:space="preserve">nodig om </w:t>
      </w:r>
      <w:r w:rsidR="00C26BFF">
        <w:rPr>
          <w:rFonts w:ascii="Verdana" w:hAnsi="Verdana"/>
          <w:sz w:val="18"/>
          <w:szCs w:val="18"/>
        </w:rPr>
        <w:t>vanwege</w:t>
      </w:r>
      <w:r w:rsidRPr="00A32869" w:rsidR="00C26BFF">
        <w:rPr>
          <w:rFonts w:ascii="Verdana" w:hAnsi="Verdana"/>
          <w:sz w:val="18"/>
          <w:szCs w:val="18"/>
        </w:rPr>
        <w:t xml:space="preserve"> systeemtechnische redenen </w:t>
      </w:r>
      <w:r w:rsidRPr="00A32869">
        <w:rPr>
          <w:rFonts w:ascii="Verdana" w:hAnsi="Verdana"/>
          <w:sz w:val="18"/>
          <w:szCs w:val="18"/>
        </w:rPr>
        <w:t>een eindtijd van 17:00</w:t>
      </w:r>
      <w:r>
        <w:rPr>
          <w:rFonts w:ascii="Verdana" w:hAnsi="Verdana"/>
          <w:sz w:val="18"/>
          <w:szCs w:val="18"/>
        </w:rPr>
        <w:t xml:space="preserve"> uur</w:t>
      </w:r>
      <w:r w:rsidRPr="00A32869">
        <w:rPr>
          <w:rFonts w:ascii="Verdana" w:hAnsi="Verdana"/>
          <w:sz w:val="18"/>
          <w:szCs w:val="18"/>
        </w:rPr>
        <w:t xml:space="preserve"> op te nemen op de laatste </w:t>
      </w:r>
      <w:r w:rsidRPr="00A32869">
        <w:rPr>
          <w:rFonts w:ascii="Verdana" w:hAnsi="Verdana"/>
          <w:sz w:val="18"/>
          <w:szCs w:val="18"/>
        </w:rPr>
        <w:t>aanvraagdag</w:t>
      </w:r>
      <w:r w:rsidR="008000F2">
        <w:rPr>
          <w:rFonts w:ascii="Verdana" w:hAnsi="Verdana"/>
          <w:sz w:val="18"/>
          <w:szCs w:val="18"/>
        </w:rPr>
        <w:t xml:space="preserve">, waardoor </w:t>
      </w:r>
      <w:r w:rsidR="00C26BFF">
        <w:rPr>
          <w:rFonts w:ascii="Verdana" w:hAnsi="Verdana"/>
          <w:sz w:val="18"/>
          <w:szCs w:val="18"/>
        </w:rPr>
        <w:t xml:space="preserve">er </w:t>
      </w:r>
      <w:r w:rsidR="001E1E6A">
        <w:rPr>
          <w:rFonts w:ascii="Verdana" w:hAnsi="Verdana"/>
          <w:sz w:val="18"/>
          <w:szCs w:val="18"/>
        </w:rPr>
        <w:t xml:space="preserve">iets langer de tijd </w:t>
      </w:r>
      <w:r w:rsidR="008000F2">
        <w:rPr>
          <w:rFonts w:ascii="Verdana" w:hAnsi="Verdana"/>
          <w:sz w:val="18"/>
          <w:szCs w:val="18"/>
        </w:rPr>
        <w:t xml:space="preserve">is </w:t>
      </w:r>
      <w:r w:rsidR="001E1E6A">
        <w:rPr>
          <w:rFonts w:ascii="Verdana" w:hAnsi="Verdana"/>
          <w:sz w:val="18"/>
          <w:szCs w:val="18"/>
        </w:rPr>
        <w:t xml:space="preserve">om een aanvraag voor subsidie in te dienen. </w:t>
      </w:r>
    </w:p>
    <w:p w:rsidR="00A32869" w:rsidP="00E915A6" w14:paraId="2FB856AA" w14:textId="77777777">
      <w:pPr>
        <w:spacing w:after="0" w:line="240" w:lineRule="auto"/>
        <w:outlineLvl w:val="3"/>
        <w:rPr>
          <w:rFonts w:ascii="Verdana" w:hAnsi="Verdana"/>
          <w:sz w:val="18"/>
          <w:szCs w:val="18"/>
        </w:rPr>
      </w:pPr>
    </w:p>
    <w:p w:rsidR="00C45101" w:rsidP="00B70CA4" w14:paraId="673FA0BA" w14:textId="7E118097">
      <w:pPr>
        <w:rPr>
          <w:rFonts w:ascii="Verdana" w:hAnsi="Verdana" w:eastAsia="Times New Roman" w:cs="Arial"/>
          <w:i/>
          <w:iCs/>
          <w:color w:val="333333"/>
          <w:kern w:val="0"/>
          <w:sz w:val="18"/>
          <w:szCs w:val="18"/>
          <w:lang w:eastAsia="nl-NL"/>
          <w14:ligatures w14:val="none"/>
        </w:rPr>
      </w:pPr>
      <w:r>
        <w:rPr>
          <w:rFonts w:ascii="Verdana" w:hAnsi="Verdana" w:eastAsia="Times New Roman" w:cs="Arial"/>
          <w:i/>
          <w:iCs/>
          <w:color w:val="333333"/>
          <w:kern w:val="0"/>
          <w:sz w:val="18"/>
          <w:szCs w:val="18"/>
          <w:lang w:eastAsia="nl-NL"/>
          <w14:ligatures w14:val="none"/>
        </w:rPr>
        <w:t>Subsidiabele kosten (artikel 3, tweede lid)</w:t>
      </w:r>
    </w:p>
    <w:p w:rsidRPr="00C45101" w:rsidR="00C45101" w:rsidP="00B70CA4" w14:paraId="272159D6" w14:textId="230C409E">
      <w:pPr>
        <w:rPr>
          <w:rFonts w:ascii="Verdana" w:hAnsi="Verdana"/>
          <w:sz w:val="18"/>
          <w:szCs w:val="18"/>
        </w:rPr>
      </w:pPr>
      <w:r>
        <w:rPr>
          <w:rFonts w:ascii="Verdana" w:hAnsi="Verdana"/>
          <w:sz w:val="18"/>
          <w:szCs w:val="18"/>
        </w:rPr>
        <w:t>A</w:t>
      </w:r>
      <w:r w:rsidRPr="00C45101">
        <w:rPr>
          <w:rFonts w:ascii="Verdana" w:hAnsi="Verdana"/>
          <w:sz w:val="18"/>
          <w:szCs w:val="18"/>
        </w:rPr>
        <w:t>angezien het</w:t>
      </w:r>
      <w:r w:rsidRPr="00C45101" w:rsidR="00ED0C27">
        <w:rPr>
          <w:rFonts w:ascii="Verdana" w:hAnsi="Verdana"/>
          <w:sz w:val="18"/>
          <w:szCs w:val="18"/>
        </w:rPr>
        <w:t xml:space="preserve"> Kaderbesluit BZK-subsidies </w:t>
      </w:r>
      <w:r w:rsidR="006D7DB1">
        <w:rPr>
          <w:rFonts w:ascii="Verdana" w:hAnsi="Verdana"/>
          <w:sz w:val="18"/>
          <w:szCs w:val="18"/>
        </w:rPr>
        <w:t>de grondslag</w:t>
      </w:r>
      <w:r w:rsidR="00ED0C27">
        <w:rPr>
          <w:rFonts w:ascii="Verdana" w:hAnsi="Verdana"/>
          <w:sz w:val="18"/>
          <w:szCs w:val="18"/>
        </w:rPr>
        <w:t xml:space="preserve"> </w:t>
      </w:r>
      <w:r w:rsidR="00EC6702">
        <w:rPr>
          <w:rFonts w:ascii="Verdana" w:hAnsi="Verdana"/>
          <w:sz w:val="18"/>
          <w:szCs w:val="18"/>
        </w:rPr>
        <w:t>vormt</w:t>
      </w:r>
      <w:r w:rsidRPr="00C45101">
        <w:rPr>
          <w:rFonts w:ascii="Verdana" w:hAnsi="Verdana"/>
          <w:sz w:val="18"/>
          <w:szCs w:val="18"/>
        </w:rPr>
        <w:t xml:space="preserve"> </w:t>
      </w:r>
      <w:r w:rsidRPr="001458E2" w:rsidR="00ED0C27">
        <w:rPr>
          <w:rFonts w:ascii="Verdana" w:hAnsi="Verdana"/>
          <w:color w:val="000000"/>
          <w:sz w:val="18"/>
          <w:szCs w:val="18"/>
        </w:rPr>
        <w:t xml:space="preserve">waarbinnen </w:t>
      </w:r>
      <w:r w:rsidR="00ED0C27">
        <w:rPr>
          <w:rFonts w:ascii="Verdana" w:hAnsi="Verdana"/>
          <w:color w:val="000000"/>
          <w:sz w:val="18"/>
          <w:szCs w:val="18"/>
        </w:rPr>
        <w:t>subsidies op grond van deze regeling</w:t>
      </w:r>
      <w:r w:rsidRPr="001458E2" w:rsidR="00ED0C27">
        <w:rPr>
          <w:rFonts w:ascii="Verdana" w:hAnsi="Verdana"/>
          <w:color w:val="000000"/>
          <w:sz w:val="18"/>
          <w:szCs w:val="18"/>
        </w:rPr>
        <w:t xml:space="preserve"> worden verstrekt</w:t>
      </w:r>
      <w:r w:rsidR="00ED0C27">
        <w:rPr>
          <w:rFonts w:ascii="Verdana" w:hAnsi="Verdana"/>
          <w:color w:val="000000"/>
          <w:sz w:val="18"/>
          <w:szCs w:val="18"/>
        </w:rPr>
        <w:t xml:space="preserve">, en niet meer het </w:t>
      </w:r>
      <w:r w:rsidRPr="00C45101" w:rsidR="00ED0C27">
        <w:rPr>
          <w:rFonts w:ascii="Verdana" w:hAnsi="Verdana"/>
          <w:sz w:val="18"/>
          <w:szCs w:val="18"/>
        </w:rPr>
        <w:t>Kaderbesluit nationale EZK- en LNV-subsidies</w:t>
      </w:r>
      <w:r>
        <w:rPr>
          <w:rFonts w:ascii="Verdana" w:hAnsi="Verdana"/>
          <w:sz w:val="18"/>
          <w:szCs w:val="18"/>
        </w:rPr>
        <w:t>, is dit artikellid dienovereenkomstig</w:t>
      </w:r>
      <w:r w:rsidR="00E93F35">
        <w:rPr>
          <w:rFonts w:ascii="Verdana" w:hAnsi="Verdana"/>
          <w:sz w:val="18"/>
          <w:szCs w:val="18"/>
        </w:rPr>
        <w:t xml:space="preserve"> in technische zin</w:t>
      </w:r>
      <w:r>
        <w:rPr>
          <w:rFonts w:ascii="Verdana" w:hAnsi="Verdana"/>
          <w:sz w:val="18"/>
          <w:szCs w:val="18"/>
        </w:rPr>
        <w:t xml:space="preserve"> aangepast.</w:t>
      </w:r>
    </w:p>
    <w:p w:rsidRPr="00B70CA4" w:rsidR="00B70CA4" w:rsidP="00B70CA4" w14:paraId="1B18315E" w14:textId="2F944C4B">
      <w:pPr>
        <w:rPr>
          <w:rFonts w:ascii="Verdana" w:hAnsi="Verdana"/>
          <w:sz w:val="18"/>
          <w:szCs w:val="18"/>
        </w:rPr>
      </w:pPr>
      <w:r w:rsidRPr="00B70CA4">
        <w:rPr>
          <w:rFonts w:ascii="Verdana" w:hAnsi="Verdana" w:eastAsia="Times New Roman" w:cs="Arial"/>
          <w:i/>
          <w:iCs/>
          <w:color w:val="333333"/>
          <w:kern w:val="0"/>
          <w:sz w:val="18"/>
          <w:szCs w:val="18"/>
          <w:lang w:eastAsia="nl-NL"/>
          <w14:ligatures w14:val="none"/>
        </w:rPr>
        <w:t>Subsidieplafond en rangschikking van de aanvragen</w:t>
      </w:r>
      <w:r w:rsidRPr="00B70CA4">
        <w:rPr>
          <w:rFonts w:ascii="Verdana" w:hAnsi="Verdana" w:eastAsia="Times New Roman" w:cs="Arial"/>
          <w:b/>
          <w:bCs/>
          <w:i/>
          <w:iCs/>
          <w:color w:val="333333"/>
          <w:kern w:val="0"/>
          <w:sz w:val="18"/>
          <w:szCs w:val="18"/>
          <w:lang w:eastAsia="nl-NL"/>
          <w14:ligatures w14:val="none"/>
        </w:rPr>
        <w:t xml:space="preserve"> </w:t>
      </w:r>
      <w:r w:rsidRPr="00B70CA4">
        <w:rPr>
          <w:rFonts w:ascii="Verdana" w:hAnsi="Verdana" w:eastAsia="Times New Roman" w:cs="Arial"/>
          <w:i/>
          <w:iCs/>
          <w:color w:val="333333"/>
          <w:kern w:val="0"/>
          <w:sz w:val="18"/>
          <w:szCs w:val="18"/>
          <w:lang w:eastAsia="nl-NL"/>
          <w14:ligatures w14:val="none"/>
        </w:rPr>
        <w:t>(artikel 6)</w:t>
      </w:r>
    </w:p>
    <w:p w:rsidR="00B70CA4" w:rsidP="00793B68" w14:paraId="59715421" w14:textId="37A2F9B0">
      <w:pPr>
        <w:spacing w:after="0" w:line="240" w:lineRule="auto"/>
        <w:outlineLvl w:val="3"/>
        <w:rPr>
          <w:rFonts w:ascii="Verdana" w:hAnsi="Verdana"/>
          <w:sz w:val="18"/>
          <w:szCs w:val="18"/>
        </w:rPr>
      </w:pPr>
      <w:r w:rsidRPr="00793B68">
        <w:rPr>
          <w:rFonts w:ascii="Verdana" w:hAnsi="Verdana"/>
          <w:sz w:val="18"/>
          <w:szCs w:val="18"/>
        </w:rPr>
        <w:t>Het subsidieplafond bedraagt € 21.000.000,-.</w:t>
      </w:r>
      <w:r w:rsidR="00793B68">
        <w:rPr>
          <w:rFonts w:ascii="Verdana" w:hAnsi="Verdana"/>
          <w:sz w:val="18"/>
          <w:szCs w:val="18"/>
        </w:rPr>
        <w:t xml:space="preserve"> Dit </w:t>
      </w:r>
      <w:r w:rsidR="002665BA">
        <w:rPr>
          <w:rFonts w:ascii="Verdana" w:hAnsi="Verdana"/>
          <w:sz w:val="18"/>
          <w:szCs w:val="18"/>
        </w:rPr>
        <w:t xml:space="preserve">is het resterende </w:t>
      </w:r>
      <w:r w:rsidR="00793B68">
        <w:rPr>
          <w:rFonts w:ascii="Verdana" w:hAnsi="Verdana"/>
          <w:sz w:val="18"/>
          <w:szCs w:val="18"/>
        </w:rPr>
        <w:t>b</w:t>
      </w:r>
      <w:r w:rsidR="002665BA">
        <w:rPr>
          <w:rFonts w:ascii="Verdana" w:hAnsi="Verdana"/>
          <w:sz w:val="18"/>
          <w:szCs w:val="18"/>
        </w:rPr>
        <w:t xml:space="preserve">udget dat </w:t>
      </w:r>
      <w:r w:rsidR="00793B68">
        <w:rPr>
          <w:rFonts w:ascii="Verdana" w:hAnsi="Verdana"/>
          <w:sz w:val="18"/>
          <w:szCs w:val="18"/>
        </w:rPr>
        <w:t xml:space="preserve">is overgehouden van de met ingang van </w:t>
      </w:r>
      <w:r w:rsidRPr="00387D0E" w:rsidR="00793B68">
        <w:rPr>
          <w:rFonts w:ascii="Verdana" w:hAnsi="Verdana"/>
          <w:sz w:val="18"/>
          <w:szCs w:val="18"/>
        </w:rPr>
        <w:t>1 januari 2026</w:t>
      </w:r>
      <w:r w:rsidR="00793B68">
        <w:rPr>
          <w:rFonts w:ascii="Verdana" w:hAnsi="Verdana"/>
          <w:sz w:val="18"/>
          <w:szCs w:val="18"/>
        </w:rPr>
        <w:t xml:space="preserve"> vervallen</w:t>
      </w:r>
      <w:r w:rsidRPr="00387D0E" w:rsidR="00793B68">
        <w:rPr>
          <w:rFonts w:ascii="Verdana" w:hAnsi="Verdana"/>
          <w:sz w:val="18"/>
          <w:szCs w:val="18"/>
        </w:rPr>
        <w:t xml:space="preserve"> Regeling waardevermeerdering </w:t>
      </w:r>
      <w:r w:rsidR="00793B68">
        <w:rPr>
          <w:rFonts w:ascii="Verdana" w:hAnsi="Verdana"/>
          <w:sz w:val="18"/>
          <w:szCs w:val="18"/>
        </w:rPr>
        <w:t>gebouwen</w:t>
      </w:r>
      <w:r w:rsidRPr="00387D0E" w:rsidR="00793B68">
        <w:rPr>
          <w:rFonts w:ascii="Verdana" w:hAnsi="Verdana"/>
          <w:sz w:val="18"/>
          <w:szCs w:val="18"/>
        </w:rPr>
        <w:t xml:space="preserve"> gaswinning Groningenveld</w:t>
      </w:r>
      <w:r w:rsidR="002665BA">
        <w:rPr>
          <w:rFonts w:ascii="Verdana" w:hAnsi="Verdana"/>
          <w:sz w:val="18"/>
          <w:szCs w:val="18"/>
        </w:rPr>
        <w:t>.</w:t>
      </w:r>
      <w:r w:rsidR="00793B68">
        <w:rPr>
          <w:rFonts w:ascii="Verdana" w:hAnsi="Verdana"/>
          <w:sz w:val="18"/>
          <w:szCs w:val="18"/>
        </w:rPr>
        <w:t xml:space="preserve"> </w:t>
      </w:r>
    </w:p>
    <w:p w:rsidR="00793B68" w:rsidP="00793B68" w14:paraId="2A35B0F9" w14:textId="77777777">
      <w:pPr>
        <w:spacing w:after="0" w:line="240" w:lineRule="auto"/>
        <w:outlineLvl w:val="3"/>
        <w:rPr>
          <w:rFonts w:ascii="Verdana" w:hAnsi="Verdana"/>
          <w:sz w:val="18"/>
          <w:szCs w:val="18"/>
        </w:rPr>
      </w:pPr>
    </w:p>
    <w:p w:rsidR="00095D87" w:rsidP="00716D90" w14:paraId="1AB0F28B" w14:textId="23C877CC">
      <w:pPr>
        <w:spacing w:after="0" w:line="240" w:lineRule="auto"/>
        <w:outlineLvl w:val="3"/>
        <w:rPr>
          <w:rFonts w:ascii="Verdana" w:hAnsi="Verdana" w:eastAsia="Times New Roman" w:cs="Arial"/>
          <w:color w:val="333333"/>
          <w:kern w:val="0"/>
          <w:sz w:val="18"/>
          <w:szCs w:val="18"/>
          <w:lang w:eastAsia="nl-NL"/>
          <w14:ligatures w14:val="none"/>
        </w:rPr>
      </w:pPr>
      <w:r w:rsidRPr="00793B68">
        <w:rPr>
          <w:rFonts w:ascii="Verdana" w:hAnsi="Verdana" w:eastAsia="Times New Roman" w:cs="Arial"/>
          <w:color w:val="333333"/>
          <w:kern w:val="0"/>
          <w:sz w:val="18"/>
          <w:szCs w:val="18"/>
          <w:lang w:eastAsia="nl-NL"/>
          <w14:ligatures w14:val="none"/>
        </w:rPr>
        <w:t>Indien op de dag dat het subsidieplafond wordt bereikt meer dan één volledige aanvraag is ontvangen, stelt de minister de onderlinge rangschikking van aanvragen vast op volgorde van binnenkomst.</w:t>
      </w:r>
      <w:r w:rsidR="00F90381">
        <w:rPr>
          <w:rFonts w:ascii="Verdana" w:hAnsi="Verdana" w:eastAsia="Times New Roman" w:cs="Arial"/>
          <w:color w:val="333333"/>
          <w:kern w:val="0"/>
          <w:sz w:val="18"/>
          <w:szCs w:val="18"/>
          <w:lang w:eastAsia="nl-NL"/>
          <w14:ligatures w14:val="none"/>
        </w:rPr>
        <w:t xml:space="preserve"> Dit is overeenkomstig</w:t>
      </w:r>
      <w:r w:rsidR="00493477">
        <w:rPr>
          <w:rFonts w:ascii="Verdana" w:hAnsi="Verdana" w:eastAsia="Times New Roman" w:cs="Arial"/>
          <w:color w:val="333333"/>
          <w:kern w:val="0"/>
          <w:sz w:val="18"/>
          <w:szCs w:val="18"/>
          <w:lang w:eastAsia="nl-NL"/>
          <w14:ligatures w14:val="none"/>
        </w:rPr>
        <w:t xml:space="preserve"> de </w:t>
      </w:r>
      <w:r w:rsidRPr="00493477" w:rsidR="00493477">
        <w:rPr>
          <w:rFonts w:ascii="Verdana" w:hAnsi="Verdana" w:eastAsia="Times New Roman" w:cs="Arial"/>
          <w:color w:val="333333"/>
          <w:kern w:val="0"/>
          <w:sz w:val="18"/>
          <w:szCs w:val="18"/>
          <w:lang w:eastAsia="nl-NL"/>
          <w14:ligatures w14:val="none"/>
        </w:rPr>
        <w:t>Subsidieregeling isolatie en ventilatie gebouwen, woonboten en woonwagens provincie Groningen en de gemeenten Aa en Hunze, Noordenveld en Tynaarlo,</w:t>
      </w:r>
      <w:r w:rsidR="00493477">
        <w:rPr>
          <w:rFonts w:ascii="Verdana" w:hAnsi="Verdana" w:eastAsia="Times New Roman" w:cs="Arial"/>
          <w:b/>
          <w:bCs/>
          <w:color w:val="333333"/>
          <w:kern w:val="0"/>
          <w:sz w:val="18"/>
          <w:szCs w:val="18"/>
          <w:lang w:eastAsia="nl-NL"/>
          <w14:ligatures w14:val="none"/>
        </w:rPr>
        <w:t xml:space="preserve"> </w:t>
      </w:r>
      <w:r w:rsidRPr="006D7DB1" w:rsidR="006D7DB1">
        <w:rPr>
          <w:rFonts w:ascii="Verdana" w:hAnsi="Verdana" w:eastAsia="Times New Roman" w:cs="Arial"/>
          <w:color w:val="333333"/>
          <w:kern w:val="0"/>
          <w:sz w:val="18"/>
          <w:szCs w:val="18"/>
          <w:lang w:eastAsia="nl-NL"/>
          <w14:ligatures w14:val="none"/>
        </w:rPr>
        <w:t>waarvan de doelgroep ook</w:t>
      </w:r>
      <w:r w:rsidR="006D7DB1">
        <w:rPr>
          <w:rFonts w:ascii="Verdana" w:hAnsi="Verdana" w:eastAsia="Times New Roman" w:cs="Arial"/>
          <w:b/>
          <w:bCs/>
          <w:color w:val="333333"/>
          <w:kern w:val="0"/>
          <w:sz w:val="18"/>
          <w:szCs w:val="18"/>
          <w:lang w:eastAsia="nl-NL"/>
          <w14:ligatures w14:val="none"/>
        </w:rPr>
        <w:t xml:space="preserve"> </w:t>
      </w:r>
      <w:r w:rsidR="006D7DB1">
        <w:rPr>
          <w:rFonts w:ascii="Verdana" w:hAnsi="Verdana" w:eastAsia="Times New Roman" w:cs="Arial"/>
          <w:color w:val="333333"/>
          <w:kern w:val="0"/>
          <w:sz w:val="18"/>
          <w:szCs w:val="18"/>
          <w:lang w:eastAsia="nl-NL"/>
          <w14:ligatures w14:val="none"/>
        </w:rPr>
        <w:t xml:space="preserve">de </w:t>
      </w:r>
      <w:r w:rsidRPr="00F90381" w:rsidR="00F90381">
        <w:rPr>
          <w:rFonts w:ascii="Verdana" w:hAnsi="Verdana" w:eastAsia="Times New Roman" w:cs="Arial"/>
          <w:color w:val="333333"/>
          <w:kern w:val="0"/>
          <w:sz w:val="18"/>
          <w:szCs w:val="18"/>
          <w:lang w:eastAsia="nl-NL"/>
          <w14:ligatures w14:val="none"/>
        </w:rPr>
        <w:t xml:space="preserve">Groningers </w:t>
      </w:r>
      <w:r w:rsidR="006D7DB1">
        <w:rPr>
          <w:rFonts w:ascii="Verdana" w:hAnsi="Verdana" w:eastAsia="Times New Roman" w:cs="Arial"/>
          <w:color w:val="333333"/>
          <w:kern w:val="0"/>
          <w:sz w:val="18"/>
          <w:szCs w:val="18"/>
          <w:lang w:eastAsia="nl-NL"/>
          <w14:ligatures w14:val="none"/>
        </w:rPr>
        <w:t>betreft.</w:t>
      </w:r>
    </w:p>
    <w:p w:rsidR="00B66C1D" w:rsidP="00716D90" w14:paraId="32AEB135" w14:textId="77777777">
      <w:pPr>
        <w:spacing w:after="0" w:line="240" w:lineRule="auto"/>
        <w:outlineLvl w:val="3"/>
        <w:rPr>
          <w:rFonts w:ascii="Verdana" w:hAnsi="Verdana" w:eastAsia="Times New Roman" w:cs="Arial"/>
          <w:color w:val="333333"/>
          <w:kern w:val="0"/>
          <w:sz w:val="18"/>
          <w:szCs w:val="18"/>
          <w:lang w:eastAsia="nl-NL"/>
          <w14:ligatures w14:val="none"/>
        </w:rPr>
      </w:pPr>
    </w:p>
    <w:p w:rsidR="00B66C1D" w:rsidP="00716D90" w14:paraId="2E997F14" w14:textId="41D15ADB">
      <w:pPr>
        <w:spacing w:after="0" w:line="240" w:lineRule="auto"/>
        <w:outlineLvl w:val="3"/>
        <w:rPr>
          <w:rFonts w:ascii="Verdana" w:hAnsi="Verdana" w:eastAsia="Times New Roman" w:cs="Arial"/>
          <w:i/>
          <w:iCs/>
          <w:color w:val="333333"/>
          <w:kern w:val="0"/>
          <w:sz w:val="18"/>
          <w:szCs w:val="18"/>
          <w:lang w:eastAsia="nl-NL"/>
          <w14:ligatures w14:val="none"/>
        </w:rPr>
      </w:pPr>
      <w:r>
        <w:rPr>
          <w:rFonts w:ascii="Verdana" w:hAnsi="Verdana" w:eastAsia="Times New Roman" w:cs="Arial"/>
          <w:i/>
          <w:iCs/>
          <w:color w:val="333333"/>
          <w:kern w:val="0"/>
          <w:sz w:val="18"/>
          <w:szCs w:val="18"/>
          <w:lang w:eastAsia="nl-NL"/>
          <w14:ligatures w14:val="none"/>
        </w:rPr>
        <w:t xml:space="preserve">Afwijking van de afwijzingsgronden </w:t>
      </w:r>
      <w:r w:rsidRPr="00C16C06">
        <w:rPr>
          <w:rFonts w:ascii="Verdana" w:hAnsi="Verdana" w:eastAsia="Times New Roman" w:cs="Arial"/>
          <w:i/>
          <w:iCs/>
          <w:color w:val="333333"/>
          <w:kern w:val="0"/>
          <w:sz w:val="18"/>
          <w:szCs w:val="18"/>
          <w:lang w:eastAsia="nl-NL"/>
          <w14:ligatures w14:val="none"/>
        </w:rPr>
        <w:t>(artikel 5, tweede lid)</w:t>
      </w:r>
    </w:p>
    <w:p w:rsidR="00B66C1D" w:rsidP="00716D90" w14:paraId="0C6B47C7" w14:textId="77777777">
      <w:pPr>
        <w:spacing w:after="0" w:line="240" w:lineRule="auto"/>
        <w:outlineLvl w:val="3"/>
        <w:rPr>
          <w:rFonts w:ascii="Verdana" w:hAnsi="Verdana" w:eastAsia="Times New Roman" w:cs="Arial"/>
          <w:color w:val="333333"/>
          <w:kern w:val="0"/>
          <w:sz w:val="18"/>
          <w:szCs w:val="18"/>
          <w:lang w:eastAsia="nl-NL"/>
          <w14:ligatures w14:val="none"/>
        </w:rPr>
      </w:pPr>
    </w:p>
    <w:p w:rsidRPr="00C16C06" w:rsidR="00716D90" w:rsidP="00C16C06" w14:paraId="24774948" w14:textId="6192717B">
      <w:pPr>
        <w:rPr>
          <w:rFonts w:ascii="Verdana" w:hAnsi="Verdana"/>
          <w:sz w:val="18"/>
          <w:szCs w:val="18"/>
        </w:rPr>
      </w:pPr>
      <w:r>
        <w:rPr>
          <w:rFonts w:ascii="Verdana" w:hAnsi="Verdana"/>
          <w:sz w:val="18"/>
          <w:szCs w:val="18"/>
        </w:rPr>
        <w:t>In</w:t>
      </w:r>
      <w:r w:rsidRPr="00C16C06" w:rsidR="0001564E">
        <w:rPr>
          <w:rFonts w:ascii="Verdana" w:hAnsi="Verdana"/>
          <w:sz w:val="18"/>
          <w:szCs w:val="18"/>
        </w:rPr>
        <w:t xml:space="preserve"> artikel 5, tweede lid, </w:t>
      </w:r>
      <w:r w:rsidR="0001564E">
        <w:rPr>
          <w:rFonts w:ascii="Verdana" w:hAnsi="Verdana"/>
          <w:sz w:val="18"/>
          <w:szCs w:val="18"/>
        </w:rPr>
        <w:t xml:space="preserve">wordt explicieter gemaakt dat een tweede aanvraag op een adres </w:t>
      </w:r>
      <w:r>
        <w:rPr>
          <w:rFonts w:ascii="Verdana" w:hAnsi="Verdana"/>
          <w:sz w:val="18"/>
          <w:szCs w:val="18"/>
        </w:rPr>
        <w:t xml:space="preserve">door een nieuwe eigenaar </w:t>
      </w:r>
      <w:r w:rsidR="0001564E">
        <w:rPr>
          <w:rFonts w:ascii="Verdana" w:hAnsi="Verdana"/>
          <w:sz w:val="18"/>
          <w:szCs w:val="18"/>
        </w:rPr>
        <w:t xml:space="preserve">slechts mogelijk is met een besluit van het IMG op naam van </w:t>
      </w:r>
      <w:r>
        <w:rPr>
          <w:rFonts w:ascii="Verdana" w:hAnsi="Verdana"/>
          <w:sz w:val="18"/>
          <w:szCs w:val="18"/>
        </w:rPr>
        <w:t>die eigenaar</w:t>
      </w:r>
      <w:r w:rsidR="0001564E">
        <w:rPr>
          <w:rFonts w:ascii="Verdana" w:hAnsi="Verdana"/>
          <w:sz w:val="18"/>
          <w:szCs w:val="18"/>
        </w:rPr>
        <w:t xml:space="preserve">. </w:t>
      </w:r>
    </w:p>
    <w:p w:rsidRPr="00D6012A" w:rsidR="00D6012A" w:rsidP="00D6012A" w14:paraId="5C29C8D9" w14:textId="13272BC1">
      <w:pPr>
        <w:rPr>
          <w:rFonts w:ascii="Verdana" w:hAnsi="Verdana"/>
          <w:i/>
          <w:iCs/>
          <w:sz w:val="18"/>
          <w:szCs w:val="18"/>
        </w:rPr>
      </w:pPr>
      <w:r w:rsidRPr="00D6012A">
        <w:rPr>
          <w:rFonts w:ascii="Verdana" w:hAnsi="Verdana"/>
          <w:i/>
          <w:iCs/>
          <w:sz w:val="18"/>
          <w:szCs w:val="18"/>
          <w:shd w:val="clear" w:color="auto" w:fill="FFFFFF"/>
        </w:rPr>
        <w:t xml:space="preserve">De-minimisverklaring </w:t>
      </w:r>
      <w:r w:rsidRPr="00D6012A">
        <w:rPr>
          <w:rFonts w:ascii="Verdana" w:hAnsi="Verdana"/>
          <w:i/>
          <w:iCs/>
          <w:sz w:val="18"/>
          <w:szCs w:val="18"/>
        </w:rPr>
        <w:t>(artikel 8)</w:t>
      </w:r>
    </w:p>
    <w:p w:rsidRPr="00D6012A" w:rsidR="00D6012A" w:rsidP="00095D87" w14:paraId="6B5A1A1B" w14:textId="68A6BDE3">
      <w:pPr>
        <w:rPr>
          <w:rFonts w:ascii="Verdana" w:hAnsi="Verdana"/>
          <w:sz w:val="18"/>
          <w:szCs w:val="18"/>
        </w:rPr>
      </w:pPr>
      <w:r>
        <w:rPr>
          <w:rFonts w:ascii="Verdana" w:hAnsi="Verdana"/>
          <w:sz w:val="18"/>
          <w:szCs w:val="18"/>
        </w:rPr>
        <w:t xml:space="preserve">Dit artikel </w:t>
      </w:r>
      <w:r w:rsidR="00A9414C">
        <w:rPr>
          <w:rFonts w:ascii="Verdana" w:hAnsi="Verdana"/>
          <w:sz w:val="18"/>
          <w:szCs w:val="18"/>
        </w:rPr>
        <w:t>hanteert de</w:t>
      </w:r>
      <w:r w:rsidR="00607C36">
        <w:rPr>
          <w:rFonts w:ascii="Verdana" w:hAnsi="Verdana"/>
          <w:sz w:val="18"/>
          <w:szCs w:val="18"/>
        </w:rPr>
        <w:t xml:space="preserve"> geldende </w:t>
      </w:r>
      <w:r w:rsidRPr="005E6C49">
        <w:rPr>
          <w:rFonts w:ascii="Verdana" w:hAnsi="Verdana"/>
          <w:sz w:val="18"/>
          <w:szCs w:val="18"/>
          <w:shd w:val="clear" w:color="auto" w:fill="FFFFFF"/>
        </w:rPr>
        <w:t>de-minimisverordening</w:t>
      </w:r>
      <w:r>
        <w:rPr>
          <w:rFonts w:ascii="Verdana" w:hAnsi="Verdana"/>
          <w:sz w:val="18"/>
          <w:szCs w:val="18"/>
          <w:shd w:val="clear" w:color="auto" w:fill="FFFFFF"/>
        </w:rPr>
        <w:t>. Voor meer informatie hierover wordt verwezen naar paragraaf 3.1 van het algemene deel van de toelichting.</w:t>
      </w:r>
      <w:r w:rsidR="00607C36">
        <w:rPr>
          <w:rFonts w:ascii="Verdana" w:hAnsi="Verdana"/>
          <w:sz w:val="18"/>
          <w:szCs w:val="18"/>
          <w:shd w:val="clear" w:color="auto" w:fill="FFFFFF"/>
        </w:rPr>
        <w:t xml:space="preserve"> </w:t>
      </w:r>
    </w:p>
    <w:p w:rsidRPr="00716D90" w:rsidR="00095D87" w:rsidP="00095D87" w14:paraId="72C71B69" w14:textId="690B2367">
      <w:pPr>
        <w:rPr>
          <w:rFonts w:ascii="Verdana" w:hAnsi="Verdana" w:eastAsia="Times New Roman" w:cs="Arial"/>
          <w:i/>
          <w:iCs/>
          <w:kern w:val="0"/>
          <w:sz w:val="18"/>
          <w:szCs w:val="18"/>
          <w:lang w:eastAsia="nl-NL"/>
          <w14:ligatures w14:val="none"/>
        </w:rPr>
      </w:pPr>
      <w:r w:rsidRPr="00716D90">
        <w:rPr>
          <w:rFonts w:ascii="Verdana" w:hAnsi="Verdana" w:eastAsia="Times New Roman" w:cs="Arial"/>
          <w:i/>
          <w:iCs/>
          <w:kern w:val="0"/>
          <w:sz w:val="18"/>
          <w:szCs w:val="18"/>
          <w:lang w:eastAsia="nl-NL"/>
          <w14:ligatures w14:val="none"/>
        </w:rPr>
        <w:t>Vervaltermijn (a</w:t>
      </w:r>
      <w:r w:rsidRPr="00716D90">
        <w:rPr>
          <w:rFonts w:ascii="Verdana" w:hAnsi="Verdana"/>
          <w:i/>
          <w:iCs/>
          <w:sz w:val="18"/>
          <w:szCs w:val="18"/>
        </w:rPr>
        <w:t>rtikel 10</w:t>
      </w:r>
      <w:r w:rsidRPr="00716D90">
        <w:rPr>
          <w:rFonts w:ascii="Verdana" w:hAnsi="Verdana"/>
          <w:i/>
          <w:iCs/>
          <w:sz w:val="18"/>
          <w:szCs w:val="18"/>
        </w:rPr>
        <w:t>)</w:t>
      </w:r>
    </w:p>
    <w:p w:rsidR="00823012" w:rsidP="00C13BF1" w14:paraId="7FBDDA5B" w14:textId="6C4B9EE0">
      <w:pPr>
        <w:rPr>
          <w:rFonts w:ascii="Verdana" w:hAnsi="Verdana"/>
          <w:sz w:val="18"/>
          <w:szCs w:val="18"/>
        </w:rPr>
      </w:pPr>
      <w:r w:rsidRPr="002249D2">
        <w:rPr>
          <w:rFonts w:ascii="Verdana" w:hAnsi="Verdana"/>
          <w:sz w:val="18"/>
          <w:szCs w:val="18"/>
        </w:rPr>
        <w:t xml:space="preserve">Deze regeling vervalt met ingang van 1 september 2026, met dien verstande dat deze van toepassing blijft op </w:t>
      </w:r>
      <w:r w:rsidR="006B65A9">
        <w:rPr>
          <w:rFonts w:ascii="Verdana" w:hAnsi="Verdana"/>
          <w:sz w:val="18"/>
          <w:szCs w:val="18"/>
        </w:rPr>
        <w:t xml:space="preserve">aanvragen die voor deze datum zijn ingediend en </w:t>
      </w:r>
      <w:r w:rsidRPr="002249D2">
        <w:rPr>
          <w:rFonts w:ascii="Verdana" w:hAnsi="Verdana"/>
          <w:sz w:val="18"/>
          <w:szCs w:val="18"/>
        </w:rPr>
        <w:t>subsidies die voor deze datum zijn verleend.</w:t>
      </w:r>
      <w:r w:rsidR="00716D90">
        <w:rPr>
          <w:rFonts w:ascii="Verdana" w:hAnsi="Verdana"/>
          <w:sz w:val="18"/>
          <w:szCs w:val="18"/>
        </w:rPr>
        <w:t xml:space="preserve"> </w:t>
      </w:r>
      <w:r w:rsidR="00AC05EC">
        <w:rPr>
          <w:rFonts w:ascii="Verdana" w:hAnsi="Verdana"/>
          <w:sz w:val="18"/>
          <w:szCs w:val="18"/>
        </w:rPr>
        <w:t xml:space="preserve">Voor deze vervaltermijn </w:t>
      </w:r>
      <w:r w:rsidR="00716D90">
        <w:rPr>
          <w:rFonts w:ascii="Verdana" w:hAnsi="Verdana"/>
          <w:sz w:val="18"/>
          <w:szCs w:val="18"/>
        </w:rPr>
        <w:t xml:space="preserve">is gekozen, omdat de verwachting is dat </w:t>
      </w:r>
      <w:r w:rsidR="00AC05EC">
        <w:rPr>
          <w:rFonts w:ascii="Verdana" w:hAnsi="Verdana"/>
          <w:sz w:val="18"/>
          <w:szCs w:val="18"/>
        </w:rPr>
        <w:t>dan</w:t>
      </w:r>
      <w:r w:rsidR="00716D90">
        <w:rPr>
          <w:rFonts w:ascii="Verdana" w:hAnsi="Verdana"/>
          <w:sz w:val="18"/>
          <w:szCs w:val="18"/>
        </w:rPr>
        <w:t xml:space="preserve"> het subsidieplafond is bereikt.</w:t>
      </w:r>
      <w:r w:rsidRPr="00AA183C">
        <w:rPr>
          <w:rFonts w:ascii="Verdana" w:hAnsi="Verdana"/>
          <w:sz w:val="18"/>
          <w:szCs w:val="18"/>
        </w:rPr>
        <w:t xml:space="preserve"> </w:t>
      </w:r>
    </w:p>
    <w:p w:rsidR="00C13BF1" w:rsidP="00C13BF1" w14:paraId="51B8B7D7" w14:textId="38FC99A7">
      <w:pPr>
        <w:rPr>
          <w:rFonts w:ascii="Verdana" w:hAnsi="Verdana"/>
          <w:i/>
          <w:iCs/>
          <w:sz w:val="18"/>
          <w:szCs w:val="18"/>
        </w:rPr>
      </w:pPr>
      <w:r>
        <w:rPr>
          <w:rFonts w:ascii="Verdana" w:hAnsi="Verdana"/>
          <w:i/>
          <w:iCs/>
          <w:sz w:val="18"/>
          <w:szCs w:val="18"/>
        </w:rPr>
        <w:t>Citeertitel (artikel 12)</w:t>
      </w:r>
    </w:p>
    <w:p w:rsidR="00FF74E1" w:rsidP="00FF74E1" w14:paraId="79C2B451" w14:textId="0547898B">
      <w:pPr>
        <w:rPr>
          <w:rFonts w:ascii="Verdana" w:hAnsi="Verdana"/>
          <w:sz w:val="18"/>
          <w:szCs w:val="18"/>
        </w:rPr>
      </w:pPr>
      <w:r w:rsidRPr="00436201">
        <w:rPr>
          <w:rFonts w:ascii="Verdana" w:hAnsi="Verdana"/>
          <w:sz w:val="18"/>
          <w:szCs w:val="18"/>
        </w:rPr>
        <w:t>De citeertitel is aangepast</w:t>
      </w:r>
      <w:r w:rsidR="00BB426E">
        <w:rPr>
          <w:rFonts w:ascii="Verdana" w:hAnsi="Verdana"/>
          <w:sz w:val="18"/>
          <w:szCs w:val="18"/>
        </w:rPr>
        <w:t xml:space="preserve"> door toevoeging van</w:t>
      </w:r>
      <w:r w:rsidR="003850C5">
        <w:rPr>
          <w:rFonts w:ascii="Verdana" w:hAnsi="Verdana"/>
          <w:sz w:val="18"/>
          <w:szCs w:val="18"/>
        </w:rPr>
        <w:t xml:space="preserve"> </w:t>
      </w:r>
      <w:r w:rsidRPr="00436201">
        <w:rPr>
          <w:rFonts w:ascii="Verdana" w:hAnsi="Verdana"/>
          <w:sz w:val="18"/>
          <w:szCs w:val="18"/>
        </w:rPr>
        <w:t xml:space="preserve">2026, </w:t>
      </w:r>
      <w:r w:rsidR="00070282">
        <w:rPr>
          <w:rFonts w:ascii="Verdana" w:hAnsi="Verdana"/>
          <w:sz w:val="18"/>
          <w:szCs w:val="18"/>
        </w:rPr>
        <w:t xml:space="preserve">dit is </w:t>
      </w:r>
      <w:r w:rsidRPr="00436201">
        <w:rPr>
          <w:rFonts w:ascii="Verdana" w:hAnsi="Verdana"/>
          <w:sz w:val="18"/>
          <w:szCs w:val="18"/>
        </w:rPr>
        <w:t xml:space="preserve">het jaar </w:t>
      </w:r>
      <w:r w:rsidR="00BB426E">
        <w:rPr>
          <w:rFonts w:ascii="Verdana" w:hAnsi="Verdana"/>
          <w:sz w:val="18"/>
          <w:szCs w:val="18"/>
        </w:rPr>
        <w:t>waarin</w:t>
      </w:r>
      <w:r w:rsidRPr="00436201">
        <w:rPr>
          <w:rFonts w:ascii="Verdana" w:hAnsi="Verdana"/>
          <w:sz w:val="18"/>
          <w:szCs w:val="18"/>
        </w:rPr>
        <w:t xml:space="preserve"> deze regeling </w:t>
      </w:r>
      <w:r w:rsidR="00BB426E">
        <w:rPr>
          <w:rFonts w:ascii="Verdana" w:hAnsi="Verdana"/>
          <w:sz w:val="18"/>
          <w:szCs w:val="18"/>
        </w:rPr>
        <w:t>in werking treedt.</w:t>
      </w:r>
    </w:p>
    <w:p w:rsidRPr="007914F3" w:rsidR="00FF74E1" w:rsidP="00FF74E1" w14:paraId="3D8C719A" w14:textId="77777777">
      <w:pPr>
        <w:rPr>
          <w:rFonts w:ascii="Verdana" w:hAnsi="Verdana"/>
          <w:sz w:val="18"/>
          <w:szCs w:val="18"/>
        </w:rPr>
      </w:pPr>
    </w:p>
    <w:p w:rsidR="00FF74E1" w:rsidP="00FF74E1" w14:paraId="4FEEE342" w14:textId="77777777">
      <w:pPr>
        <w:pStyle w:val="NoSpacing"/>
        <w:spacing w:line="259" w:lineRule="auto"/>
        <w:rPr>
          <w:rFonts w:ascii="Verdana" w:hAnsi="Verdana"/>
          <w:sz w:val="18"/>
          <w:szCs w:val="18"/>
        </w:rPr>
      </w:pPr>
    </w:p>
    <w:p w:rsidR="00FF74E1" w:rsidP="00FF74E1" w14:paraId="1A912B4D" w14:textId="77777777">
      <w:pPr>
        <w:pStyle w:val="NoSpacing"/>
        <w:spacing w:line="259" w:lineRule="auto"/>
        <w:rPr>
          <w:rFonts w:ascii="Verdana" w:hAnsi="Verdana"/>
          <w:sz w:val="18"/>
          <w:szCs w:val="18"/>
        </w:rPr>
      </w:pPr>
    </w:p>
    <w:p w:rsidR="00FF74E1" w:rsidP="00FF74E1" w14:paraId="34660290" w14:textId="77777777">
      <w:pPr>
        <w:pStyle w:val="NoSpacing"/>
        <w:spacing w:line="259" w:lineRule="auto"/>
        <w:rPr>
          <w:rFonts w:ascii="Verdana" w:hAnsi="Verdana"/>
          <w:sz w:val="18"/>
          <w:szCs w:val="18"/>
        </w:rPr>
      </w:pPr>
    </w:p>
    <w:p w:rsidR="00FF74E1" w:rsidP="00FF74E1" w14:paraId="4E36F805" w14:textId="77777777">
      <w:pPr>
        <w:pStyle w:val="NoSpacing"/>
        <w:spacing w:line="259" w:lineRule="auto"/>
        <w:rPr>
          <w:rFonts w:ascii="Verdana" w:hAnsi="Verdana"/>
          <w:sz w:val="18"/>
          <w:szCs w:val="18"/>
        </w:rPr>
      </w:pPr>
      <w:r w:rsidRPr="001A3CA0">
        <w:rPr>
          <w:rFonts w:ascii="Verdana" w:hAnsi="Verdana"/>
          <w:sz w:val="18"/>
          <w:szCs w:val="18"/>
        </w:rPr>
        <w:t xml:space="preserve">De </w:t>
      </w:r>
      <w:r>
        <w:rPr>
          <w:rFonts w:ascii="Verdana" w:hAnsi="Verdana"/>
          <w:sz w:val="18"/>
          <w:szCs w:val="18"/>
        </w:rPr>
        <w:t>S</w:t>
      </w:r>
      <w:r w:rsidRPr="001A3CA0">
        <w:rPr>
          <w:rFonts w:ascii="Verdana" w:hAnsi="Verdana"/>
          <w:sz w:val="18"/>
          <w:szCs w:val="18"/>
        </w:rPr>
        <w:t>taatssecretaris van Binnenlandse Zaken en Koninkrijksrelaties</w:t>
      </w:r>
      <w:r>
        <w:rPr>
          <w:rFonts w:ascii="Verdana" w:hAnsi="Verdana"/>
          <w:sz w:val="18"/>
          <w:szCs w:val="18"/>
        </w:rPr>
        <w:t>,</w:t>
      </w:r>
      <w:r w:rsidRPr="001A3CA0">
        <w:rPr>
          <w:rFonts w:ascii="Verdana" w:hAnsi="Verdana"/>
          <w:sz w:val="18"/>
          <w:szCs w:val="18"/>
        </w:rPr>
        <w:t xml:space="preserve"> </w:t>
      </w:r>
    </w:p>
    <w:p w:rsidRPr="003C2314" w:rsidR="003C2314" w:rsidP="003C2314" w14:paraId="2E849221" w14:textId="77777777">
      <w:pPr>
        <w:rPr>
          <w:rFonts w:ascii="Verdana" w:hAnsi="Verdana"/>
          <w:i/>
          <w:iCs/>
          <w:sz w:val="18"/>
          <w:szCs w:val="18"/>
        </w:rPr>
      </w:pPr>
      <w:r w:rsidRPr="003C2314">
        <w:rPr>
          <w:rFonts w:ascii="Verdana" w:hAnsi="Verdana"/>
          <w:i/>
          <w:iCs/>
          <w:sz w:val="18"/>
          <w:szCs w:val="18"/>
        </w:rPr>
        <w:t>Herstel Groningen, Koninkrijksrelaties en Digitalisering</w:t>
      </w:r>
    </w:p>
    <w:p w:rsidRPr="003C2314" w:rsidR="003C2314" w:rsidP="003C2314" w14:paraId="2EE6C6EB" w14:textId="77777777">
      <w:pPr>
        <w:rPr>
          <w:rFonts w:ascii="Verdana" w:hAnsi="Verdana"/>
          <w:sz w:val="18"/>
          <w:szCs w:val="18"/>
        </w:rPr>
      </w:pPr>
    </w:p>
    <w:p w:rsidRPr="003C2314" w:rsidR="003C2314" w:rsidP="003C2314" w14:paraId="6669F16C" w14:textId="77777777">
      <w:pPr>
        <w:rPr>
          <w:rFonts w:ascii="Verdana" w:hAnsi="Verdana"/>
          <w:sz w:val="18"/>
          <w:szCs w:val="18"/>
        </w:rPr>
      </w:pPr>
    </w:p>
    <w:p w:rsidRPr="003C2314" w:rsidR="003C2314" w:rsidP="003C2314" w14:paraId="095FA417" w14:textId="77777777">
      <w:pPr>
        <w:rPr>
          <w:rFonts w:ascii="Verdana" w:hAnsi="Verdana"/>
          <w:sz w:val="18"/>
          <w:szCs w:val="18"/>
        </w:rPr>
      </w:pPr>
    </w:p>
    <w:p w:rsidRPr="003C2314" w:rsidR="003C2314" w:rsidP="003C2314" w14:paraId="3526B064" w14:textId="77777777">
      <w:pPr>
        <w:rPr>
          <w:rFonts w:ascii="Verdana" w:hAnsi="Verdana"/>
          <w:sz w:val="18"/>
          <w:szCs w:val="18"/>
        </w:rPr>
      </w:pPr>
    </w:p>
    <w:p w:rsidRPr="003C2314" w:rsidR="003C2314" w:rsidP="003C2314" w14:paraId="2849C259" w14:textId="77777777">
      <w:pPr>
        <w:rPr>
          <w:rFonts w:ascii="Verdana" w:hAnsi="Verdana"/>
          <w:sz w:val="18"/>
          <w:szCs w:val="18"/>
        </w:rPr>
      </w:pPr>
      <w:r w:rsidRPr="003C2314">
        <w:rPr>
          <w:rFonts w:ascii="Verdana" w:hAnsi="Verdana"/>
          <w:sz w:val="18"/>
          <w:szCs w:val="18"/>
        </w:rPr>
        <w:t>Eddie van Marum</w:t>
      </w:r>
    </w:p>
    <w:p w:rsidRPr="003F7B48" w:rsidR="005F4D52" w:rsidP="00387D0E" w14:paraId="0BD20B8B" w14:textId="77777777">
      <w:pPr>
        <w:rPr>
          <w:rFonts w:ascii="Verdana" w:hAnsi="Verdana"/>
          <w:sz w:val="18"/>
          <w:szCs w:val="18"/>
        </w:rPr>
      </w:pP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15C0" w:rsidP="009C6138" w14:paraId="1618D9D0" w14:textId="77777777">
      <w:pPr>
        <w:spacing w:after="0" w:line="240" w:lineRule="auto"/>
      </w:pPr>
      <w:r>
        <w:separator/>
      </w:r>
    </w:p>
  </w:footnote>
  <w:footnote w:type="continuationSeparator" w:id="1">
    <w:p w:rsidR="00F915C0" w:rsidP="009C6138" w14:paraId="1698EC41" w14:textId="77777777">
      <w:pPr>
        <w:spacing w:after="0" w:line="240" w:lineRule="auto"/>
      </w:pPr>
      <w:r>
        <w:continuationSeparator/>
      </w:r>
    </w:p>
  </w:footnote>
  <w:footnote w:id="2">
    <w:p w:rsidR="009C6138" w:rsidRPr="0048775F" w14:paraId="35FD8EF2" w14:textId="79E206B8">
      <w:pPr>
        <w:pStyle w:val="FootnoteText"/>
        <w:rPr>
          <w:rFonts w:ascii="Verdana" w:hAnsi="Verdana"/>
          <w:sz w:val="16"/>
          <w:szCs w:val="16"/>
        </w:rPr>
      </w:pPr>
      <w:r w:rsidRPr="0048775F">
        <w:rPr>
          <w:rStyle w:val="FootnoteReference"/>
          <w:rFonts w:ascii="Verdana" w:hAnsi="Verdana"/>
          <w:sz w:val="16"/>
          <w:szCs w:val="16"/>
        </w:rPr>
        <w:footnoteRef/>
      </w:r>
      <w:r w:rsidRPr="0048775F">
        <w:rPr>
          <w:rFonts w:ascii="Verdana" w:hAnsi="Verdana"/>
          <w:sz w:val="16"/>
          <w:szCs w:val="16"/>
        </w:rPr>
        <w:t xml:space="preserve"> Kamerstukken II 2025/26, 33529, nr. 1354.</w:t>
      </w:r>
    </w:p>
  </w:footnote>
  <w:footnote w:id="3">
    <w:p w:rsidR="00E10A08" w14:paraId="33808510" w14:textId="2F09A6B7">
      <w:pPr>
        <w:pStyle w:val="FootnoteText"/>
      </w:pPr>
      <w:r w:rsidRPr="0048775F">
        <w:rPr>
          <w:rStyle w:val="FootnoteReference"/>
          <w:rFonts w:ascii="Verdana" w:hAnsi="Verdana"/>
          <w:sz w:val="16"/>
          <w:szCs w:val="16"/>
        </w:rPr>
        <w:footnoteRef/>
      </w:r>
      <w:r w:rsidRPr="0048775F">
        <w:rPr>
          <w:rFonts w:ascii="Verdana" w:hAnsi="Verdana"/>
          <w:sz w:val="16"/>
          <w:szCs w:val="16"/>
        </w:rPr>
        <w:t xml:space="preserve"> Regeling waardevermeerdering woningen gaswinning Groningenveld, Stcrt. 2017, 15110.</w:t>
      </w:r>
    </w:p>
  </w:footnote>
  <w:footnote w:id="4">
    <w:p w:rsidR="005F4D52" w14:paraId="501D76ED" w14:textId="6ECB17EE">
      <w:pPr>
        <w:pStyle w:val="FootnoteText"/>
      </w:pPr>
      <w:r w:rsidRPr="005F4D52">
        <w:rPr>
          <w:rStyle w:val="FootnoteReference"/>
          <w:rFonts w:ascii="Verdana" w:hAnsi="Verdana"/>
          <w:sz w:val="16"/>
          <w:szCs w:val="16"/>
        </w:rPr>
        <w:footnoteRef/>
      </w:r>
      <w:r w:rsidRPr="005F4D52">
        <w:rPr>
          <w:rFonts w:ascii="Verdana" w:hAnsi="Verdana"/>
          <w:sz w:val="16"/>
          <w:szCs w:val="16"/>
        </w:rPr>
        <w:t xml:space="preserve"> Stcrt. 2023, 27708.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C7990"/>
    <w:multiLevelType w:val="multilevel"/>
    <w:tmpl w:val="D29664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72C46A7"/>
    <w:multiLevelType w:val="hybridMultilevel"/>
    <w:tmpl w:val="15CA572A"/>
    <w:lvl w:ilvl="0">
      <w:start w:val="1"/>
      <w:numFmt w:val="lowerLetter"/>
      <w:lvlText w:val="%1."/>
      <w:lvlJc w:val="left"/>
      <w:pPr>
        <w:ind w:left="643" w:hanging="360"/>
      </w:pPr>
    </w:lvl>
    <w:lvl w:ilvl="1">
      <w:start w:val="1"/>
      <w:numFmt w:val="lowerLetter"/>
      <w:lvlText w:val="%2."/>
      <w:lvlJc w:val="left"/>
      <w:pPr>
        <w:ind w:left="643"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E20563"/>
    <w:multiLevelType w:val="multilevel"/>
    <w:tmpl w:val="8B4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41CC2"/>
    <w:multiLevelType w:val="multilevel"/>
    <w:tmpl w:val="E30C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68A3"/>
    <w:multiLevelType w:val="multilevel"/>
    <w:tmpl w:val="E42C1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F7101F"/>
    <w:multiLevelType w:val="hybridMultilevel"/>
    <w:tmpl w:val="137E2A70"/>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9835E3"/>
    <w:multiLevelType w:val="multilevel"/>
    <w:tmpl w:val="0B54F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62B1D"/>
    <w:multiLevelType w:val="multilevel"/>
    <w:tmpl w:val="791A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9561A3"/>
    <w:multiLevelType w:val="multilevel"/>
    <w:tmpl w:val="E6DE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B60E94"/>
    <w:multiLevelType w:val="multilevel"/>
    <w:tmpl w:val="1226A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871487"/>
    <w:multiLevelType w:val="hybridMultilevel"/>
    <w:tmpl w:val="E62CB1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AC03338"/>
    <w:multiLevelType w:val="multilevel"/>
    <w:tmpl w:val="4E7A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0533FE"/>
    <w:multiLevelType w:val="multilevel"/>
    <w:tmpl w:val="BDA4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AD226B"/>
    <w:multiLevelType w:val="hybridMultilevel"/>
    <w:tmpl w:val="A6F0F86A"/>
    <w:lvl w:ilvl="0">
      <w:start w:val="1"/>
      <w:numFmt w:val="lowerLetter"/>
      <w:lvlText w:val="%1."/>
      <w:lvlJc w:val="left"/>
      <w:pPr>
        <w:ind w:left="643" w:hanging="360"/>
      </w:pPr>
    </w:lvl>
    <w:lvl w:ilvl="1">
      <w:start w:val="1"/>
      <w:numFmt w:val="lowerLetter"/>
      <w:lvlText w:val="%2."/>
      <w:lvlJc w:val="left"/>
      <w:pPr>
        <w:ind w:left="643"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9FB23DF"/>
    <w:multiLevelType w:val="multilevel"/>
    <w:tmpl w:val="65B8D8A4"/>
    <w:lvl w:ilvl="0">
      <w:start w:val="1"/>
      <w:numFmt w:val="decimal"/>
      <w:lvlText w:val="%1."/>
      <w:lvlJc w:val="left"/>
      <w:pPr>
        <w:tabs>
          <w:tab w:val="num" w:pos="360"/>
        </w:tabs>
        <w:ind w:left="360" w:hanging="360"/>
      </w:pPr>
      <w:rPr>
        <w:rFonts w:ascii="Verdana" w:hAnsi="Verdana" w:eastAsiaTheme="minorHAnsi" w:cstheme="minorBidi"/>
        <w:sz w:val="18"/>
        <w:szCs w:val="1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43D21762"/>
    <w:multiLevelType w:val="multilevel"/>
    <w:tmpl w:val="B5DEA98C"/>
    <w:lvl w:ilvl="0">
      <w:start w:val="1"/>
      <w:numFmt w:val="decimal"/>
      <w:lvlText w:val="%1."/>
      <w:lvlJc w:val="left"/>
      <w:pPr>
        <w:ind w:left="360" w:hanging="360"/>
      </w:pPr>
      <w:rPr>
        <w:rFonts w:hint="default"/>
        <w:b w:val="0"/>
        <w:bCs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458C463D"/>
    <w:multiLevelType w:val="hybridMultilevel"/>
    <w:tmpl w:val="956A6F84"/>
    <w:lvl w:ilvl="0">
      <w:start w:val="0"/>
      <w:numFmt w:val="bullet"/>
      <w:lvlText w:val="-"/>
      <w:lvlJc w:val="left"/>
      <w:pPr>
        <w:ind w:left="360" w:hanging="360"/>
      </w:pPr>
      <w:rPr>
        <w:rFonts w:ascii="Verdana" w:hAnsi="Verdana" w:eastAsiaTheme="minorHAnsi" w:cstheme="minorBidi" w:hint="default"/>
        <w: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A85776C"/>
    <w:multiLevelType w:val="multilevel"/>
    <w:tmpl w:val="9E525460"/>
    <w:lvl w:ilvl="0">
      <w:start w:val="1"/>
      <w:numFmt w:val="decimal"/>
      <w:lvlText w:val="%1."/>
      <w:lvlJc w:val="left"/>
      <w:pPr>
        <w:tabs>
          <w:tab w:val="num" w:pos="360"/>
        </w:tabs>
        <w:ind w:left="360" w:hanging="360"/>
      </w:pPr>
      <w:rPr>
        <w:rFonts w:ascii="Verdana" w:hAnsi="Verdana" w:eastAsiaTheme="minorHAnsi" w:cstheme="minorBidi"/>
        <w:sz w:val="18"/>
        <w:szCs w:val="18"/>
      </w:rPr>
    </w:lvl>
    <w:lvl w:ilvl="1">
      <w:start w:val="1"/>
      <w:numFmt w:val="lowerLetter"/>
      <w:lvlText w:val="%2."/>
      <w:lvlJc w:val="left"/>
      <w:pPr>
        <w:tabs>
          <w:tab w:val="num" w:pos="643"/>
        </w:tabs>
        <w:ind w:left="643" w:hanging="360"/>
      </w:pPr>
      <w:rPr>
        <w:rFonts w:ascii="Verdana" w:hAnsi="Verdana" w:eastAsiaTheme="minorHAnsi" w:cstheme="minorBidi"/>
        <w:sz w:val="18"/>
        <w:szCs w:val="18"/>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5DD4690A"/>
    <w:multiLevelType w:val="multilevel"/>
    <w:tmpl w:val="EA84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D97F84"/>
    <w:multiLevelType w:val="hybridMultilevel"/>
    <w:tmpl w:val="21647218"/>
    <w:lvl w:ilvl="0">
      <w:start w:val="1"/>
      <w:numFmt w:val="lowerLetter"/>
      <w:lvlText w:val="%1."/>
      <w:lvlJc w:val="left"/>
      <w:pPr>
        <w:ind w:left="643" w:hanging="360"/>
      </w:pPr>
    </w:lvl>
    <w:lvl w:ilvl="1">
      <w:start w:val="1"/>
      <w:numFmt w:val="lowerLetter"/>
      <w:lvlText w:val="%2."/>
      <w:lvlJc w:val="left"/>
      <w:pPr>
        <w:ind w:left="643"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F6561BD"/>
    <w:multiLevelType w:val="hybridMultilevel"/>
    <w:tmpl w:val="A6F0F86A"/>
    <w:lvl w:ilvl="0">
      <w:start w:val="1"/>
      <w:numFmt w:val="lowerLetter"/>
      <w:lvlText w:val="%1."/>
      <w:lvlJc w:val="left"/>
      <w:pPr>
        <w:ind w:left="643" w:hanging="360"/>
      </w:pPr>
    </w:lvl>
    <w:lvl w:ilvl="1">
      <w:start w:val="1"/>
      <w:numFmt w:val="lowerLetter"/>
      <w:lvlText w:val="%2."/>
      <w:lvlJc w:val="left"/>
      <w:pPr>
        <w:ind w:left="643"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F8B13CE"/>
    <w:multiLevelType w:val="multilevel"/>
    <w:tmpl w:val="FDD2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CA3B7C"/>
    <w:multiLevelType w:val="multilevel"/>
    <w:tmpl w:val="7A38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2A3D88"/>
    <w:multiLevelType w:val="multilevel"/>
    <w:tmpl w:val="A034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804EE3"/>
    <w:multiLevelType w:val="multilevel"/>
    <w:tmpl w:val="48E2717C"/>
    <w:lvl w:ilvl="0">
      <w:start w:val="1"/>
      <w:numFmt w:val="decimal"/>
      <w:lvlText w:val="%1."/>
      <w:lvlJc w:val="left"/>
      <w:pPr>
        <w:tabs>
          <w:tab w:val="num" w:pos="360"/>
        </w:tabs>
        <w:ind w:left="360" w:hanging="360"/>
      </w:pPr>
      <w:rPr>
        <w:rFonts w:ascii="Verdana" w:hAnsi="Verdana" w:eastAsiaTheme="minorHAnsi" w:cstheme="minorBidi"/>
        <w:sz w:val="18"/>
        <w:szCs w:val="18"/>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7F16328F"/>
    <w:multiLevelType w:val="multilevel"/>
    <w:tmpl w:val="C13A82B8"/>
    <w:lvl w:ilvl="0">
      <w:start w:val="1"/>
      <w:numFmt w:val="decimal"/>
      <w:lvlText w:val="%1."/>
      <w:lvlJc w:val="left"/>
      <w:pPr>
        <w:tabs>
          <w:tab w:val="num" w:pos="360"/>
        </w:tabs>
        <w:ind w:left="360" w:hanging="360"/>
      </w:pPr>
      <w:rPr>
        <w:rFonts w:ascii="Verdana" w:hAnsi="Verdana" w:eastAsiaTheme="minorHAnsi" w:cstheme="minorBidi"/>
        <w:sz w:val="18"/>
        <w:szCs w:val="18"/>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7FC9044B"/>
    <w:multiLevelType w:val="multilevel"/>
    <w:tmpl w:val="9E525460"/>
    <w:lvl w:ilvl="0">
      <w:start w:val="1"/>
      <w:numFmt w:val="decimal"/>
      <w:lvlText w:val="%1."/>
      <w:lvlJc w:val="left"/>
      <w:pPr>
        <w:tabs>
          <w:tab w:val="num" w:pos="360"/>
        </w:tabs>
        <w:ind w:left="360" w:hanging="360"/>
      </w:pPr>
      <w:rPr>
        <w:rFonts w:ascii="Verdana" w:hAnsi="Verdana" w:eastAsiaTheme="minorHAnsi" w:cstheme="minorBidi"/>
        <w:sz w:val="18"/>
        <w:szCs w:val="18"/>
      </w:rPr>
    </w:lvl>
    <w:lvl w:ilvl="1">
      <w:start w:val="1"/>
      <w:numFmt w:val="lowerLetter"/>
      <w:lvlText w:val="%2."/>
      <w:lvlJc w:val="left"/>
      <w:pPr>
        <w:tabs>
          <w:tab w:val="num" w:pos="643"/>
        </w:tabs>
        <w:ind w:left="643" w:hanging="360"/>
      </w:pPr>
      <w:rPr>
        <w:rFonts w:ascii="Verdana" w:hAnsi="Verdana" w:eastAsiaTheme="minorHAnsi" w:cstheme="minorBidi"/>
        <w:sz w:val="18"/>
        <w:szCs w:val="18"/>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39409728">
    <w:abstractNumId w:val="7"/>
  </w:num>
  <w:num w:numId="2" w16cid:durableId="2068801896">
    <w:abstractNumId w:val="9"/>
  </w:num>
  <w:num w:numId="3" w16cid:durableId="1379549062">
    <w:abstractNumId w:val="0"/>
  </w:num>
  <w:num w:numId="4" w16cid:durableId="212427020">
    <w:abstractNumId w:val="16"/>
  </w:num>
  <w:num w:numId="5" w16cid:durableId="424349820">
    <w:abstractNumId w:val="26"/>
  </w:num>
  <w:num w:numId="6" w16cid:durableId="1251893854">
    <w:abstractNumId w:val="11"/>
  </w:num>
  <w:num w:numId="7" w16cid:durableId="930285364">
    <w:abstractNumId w:val="3"/>
  </w:num>
  <w:num w:numId="8" w16cid:durableId="1758406390">
    <w:abstractNumId w:val="20"/>
  </w:num>
  <w:num w:numId="9" w16cid:durableId="1041711380">
    <w:abstractNumId w:val="24"/>
  </w:num>
  <w:num w:numId="10" w16cid:durableId="521625589">
    <w:abstractNumId w:val="18"/>
  </w:num>
  <w:num w:numId="11" w16cid:durableId="1349260780">
    <w:abstractNumId w:val="19"/>
  </w:num>
  <w:num w:numId="12" w16cid:durableId="671251757">
    <w:abstractNumId w:val="1"/>
  </w:num>
  <w:num w:numId="13" w16cid:durableId="1717852882">
    <w:abstractNumId w:val="14"/>
  </w:num>
  <w:num w:numId="14" w16cid:durableId="990132620">
    <w:abstractNumId w:val="22"/>
  </w:num>
  <w:num w:numId="15" w16cid:durableId="1368675673">
    <w:abstractNumId w:val="23"/>
  </w:num>
  <w:num w:numId="16" w16cid:durableId="955524121">
    <w:abstractNumId w:val="4"/>
  </w:num>
  <w:num w:numId="17" w16cid:durableId="918828469">
    <w:abstractNumId w:val="5"/>
  </w:num>
  <w:num w:numId="18" w16cid:durableId="925959210">
    <w:abstractNumId w:val="2"/>
  </w:num>
  <w:num w:numId="19" w16cid:durableId="2147116149">
    <w:abstractNumId w:val="21"/>
  </w:num>
  <w:num w:numId="20" w16cid:durableId="767044417">
    <w:abstractNumId w:val="8"/>
  </w:num>
  <w:num w:numId="21" w16cid:durableId="995767416">
    <w:abstractNumId w:val="6"/>
  </w:num>
  <w:num w:numId="22" w16cid:durableId="1052268678">
    <w:abstractNumId w:val="15"/>
  </w:num>
  <w:num w:numId="23" w16cid:durableId="2126730459">
    <w:abstractNumId w:val="25"/>
  </w:num>
  <w:num w:numId="24" w16cid:durableId="1130903952">
    <w:abstractNumId w:val="12"/>
  </w:num>
  <w:num w:numId="25" w16cid:durableId="139924418">
    <w:abstractNumId w:val="13"/>
  </w:num>
  <w:num w:numId="26" w16cid:durableId="2023244456">
    <w:abstractNumId w:val="10"/>
  </w:num>
  <w:num w:numId="27" w16cid:durableId="11382315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5A"/>
    <w:rsid w:val="00000686"/>
    <w:rsid w:val="00005976"/>
    <w:rsid w:val="0001564E"/>
    <w:rsid w:val="0002377D"/>
    <w:rsid w:val="00025653"/>
    <w:rsid w:val="00061C63"/>
    <w:rsid w:val="00061D17"/>
    <w:rsid w:val="00066D66"/>
    <w:rsid w:val="00070282"/>
    <w:rsid w:val="00073EF3"/>
    <w:rsid w:val="000861B2"/>
    <w:rsid w:val="00095036"/>
    <w:rsid w:val="00095D87"/>
    <w:rsid w:val="000A50C2"/>
    <w:rsid w:val="000B32F3"/>
    <w:rsid w:val="000B6635"/>
    <w:rsid w:val="000B7670"/>
    <w:rsid w:val="000B7D87"/>
    <w:rsid w:val="000C2301"/>
    <w:rsid w:val="000C31DD"/>
    <w:rsid w:val="000C7721"/>
    <w:rsid w:val="000D0834"/>
    <w:rsid w:val="000D0C73"/>
    <w:rsid w:val="000E2FAA"/>
    <w:rsid w:val="000E4552"/>
    <w:rsid w:val="000E4ABE"/>
    <w:rsid w:val="000F17B1"/>
    <w:rsid w:val="000F5CC0"/>
    <w:rsid w:val="00101626"/>
    <w:rsid w:val="001247F3"/>
    <w:rsid w:val="00131480"/>
    <w:rsid w:val="001458E2"/>
    <w:rsid w:val="001625E4"/>
    <w:rsid w:val="00165F16"/>
    <w:rsid w:val="0016645A"/>
    <w:rsid w:val="00172F8F"/>
    <w:rsid w:val="00182BFD"/>
    <w:rsid w:val="00190E32"/>
    <w:rsid w:val="00192561"/>
    <w:rsid w:val="001A214D"/>
    <w:rsid w:val="001A3CA0"/>
    <w:rsid w:val="001B278D"/>
    <w:rsid w:val="001B515D"/>
    <w:rsid w:val="001B71AA"/>
    <w:rsid w:val="001B795B"/>
    <w:rsid w:val="001C3AF2"/>
    <w:rsid w:val="001C4D57"/>
    <w:rsid w:val="001D10F6"/>
    <w:rsid w:val="001D2983"/>
    <w:rsid w:val="001D5B11"/>
    <w:rsid w:val="001E18C1"/>
    <w:rsid w:val="001E1E6A"/>
    <w:rsid w:val="001E6447"/>
    <w:rsid w:val="001F291D"/>
    <w:rsid w:val="00201811"/>
    <w:rsid w:val="002026D4"/>
    <w:rsid w:val="00202A27"/>
    <w:rsid w:val="002048C4"/>
    <w:rsid w:val="00214E34"/>
    <w:rsid w:val="002249D2"/>
    <w:rsid w:val="002314C9"/>
    <w:rsid w:val="002376FC"/>
    <w:rsid w:val="00245B78"/>
    <w:rsid w:val="002515AA"/>
    <w:rsid w:val="00261CE1"/>
    <w:rsid w:val="00265B7B"/>
    <w:rsid w:val="002665BA"/>
    <w:rsid w:val="002949A2"/>
    <w:rsid w:val="002B1F39"/>
    <w:rsid w:val="002C354A"/>
    <w:rsid w:val="002D5396"/>
    <w:rsid w:val="002E1C40"/>
    <w:rsid w:val="002E3D83"/>
    <w:rsid w:val="002E4F2F"/>
    <w:rsid w:val="002F3FA1"/>
    <w:rsid w:val="003004A3"/>
    <w:rsid w:val="003010A2"/>
    <w:rsid w:val="0032103F"/>
    <w:rsid w:val="00323B09"/>
    <w:rsid w:val="00346CA6"/>
    <w:rsid w:val="00350522"/>
    <w:rsid w:val="00355D3B"/>
    <w:rsid w:val="00371A0E"/>
    <w:rsid w:val="003850C5"/>
    <w:rsid w:val="00387D0E"/>
    <w:rsid w:val="00394CA8"/>
    <w:rsid w:val="0039780A"/>
    <w:rsid w:val="003B4647"/>
    <w:rsid w:val="003C2314"/>
    <w:rsid w:val="003D4CE8"/>
    <w:rsid w:val="003D7E79"/>
    <w:rsid w:val="003E084B"/>
    <w:rsid w:val="003E7AFC"/>
    <w:rsid w:val="003F7B48"/>
    <w:rsid w:val="00421988"/>
    <w:rsid w:val="00422D9E"/>
    <w:rsid w:val="004343EE"/>
    <w:rsid w:val="00436201"/>
    <w:rsid w:val="004374BD"/>
    <w:rsid w:val="00444E17"/>
    <w:rsid w:val="00445818"/>
    <w:rsid w:val="00450910"/>
    <w:rsid w:val="004509E8"/>
    <w:rsid w:val="00457B5A"/>
    <w:rsid w:val="004603F1"/>
    <w:rsid w:val="00470EDF"/>
    <w:rsid w:val="0048775F"/>
    <w:rsid w:val="00493477"/>
    <w:rsid w:val="004A16BA"/>
    <w:rsid w:val="004A2F9F"/>
    <w:rsid w:val="004A4C58"/>
    <w:rsid w:val="004B25AC"/>
    <w:rsid w:val="004C628C"/>
    <w:rsid w:val="004C6B4C"/>
    <w:rsid w:val="004D1069"/>
    <w:rsid w:val="004E1D97"/>
    <w:rsid w:val="004E5D65"/>
    <w:rsid w:val="004F35AC"/>
    <w:rsid w:val="00514C74"/>
    <w:rsid w:val="0051691C"/>
    <w:rsid w:val="0051792D"/>
    <w:rsid w:val="00523FF6"/>
    <w:rsid w:val="005329E2"/>
    <w:rsid w:val="00536CEE"/>
    <w:rsid w:val="0054665A"/>
    <w:rsid w:val="00550539"/>
    <w:rsid w:val="00561A18"/>
    <w:rsid w:val="00572132"/>
    <w:rsid w:val="00577516"/>
    <w:rsid w:val="00590B1C"/>
    <w:rsid w:val="005967A2"/>
    <w:rsid w:val="005A5A3F"/>
    <w:rsid w:val="005B10C6"/>
    <w:rsid w:val="005B2490"/>
    <w:rsid w:val="005B3ADC"/>
    <w:rsid w:val="005B4CB2"/>
    <w:rsid w:val="005B5C95"/>
    <w:rsid w:val="005E1E6B"/>
    <w:rsid w:val="005E6C49"/>
    <w:rsid w:val="005F4D52"/>
    <w:rsid w:val="005F7E6B"/>
    <w:rsid w:val="00602C7A"/>
    <w:rsid w:val="0060713D"/>
    <w:rsid w:val="00607C36"/>
    <w:rsid w:val="00613A7B"/>
    <w:rsid w:val="006160C0"/>
    <w:rsid w:val="0062763A"/>
    <w:rsid w:val="00631C9C"/>
    <w:rsid w:val="00633F99"/>
    <w:rsid w:val="00637C01"/>
    <w:rsid w:val="00643E2F"/>
    <w:rsid w:val="00644960"/>
    <w:rsid w:val="00682E39"/>
    <w:rsid w:val="00683913"/>
    <w:rsid w:val="006A09BC"/>
    <w:rsid w:val="006B65A9"/>
    <w:rsid w:val="006B7F89"/>
    <w:rsid w:val="006C1136"/>
    <w:rsid w:val="006C27D0"/>
    <w:rsid w:val="006D7DB1"/>
    <w:rsid w:val="006E50A2"/>
    <w:rsid w:val="006F3A81"/>
    <w:rsid w:val="00707BF0"/>
    <w:rsid w:val="0071522F"/>
    <w:rsid w:val="00716D90"/>
    <w:rsid w:val="00726BC2"/>
    <w:rsid w:val="0074050F"/>
    <w:rsid w:val="0077403C"/>
    <w:rsid w:val="00774D1B"/>
    <w:rsid w:val="00784383"/>
    <w:rsid w:val="00785B70"/>
    <w:rsid w:val="007914F3"/>
    <w:rsid w:val="00793A13"/>
    <w:rsid w:val="00793B68"/>
    <w:rsid w:val="007B5A11"/>
    <w:rsid w:val="007C2281"/>
    <w:rsid w:val="007C4195"/>
    <w:rsid w:val="007C6064"/>
    <w:rsid w:val="007D348C"/>
    <w:rsid w:val="007D363F"/>
    <w:rsid w:val="007F56DD"/>
    <w:rsid w:val="008000F2"/>
    <w:rsid w:val="00820A30"/>
    <w:rsid w:val="00822C82"/>
    <w:rsid w:val="00823012"/>
    <w:rsid w:val="00823AA0"/>
    <w:rsid w:val="00836735"/>
    <w:rsid w:val="00852477"/>
    <w:rsid w:val="0085510E"/>
    <w:rsid w:val="00857C81"/>
    <w:rsid w:val="00861A8E"/>
    <w:rsid w:val="00871462"/>
    <w:rsid w:val="00871639"/>
    <w:rsid w:val="00874250"/>
    <w:rsid w:val="00875531"/>
    <w:rsid w:val="00884479"/>
    <w:rsid w:val="00887BAD"/>
    <w:rsid w:val="00897F24"/>
    <w:rsid w:val="008A1397"/>
    <w:rsid w:val="008A3329"/>
    <w:rsid w:val="008A47C8"/>
    <w:rsid w:val="008B2FF2"/>
    <w:rsid w:val="008B6F57"/>
    <w:rsid w:val="008C10D9"/>
    <w:rsid w:val="008D5125"/>
    <w:rsid w:val="008E09BE"/>
    <w:rsid w:val="008E37E2"/>
    <w:rsid w:val="008F1E82"/>
    <w:rsid w:val="00902F6D"/>
    <w:rsid w:val="00933B3F"/>
    <w:rsid w:val="00935528"/>
    <w:rsid w:val="00936787"/>
    <w:rsid w:val="009415F7"/>
    <w:rsid w:val="00943956"/>
    <w:rsid w:val="00982B7A"/>
    <w:rsid w:val="00991001"/>
    <w:rsid w:val="00992F1B"/>
    <w:rsid w:val="0099783D"/>
    <w:rsid w:val="009A6877"/>
    <w:rsid w:val="009B3319"/>
    <w:rsid w:val="009B7A0E"/>
    <w:rsid w:val="009C6138"/>
    <w:rsid w:val="009D7F1B"/>
    <w:rsid w:val="009E4915"/>
    <w:rsid w:val="009F0C0A"/>
    <w:rsid w:val="009F2C11"/>
    <w:rsid w:val="009F6693"/>
    <w:rsid w:val="00A07897"/>
    <w:rsid w:val="00A212B6"/>
    <w:rsid w:val="00A32869"/>
    <w:rsid w:val="00A346A0"/>
    <w:rsid w:val="00A6466F"/>
    <w:rsid w:val="00A70159"/>
    <w:rsid w:val="00A7577A"/>
    <w:rsid w:val="00A86EA5"/>
    <w:rsid w:val="00A8702F"/>
    <w:rsid w:val="00A91735"/>
    <w:rsid w:val="00A9414C"/>
    <w:rsid w:val="00A972EA"/>
    <w:rsid w:val="00AA183C"/>
    <w:rsid w:val="00AA3E6C"/>
    <w:rsid w:val="00AB18EB"/>
    <w:rsid w:val="00AB51E7"/>
    <w:rsid w:val="00AC05EC"/>
    <w:rsid w:val="00AC45CC"/>
    <w:rsid w:val="00AD592F"/>
    <w:rsid w:val="00AD61DF"/>
    <w:rsid w:val="00AD7C31"/>
    <w:rsid w:val="00AF1A2F"/>
    <w:rsid w:val="00AF59A7"/>
    <w:rsid w:val="00B03282"/>
    <w:rsid w:val="00B06288"/>
    <w:rsid w:val="00B13B9B"/>
    <w:rsid w:val="00B25F8E"/>
    <w:rsid w:val="00B276DB"/>
    <w:rsid w:val="00B314F8"/>
    <w:rsid w:val="00B321AA"/>
    <w:rsid w:val="00B36996"/>
    <w:rsid w:val="00B37341"/>
    <w:rsid w:val="00B40127"/>
    <w:rsid w:val="00B43F1D"/>
    <w:rsid w:val="00B50F59"/>
    <w:rsid w:val="00B56F7E"/>
    <w:rsid w:val="00B61A27"/>
    <w:rsid w:val="00B665EB"/>
    <w:rsid w:val="00B66C1D"/>
    <w:rsid w:val="00B70CA4"/>
    <w:rsid w:val="00B9559F"/>
    <w:rsid w:val="00BA4029"/>
    <w:rsid w:val="00BB426E"/>
    <w:rsid w:val="00BC67AC"/>
    <w:rsid w:val="00BD2DEA"/>
    <w:rsid w:val="00BD2F23"/>
    <w:rsid w:val="00BD46AD"/>
    <w:rsid w:val="00BE0A43"/>
    <w:rsid w:val="00BE0DCE"/>
    <w:rsid w:val="00BE7314"/>
    <w:rsid w:val="00BE7ACF"/>
    <w:rsid w:val="00BF57E5"/>
    <w:rsid w:val="00BF6D1B"/>
    <w:rsid w:val="00C03352"/>
    <w:rsid w:val="00C13BF1"/>
    <w:rsid w:val="00C14AD7"/>
    <w:rsid w:val="00C15810"/>
    <w:rsid w:val="00C16C06"/>
    <w:rsid w:val="00C17570"/>
    <w:rsid w:val="00C22D35"/>
    <w:rsid w:val="00C2477A"/>
    <w:rsid w:val="00C26BFF"/>
    <w:rsid w:val="00C45101"/>
    <w:rsid w:val="00C46FA9"/>
    <w:rsid w:val="00C502DA"/>
    <w:rsid w:val="00C529FF"/>
    <w:rsid w:val="00C65136"/>
    <w:rsid w:val="00C661D0"/>
    <w:rsid w:val="00C70C22"/>
    <w:rsid w:val="00C75F08"/>
    <w:rsid w:val="00C8172E"/>
    <w:rsid w:val="00CA4857"/>
    <w:rsid w:val="00CC7531"/>
    <w:rsid w:val="00CE68D7"/>
    <w:rsid w:val="00CF2B92"/>
    <w:rsid w:val="00D141F0"/>
    <w:rsid w:val="00D53A8D"/>
    <w:rsid w:val="00D55260"/>
    <w:rsid w:val="00D6012A"/>
    <w:rsid w:val="00D80F67"/>
    <w:rsid w:val="00D92FA3"/>
    <w:rsid w:val="00DC3005"/>
    <w:rsid w:val="00DC4EB3"/>
    <w:rsid w:val="00DC5398"/>
    <w:rsid w:val="00DD6BA7"/>
    <w:rsid w:val="00DE791F"/>
    <w:rsid w:val="00DF7677"/>
    <w:rsid w:val="00E008C6"/>
    <w:rsid w:val="00E035A4"/>
    <w:rsid w:val="00E10A08"/>
    <w:rsid w:val="00E1536B"/>
    <w:rsid w:val="00E22894"/>
    <w:rsid w:val="00E25902"/>
    <w:rsid w:val="00E317A0"/>
    <w:rsid w:val="00E47A67"/>
    <w:rsid w:val="00E5572F"/>
    <w:rsid w:val="00E87CAC"/>
    <w:rsid w:val="00E904E4"/>
    <w:rsid w:val="00E90D87"/>
    <w:rsid w:val="00E915A6"/>
    <w:rsid w:val="00E93F35"/>
    <w:rsid w:val="00E96433"/>
    <w:rsid w:val="00EA3BA0"/>
    <w:rsid w:val="00EA6D92"/>
    <w:rsid w:val="00EA701A"/>
    <w:rsid w:val="00EC6702"/>
    <w:rsid w:val="00ED0728"/>
    <w:rsid w:val="00ED0C27"/>
    <w:rsid w:val="00EE2539"/>
    <w:rsid w:val="00F17CFC"/>
    <w:rsid w:val="00F20F94"/>
    <w:rsid w:val="00F25095"/>
    <w:rsid w:val="00F33C39"/>
    <w:rsid w:val="00F437C0"/>
    <w:rsid w:val="00F457CE"/>
    <w:rsid w:val="00F51532"/>
    <w:rsid w:val="00F61AB6"/>
    <w:rsid w:val="00F624EB"/>
    <w:rsid w:val="00F8497E"/>
    <w:rsid w:val="00F850BB"/>
    <w:rsid w:val="00F90381"/>
    <w:rsid w:val="00F915C0"/>
    <w:rsid w:val="00F96D5D"/>
    <w:rsid w:val="00F97D20"/>
    <w:rsid w:val="00FA3F6D"/>
    <w:rsid w:val="00FA53E3"/>
    <w:rsid w:val="00FA663D"/>
    <w:rsid w:val="00FC7E70"/>
    <w:rsid w:val="00FD004D"/>
    <w:rsid w:val="00FD3916"/>
    <w:rsid w:val="00FD3F3E"/>
    <w:rsid w:val="00FE7438"/>
    <w:rsid w:val="00FF74E1"/>
    <w:rsid w:val="00FF7537"/>
    <w:rsid w:val="12452E9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944E538"/>
  <w15:chartTrackingRefBased/>
  <w15:docId w15:val="{2486F8DB-E67E-49CC-9197-FC5DFFDD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16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16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16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unhideWhenUsed/>
    <w:qFormat/>
    <w:rsid w:val="0016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16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166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166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166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166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1664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1664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16645A"/>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rsid w:val="0016645A"/>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16645A"/>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16645A"/>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16645A"/>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16645A"/>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16645A"/>
    <w:rPr>
      <w:rFonts w:eastAsiaTheme="majorEastAsia" w:cstheme="majorBidi"/>
      <w:color w:val="272727" w:themeColor="text1" w:themeTint="D8"/>
    </w:rPr>
  </w:style>
  <w:style w:type="paragraph" w:styleId="Title">
    <w:name w:val="Title"/>
    <w:basedOn w:val="Normal"/>
    <w:next w:val="Normal"/>
    <w:link w:val="TitelChar"/>
    <w:uiPriority w:val="10"/>
    <w:qFormat/>
    <w:rsid w:val="00166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16645A"/>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1664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16645A"/>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16645A"/>
    <w:pPr>
      <w:spacing w:before="160"/>
      <w:jc w:val="center"/>
    </w:pPr>
    <w:rPr>
      <w:i/>
      <w:iCs/>
      <w:color w:val="404040" w:themeColor="text1" w:themeTint="BF"/>
    </w:rPr>
  </w:style>
  <w:style w:type="character" w:customStyle="1" w:styleId="CitaatChar">
    <w:name w:val="Citaat Char"/>
    <w:basedOn w:val="DefaultParagraphFont"/>
    <w:link w:val="Quote"/>
    <w:uiPriority w:val="29"/>
    <w:rsid w:val="0016645A"/>
    <w:rPr>
      <w:i/>
      <w:iCs/>
      <w:color w:val="404040" w:themeColor="text1" w:themeTint="BF"/>
    </w:rPr>
  </w:style>
  <w:style w:type="paragraph" w:styleId="ListParagraph">
    <w:name w:val="List Paragraph"/>
    <w:basedOn w:val="Normal"/>
    <w:uiPriority w:val="34"/>
    <w:qFormat/>
    <w:rsid w:val="0016645A"/>
    <w:pPr>
      <w:ind w:left="720"/>
      <w:contextualSpacing/>
    </w:pPr>
  </w:style>
  <w:style w:type="character" w:styleId="IntenseEmphasis">
    <w:name w:val="Intense Emphasis"/>
    <w:basedOn w:val="DefaultParagraphFont"/>
    <w:uiPriority w:val="21"/>
    <w:qFormat/>
    <w:rsid w:val="0016645A"/>
    <w:rPr>
      <w:i/>
      <w:iCs/>
      <w:color w:val="0F4761" w:themeColor="accent1" w:themeShade="BF"/>
    </w:rPr>
  </w:style>
  <w:style w:type="paragraph" w:styleId="IntenseQuote">
    <w:name w:val="Intense Quote"/>
    <w:basedOn w:val="Normal"/>
    <w:next w:val="Normal"/>
    <w:link w:val="DuidelijkcitaatChar"/>
    <w:uiPriority w:val="30"/>
    <w:qFormat/>
    <w:rsid w:val="0016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16645A"/>
    <w:rPr>
      <w:i/>
      <w:iCs/>
      <w:color w:val="0F4761" w:themeColor="accent1" w:themeShade="BF"/>
    </w:rPr>
  </w:style>
  <w:style w:type="character" w:styleId="IntenseReference">
    <w:name w:val="Intense Reference"/>
    <w:basedOn w:val="DefaultParagraphFont"/>
    <w:uiPriority w:val="32"/>
    <w:qFormat/>
    <w:rsid w:val="0016645A"/>
    <w:rPr>
      <w:b/>
      <w:bCs/>
      <w:smallCaps/>
      <w:color w:val="0F4761" w:themeColor="accent1" w:themeShade="BF"/>
      <w:spacing w:val="5"/>
    </w:rPr>
  </w:style>
  <w:style w:type="character" w:styleId="Hyperlink">
    <w:name w:val="Hyperlink"/>
    <w:basedOn w:val="DefaultParagraphFont"/>
    <w:uiPriority w:val="99"/>
    <w:unhideWhenUsed/>
    <w:rsid w:val="007C6064"/>
    <w:rPr>
      <w:color w:val="467886" w:themeColor="hyperlink"/>
      <w:u w:val="single"/>
    </w:rPr>
  </w:style>
  <w:style w:type="character" w:styleId="UnresolvedMention">
    <w:name w:val="Unresolved Mention"/>
    <w:basedOn w:val="DefaultParagraphFont"/>
    <w:uiPriority w:val="99"/>
    <w:semiHidden/>
    <w:unhideWhenUsed/>
    <w:rsid w:val="007C6064"/>
    <w:rPr>
      <w:color w:val="605E5C"/>
      <w:shd w:val="clear" w:color="auto" w:fill="E1DFDD"/>
    </w:rPr>
  </w:style>
  <w:style w:type="paragraph" w:styleId="NoSpacing">
    <w:name w:val="No Spacing"/>
    <w:aliases w:val="Grote afstand"/>
    <w:uiPriority w:val="1"/>
    <w:qFormat/>
    <w:rsid w:val="008C10D9"/>
    <w:pPr>
      <w:spacing w:after="0" w:line="240" w:lineRule="auto"/>
    </w:pPr>
  </w:style>
  <w:style w:type="character" w:styleId="CommentReference">
    <w:name w:val="annotation reference"/>
    <w:basedOn w:val="DefaultParagraphFont"/>
    <w:uiPriority w:val="99"/>
    <w:semiHidden/>
    <w:unhideWhenUsed/>
    <w:rsid w:val="00BE7ACF"/>
    <w:rPr>
      <w:sz w:val="16"/>
      <w:szCs w:val="16"/>
    </w:rPr>
  </w:style>
  <w:style w:type="paragraph" w:styleId="CommentText">
    <w:name w:val="annotation text"/>
    <w:basedOn w:val="Normal"/>
    <w:link w:val="TekstopmerkingChar"/>
    <w:uiPriority w:val="99"/>
    <w:unhideWhenUsed/>
    <w:rsid w:val="00BE7ACF"/>
    <w:pPr>
      <w:spacing w:line="240" w:lineRule="auto"/>
    </w:pPr>
    <w:rPr>
      <w:sz w:val="20"/>
      <w:szCs w:val="20"/>
    </w:rPr>
  </w:style>
  <w:style w:type="character" w:customStyle="1" w:styleId="TekstopmerkingChar">
    <w:name w:val="Tekst opmerking Char"/>
    <w:basedOn w:val="DefaultParagraphFont"/>
    <w:link w:val="CommentText"/>
    <w:uiPriority w:val="99"/>
    <w:rsid w:val="00BE7ACF"/>
    <w:rPr>
      <w:sz w:val="20"/>
      <w:szCs w:val="20"/>
    </w:rPr>
  </w:style>
  <w:style w:type="paragraph" w:styleId="CommentSubject">
    <w:name w:val="annotation subject"/>
    <w:basedOn w:val="CommentText"/>
    <w:next w:val="CommentText"/>
    <w:link w:val="OnderwerpvanopmerkingChar"/>
    <w:uiPriority w:val="99"/>
    <w:semiHidden/>
    <w:unhideWhenUsed/>
    <w:rsid w:val="00BE7ACF"/>
    <w:rPr>
      <w:b/>
      <w:bCs/>
    </w:rPr>
  </w:style>
  <w:style w:type="character" w:customStyle="1" w:styleId="OnderwerpvanopmerkingChar">
    <w:name w:val="Onderwerp van opmerking Char"/>
    <w:basedOn w:val="TekstopmerkingChar"/>
    <w:link w:val="CommentSubject"/>
    <w:uiPriority w:val="99"/>
    <w:semiHidden/>
    <w:rsid w:val="00BE7ACF"/>
    <w:rPr>
      <w:b/>
      <w:bCs/>
      <w:sz w:val="20"/>
      <w:szCs w:val="20"/>
    </w:rPr>
  </w:style>
  <w:style w:type="paragraph" w:styleId="FootnoteText">
    <w:name w:val="footnote text"/>
    <w:basedOn w:val="Normal"/>
    <w:link w:val="VoetnoottekstChar"/>
    <w:uiPriority w:val="99"/>
    <w:semiHidden/>
    <w:unhideWhenUsed/>
    <w:rsid w:val="009C6138"/>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9C6138"/>
    <w:rPr>
      <w:sz w:val="20"/>
      <w:szCs w:val="20"/>
    </w:rPr>
  </w:style>
  <w:style w:type="character" w:styleId="FootnoteReference">
    <w:name w:val="footnote reference"/>
    <w:basedOn w:val="DefaultParagraphFont"/>
    <w:uiPriority w:val="99"/>
    <w:semiHidden/>
    <w:unhideWhenUsed/>
    <w:rsid w:val="009C6138"/>
    <w:rPr>
      <w:vertAlign w:val="superscript"/>
    </w:rPr>
  </w:style>
  <w:style w:type="paragraph" w:styleId="NormalWeb">
    <w:name w:val="Normal (Web)"/>
    <w:basedOn w:val="Normal"/>
    <w:uiPriority w:val="99"/>
    <w:unhideWhenUsed/>
    <w:rsid w:val="00602C7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on">
    <w:name w:val="Revision"/>
    <w:hidden/>
    <w:uiPriority w:val="99"/>
    <w:semiHidden/>
    <w:rsid w:val="00F62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3190</ap:Words>
  <ap:Characters>17548</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2026-01-07T16:54:00.0000000Z</dcterms:created>
  <dcterms:modified xsi:type="dcterms:W3CDTF">2026-01-09T08:29:00.0000000Z</dcterms:modified>
  <dc:creator/>
  <lastModifiedBy/>
  <dc:description>------------------------</dc:description>
  <dc:subject/>
  <dc:title/>
  <keywords/>
  <version/>
  <category/>
</coreProperties>
</file>