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875434F" w14:textId="77777777">
        <w:tc>
          <w:tcPr>
            <w:tcW w:w="6379" w:type="dxa"/>
            <w:gridSpan w:val="2"/>
            <w:tcBorders>
              <w:top w:val="nil"/>
              <w:left w:val="nil"/>
              <w:bottom w:val="nil"/>
              <w:right w:val="nil"/>
            </w:tcBorders>
            <w:vAlign w:val="center"/>
          </w:tcPr>
          <w:p w:rsidR="004330ED" w:rsidP="00EA1CE4" w:rsidRDefault="004330ED" w14:paraId="09A3AA4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6C897D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E2FC86B" w14:textId="77777777">
        <w:trPr>
          <w:cantSplit/>
        </w:trPr>
        <w:tc>
          <w:tcPr>
            <w:tcW w:w="10348" w:type="dxa"/>
            <w:gridSpan w:val="3"/>
            <w:tcBorders>
              <w:top w:val="single" w:color="auto" w:sz="4" w:space="0"/>
              <w:left w:val="nil"/>
              <w:bottom w:val="nil"/>
              <w:right w:val="nil"/>
            </w:tcBorders>
          </w:tcPr>
          <w:p w:rsidR="004330ED" w:rsidP="004A1E29" w:rsidRDefault="004330ED" w14:paraId="05A3F66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3BF72DC" w14:textId="77777777">
        <w:trPr>
          <w:cantSplit/>
        </w:trPr>
        <w:tc>
          <w:tcPr>
            <w:tcW w:w="10348" w:type="dxa"/>
            <w:gridSpan w:val="3"/>
            <w:tcBorders>
              <w:top w:val="nil"/>
              <w:left w:val="nil"/>
              <w:bottom w:val="nil"/>
              <w:right w:val="nil"/>
            </w:tcBorders>
          </w:tcPr>
          <w:p w:rsidR="004330ED" w:rsidP="00BF623B" w:rsidRDefault="004330ED" w14:paraId="0A28A144" w14:textId="77777777">
            <w:pPr>
              <w:pStyle w:val="Amendement"/>
              <w:tabs>
                <w:tab w:val="clear" w:pos="3310"/>
                <w:tab w:val="clear" w:pos="3600"/>
              </w:tabs>
              <w:rPr>
                <w:rFonts w:ascii="Times New Roman" w:hAnsi="Times New Roman"/>
                <w:b w:val="0"/>
              </w:rPr>
            </w:pPr>
          </w:p>
        </w:tc>
      </w:tr>
      <w:tr w:rsidR="004330ED" w:rsidTr="00EA1CE4" w14:paraId="72126E2F" w14:textId="77777777">
        <w:trPr>
          <w:cantSplit/>
        </w:trPr>
        <w:tc>
          <w:tcPr>
            <w:tcW w:w="10348" w:type="dxa"/>
            <w:gridSpan w:val="3"/>
            <w:tcBorders>
              <w:top w:val="nil"/>
              <w:left w:val="nil"/>
              <w:bottom w:val="single" w:color="auto" w:sz="4" w:space="0"/>
              <w:right w:val="nil"/>
            </w:tcBorders>
          </w:tcPr>
          <w:p w:rsidR="004330ED" w:rsidP="00BF623B" w:rsidRDefault="004330ED" w14:paraId="72A654DC" w14:textId="77777777">
            <w:pPr>
              <w:pStyle w:val="Amendement"/>
              <w:tabs>
                <w:tab w:val="clear" w:pos="3310"/>
                <w:tab w:val="clear" w:pos="3600"/>
              </w:tabs>
              <w:rPr>
                <w:rFonts w:ascii="Times New Roman" w:hAnsi="Times New Roman"/>
              </w:rPr>
            </w:pPr>
          </w:p>
        </w:tc>
      </w:tr>
      <w:tr w:rsidR="004330ED" w:rsidTr="00EA1CE4" w14:paraId="58B9A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81A016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8B59248" w14:textId="77777777">
            <w:pPr>
              <w:suppressAutoHyphens/>
              <w:ind w:left="-70"/>
              <w:rPr>
                <w:b/>
              </w:rPr>
            </w:pPr>
          </w:p>
        </w:tc>
      </w:tr>
      <w:tr w:rsidR="003C21AC" w:rsidTr="00EA1CE4" w14:paraId="330EA4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A14E4" w14:paraId="6612C448" w14:textId="7E0DDF65">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AA14E4" w:rsidR="003C21AC" w:rsidP="00AA14E4" w:rsidRDefault="00AA14E4" w14:paraId="7900E99A" w14:textId="7597D3EC">
            <w:pPr>
              <w:rPr>
                <w:b/>
                <w:bCs/>
                <w:szCs w:val="24"/>
              </w:rPr>
            </w:pPr>
            <w:r w:rsidRPr="00AA14E4">
              <w:rPr>
                <w:b/>
                <w:bCs/>
                <w:szCs w:val="24"/>
              </w:rPr>
              <w:t>Wijziging van de Wet op het financieel toezicht, de Bankwet 1998 en enige andere wetten in verband met de goede werking van het chartale betalingsverkeer (Wet chartaal betalingsverkeer)</w:t>
            </w:r>
          </w:p>
        </w:tc>
      </w:tr>
      <w:tr w:rsidR="003C21AC" w:rsidTr="00EA1CE4" w14:paraId="2C385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D99B7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E2E2B1A" w14:textId="77777777">
            <w:pPr>
              <w:pStyle w:val="Amendement"/>
              <w:tabs>
                <w:tab w:val="clear" w:pos="3310"/>
                <w:tab w:val="clear" w:pos="3600"/>
              </w:tabs>
              <w:ind w:left="-70"/>
              <w:rPr>
                <w:rFonts w:ascii="Times New Roman" w:hAnsi="Times New Roman"/>
              </w:rPr>
            </w:pPr>
          </w:p>
        </w:tc>
      </w:tr>
      <w:tr w:rsidR="003C21AC" w:rsidTr="00EA1CE4" w14:paraId="0FF39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40EB4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8F8BD1" w14:textId="77777777">
            <w:pPr>
              <w:pStyle w:val="Amendement"/>
              <w:tabs>
                <w:tab w:val="clear" w:pos="3310"/>
                <w:tab w:val="clear" w:pos="3600"/>
              </w:tabs>
              <w:ind w:left="-70"/>
              <w:rPr>
                <w:rFonts w:ascii="Times New Roman" w:hAnsi="Times New Roman"/>
              </w:rPr>
            </w:pPr>
          </w:p>
        </w:tc>
      </w:tr>
      <w:tr w:rsidR="003C21AC" w:rsidTr="00EA1CE4" w14:paraId="67EA89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ED47671" w14:textId="35131805">
            <w:pPr>
              <w:pStyle w:val="Amendement"/>
              <w:tabs>
                <w:tab w:val="clear" w:pos="3310"/>
                <w:tab w:val="clear" w:pos="3600"/>
              </w:tabs>
              <w:rPr>
                <w:rFonts w:ascii="Times New Roman" w:hAnsi="Times New Roman"/>
              </w:rPr>
            </w:pPr>
            <w:r w:rsidRPr="00C035D4">
              <w:rPr>
                <w:rFonts w:ascii="Times New Roman" w:hAnsi="Times New Roman"/>
              </w:rPr>
              <w:t xml:space="preserve">Nr. </w:t>
            </w:r>
            <w:r w:rsidR="005F6DD6">
              <w:rPr>
                <w:rFonts w:ascii="Times New Roman" w:hAnsi="Times New Roman"/>
                <w:caps/>
              </w:rPr>
              <w:t>26</w:t>
            </w:r>
          </w:p>
        </w:tc>
        <w:tc>
          <w:tcPr>
            <w:tcW w:w="7371" w:type="dxa"/>
            <w:gridSpan w:val="2"/>
          </w:tcPr>
          <w:p w:rsidRPr="00C035D4" w:rsidR="003C21AC" w:rsidP="006E0971" w:rsidRDefault="009F1683" w14:paraId="07D094D6" w14:textId="35D26D03">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B402B5">
              <w:rPr>
                <w:rFonts w:ascii="Times New Roman" w:hAnsi="Times New Roman"/>
                <w:caps/>
              </w:rPr>
              <w:t>gewijz</w:t>
            </w:r>
            <w:r w:rsidR="00BC48A1">
              <w:rPr>
                <w:rFonts w:ascii="Times New Roman" w:hAnsi="Times New Roman"/>
                <w:caps/>
              </w:rPr>
              <w:t>i</w:t>
            </w:r>
            <w:r w:rsidR="00B402B5">
              <w:rPr>
                <w:rFonts w:ascii="Times New Roman" w:hAnsi="Times New Roman"/>
                <w:caps/>
              </w:rPr>
              <w:t xml:space="preserve">gd </w:t>
            </w:r>
            <w:r w:rsidRPr="00C035D4" w:rsidR="003C21AC">
              <w:rPr>
                <w:rFonts w:ascii="Times New Roman" w:hAnsi="Times New Roman"/>
                <w:caps/>
              </w:rPr>
              <w:t xml:space="preserve">AMENDEMENT </w:t>
            </w:r>
            <w:r w:rsidR="00F6304C">
              <w:rPr>
                <w:rFonts w:ascii="Times New Roman" w:hAnsi="Times New Roman"/>
                <w:caps/>
              </w:rPr>
              <w:t xml:space="preserve">van </w:t>
            </w:r>
            <w:r w:rsidR="005F6DD6">
              <w:rPr>
                <w:rFonts w:ascii="Times New Roman" w:hAnsi="Times New Roman"/>
                <w:caps/>
              </w:rPr>
              <w:t xml:space="preserve">het lid </w:t>
            </w:r>
            <w:r w:rsidR="00F6304C">
              <w:rPr>
                <w:rFonts w:ascii="Times New Roman" w:hAnsi="Times New Roman"/>
                <w:caps/>
              </w:rPr>
              <w:t xml:space="preserve">flach </w:t>
            </w:r>
            <w:r w:rsidR="005F6DD6">
              <w:rPr>
                <w:rFonts w:ascii="Times New Roman" w:hAnsi="Times New Roman"/>
                <w:caps/>
              </w:rPr>
              <w:t>c.s.</w:t>
            </w:r>
            <w:r w:rsidR="00B402B5">
              <w:rPr>
                <w:rFonts w:ascii="Times New Roman" w:hAnsi="Times New Roman"/>
                <w:caps/>
              </w:rPr>
              <w:t xml:space="preserve"> ter vervanging van dat gedrukt onder nr. </w:t>
            </w:r>
            <w:r>
              <w:rPr>
                <w:rFonts w:ascii="Times New Roman" w:hAnsi="Times New Roman"/>
                <w:caps/>
              </w:rPr>
              <w:t>12</w:t>
            </w:r>
          </w:p>
        </w:tc>
      </w:tr>
      <w:tr w:rsidR="003C21AC" w:rsidTr="00EA1CE4" w14:paraId="65E78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BB03A3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2B71D30" w14:textId="33C8A87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Pr="005F6DD6" w:rsidR="005F6DD6">
              <w:rPr>
                <w:rFonts w:ascii="Times New Roman" w:hAnsi="Times New Roman"/>
                <w:b w:val="0"/>
              </w:rPr>
              <w:t>14</w:t>
            </w:r>
            <w:r w:rsidR="00B402B5">
              <w:rPr>
                <w:rFonts w:ascii="Times New Roman" w:hAnsi="Times New Roman"/>
                <w:b w:val="0"/>
              </w:rPr>
              <w:t xml:space="preserve"> januari 2026</w:t>
            </w:r>
          </w:p>
        </w:tc>
      </w:tr>
      <w:tr w:rsidR="00B01BA6" w:rsidTr="00EA1CE4" w14:paraId="2DCC6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EC8E9A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CB7AF49" w14:textId="77777777">
            <w:pPr>
              <w:pStyle w:val="Amendement"/>
              <w:tabs>
                <w:tab w:val="clear" w:pos="3310"/>
                <w:tab w:val="clear" w:pos="3600"/>
              </w:tabs>
              <w:ind w:left="-70"/>
              <w:rPr>
                <w:rFonts w:ascii="Times New Roman" w:hAnsi="Times New Roman"/>
                <w:b w:val="0"/>
              </w:rPr>
            </w:pPr>
          </w:p>
        </w:tc>
      </w:tr>
      <w:tr w:rsidRPr="00EA69AC" w:rsidR="00B01BA6" w:rsidTr="00EA1CE4" w14:paraId="3AFA93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6E3C49E" w14:textId="7B06A2CA">
            <w:pPr>
              <w:ind w:firstLine="284"/>
            </w:pPr>
            <w:r w:rsidRPr="00EA69AC">
              <w:t>De ondergetekende</w:t>
            </w:r>
            <w:r w:rsidR="00F6304C">
              <w:t xml:space="preserve">n stellen </w:t>
            </w:r>
            <w:r w:rsidRPr="00EA69AC">
              <w:t>het volgende amendement voor:</w:t>
            </w:r>
          </w:p>
        </w:tc>
      </w:tr>
    </w:tbl>
    <w:p w:rsidRPr="00EA69AC" w:rsidR="004330ED" w:rsidP="00D774B3" w:rsidRDefault="004330ED" w14:paraId="39F1C9C3" w14:textId="77777777"/>
    <w:p w:rsidRPr="00AA14E4" w:rsidR="00B62271" w:rsidP="00B62271" w:rsidRDefault="00B62271" w14:paraId="00FEA9E1" w14:textId="77777777">
      <w:pPr>
        <w:ind w:firstLine="284"/>
      </w:pPr>
      <w:r w:rsidRPr="00AA14E4">
        <w:rPr>
          <w:iCs/>
        </w:rPr>
        <w:t>In</w:t>
      </w:r>
      <w:r w:rsidRPr="00AA14E4">
        <w:t xml:space="preserve"> </w:t>
      </w:r>
      <w:r>
        <w:t xml:space="preserve">artikel I, onderdeel C, wordt in het voorgestelde </w:t>
      </w:r>
      <w:r w:rsidRPr="00AA14E4">
        <w:t>artikel 3:267m</w:t>
      </w:r>
      <w:r>
        <w:t xml:space="preserve">, </w:t>
      </w:r>
      <w:r w:rsidRPr="00AA14E4">
        <w:t>onder vernummering van het tweede en derde lid tot derde en vierde lid, na het eerste lid</w:t>
      </w:r>
      <w:r>
        <w:t xml:space="preserve"> </w:t>
      </w:r>
      <w:r w:rsidRPr="00AA14E4">
        <w:t xml:space="preserve">een lid ingevoegd, luidende: </w:t>
      </w:r>
    </w:p>
    <w:p w:rsidR="00D704D6" w:rsidP="00952D75" w:rsidRDefault="00AA14E4" w14:paraId="731DEE14" w14:textId="63978187">
      <w:pPr>
        <w:ind w:firstLine="284"/>
      </w:pPr>
      <w:r w:rsidRPr="00AA14E4">
        <w:t xml:space="preserve">2. In afwijking van het eerste lid brengt een bank geen kosten in rekening voor het opnemen van </w:t>
      </w:r>
      <w:r w:rsidR="00A00EC7">
        <w:t>eurobank</w:t>
      </w:r>
      <w:r w:rsidRPr="00AA14E4">
        <w:t xml:space="preserve">biljetten onderscheidenlijk het onverpakt storten van </w:t>
      </w:r>
      <w:r w:rsidR="00A00EC7">
        <w:t>eurobank</w:t>
      </w:r>
      <w:r w:rsidRPr="00AA14E4">
        <w:t>biljetten</w:t>
      </w:r>
      <w:r w:rsidR="00CB6BB0">
        <w:t xml:space="preserve"> </w:t>
      </w:r>
      <w:r w:rsidR="0074314A">
        <w:t xml:space="preserve">en euromunten </w:t>
      </w:r>
      <w:r w:rsidRPr="00AA14E4">
        <w:t>voor</w:t>
      </w:r>
      <w:r w:rsidR="00D704D6">
        <w:t>:</w:t>
      </w:r>
    </w:p>
    <w:p w:rsidR="00D704D6" w:rsidP="00952D75" w:rsidRDefault="00D704D6" w14:paraId="6E73D3E7" w14:textId="219B3A24">
      <w:pPr>
        <w:ind w:firstLine="284"/>
      </w:pPr>
      <w:r>
        <w:t xml:space="preserve">a. </w:t>
      </w:r>
      <w:r w:rsidRPr="00AA14E4" w:rsidR="00AA14E4">
        <w:t>particuliere betaalrekeninghouders</w:t>
      </w:r>
      <w:r>
        <w:t>;</w:t>
      </w:r>
    </w:p>
    <w:p w:rsidR="00AA14E4" w:rsidP="00D704D6" w:rsidRDefault="00D704D6" w14:paraId="5FCD0213" w14:textId="79848EF5">
      <w:pPr>
        <w:ind w:firstLine="284"/>
      </w:pPr>
      <w:r>
        <w:t>b. k</w:t>
      </w:r>
      <w:r w:rsidR="00BA2F08">
        <w:t>erkgenootschappen als bedoel</w:t>
      </w:r>
      <w:r w:rsidRPr="00D97833" w:rsidR="00D97833">
        <w:t>d in artikel 2, van Boek 2, van het Burgerlijk Wetboek</w:t>
      </w:r>
      <w:r>
        <w:t>, en</w:t>
      </w:r>
    </w:p>
    <w:p w:rsidRPr="00AA14E4" w:rsidR="00D704D6" w:rsidP="00D704D6" w:rsidRDefault="00D704D6" w14:paraId="15E7140A" w14:textId="5C74D7A2">
      <w:pPr>
        <w:ind w:firstLine="284"/>
      </w:pPr>
      <w:r>
        <w:t xml:space="preserve">c. stichtingen </w:t>
      </w:r>
      <w:r w:rsidR="00B402B5">
        <w:t xml:space="preserve">en verenigingen </w:t>
      </w:r>
      <w:r w:rsidR="000C2BFC">
        <w:t>die een algemeen nut beogende instelling als bedoeld in artikel 5b</w:t>
      </w:r>
      <w:r w:rsidR="005B30FD">
        <w:t xml:space="preserve"> van de Algemene wet inzake rijksbelastingen</w:t>
      </w:r>
      <w:r w:rsidR="0052351D">
        <w:t xml:space="preserve"> zijn.</w:t>
      </w:r>
    </w:p>
    <w:p w:rsidR="00EA1CE4" w:rsidP="00EA1CE4" w:rsidRDefault="00EA1CE4" w14:paraId="1C88CB59" w14:textId="77777777"/>
    <w:p w:rsidRPr="003C372B" w:rsidR="003C21AC" w:rsidP="00EA1CE4" w:rsidRDefault="003C21AC" w14:paraId="46EDCEE0" w14:textId="77777777">
      <w:pPr>
        <w:rPr>
          <w:b/>
        </w:rPr>
      </w:pPr>
      <w:r w:rsidRPr="003C372B">
        <w:rPr>
          <w:b/>
        </w:rPr>
        <w:t>Toelichting</w:t>
      </w:r>
    </w:p>
    <w:p w:rsidRPr="003C372B" w:rsidR="005B1DCC" w:rsidP="00BF623B" w:rsidRDefault="005B1DCC" w14:paraId="3F764011" w14:textId="7A8C0368"/>
    <w:p w:rsidR="00F6304C" w:rsidP="00F6304C" w:rsidRDefault="00F6304C" w14:paraId="2010F9A6" w14:textId="77777777">
      <w:r>
        <w:t xml:space="preserve">De Wet chartaal betalingsverkeer regelt, via lagere regelgeving, een nultarief voor particulieren voor het opnemen en het onverpakt storten van contant geld. </w:t>
      </w:r>
    </w:p>
    <w:p w:rsidR="00F6304C" w:rsidP="00F6304C" w:rsidRDefault="00F6304C" w14:paraId="46460E96" w14:textId="77777777"/>
    <w:p w:rsidR="00F6304C" w:rsidP="00F6304C" w:rsidRDefault="00F6304C" w14:paraId="08AA784F" w14:textId="77777777">
      <w:r>
        <w:t xml:space="preserve">Dit amendement heeft een tweedelig doel. Ten eerste zijn de indieners van mening dat dit niet in lagere regelgeving, maar in het wetsvoorstel zelf geregeld moet worden. Een Algemene Maatregel van Bestuur (AMvB) biedt weliswaar meer flexibiliteit van regelgeving, maar doet volgens de indieners af aan de importantie van het nultarief. Daarnaast is de democratische legitimiteit beter geborgd en verhoogt het de rechtszekerheid. </w:t>
      </w:r>
    </w:p>
    <w:p w:rsidR="00F6304C" w:rsidP="00F6304C" w:rsidRDefault="00F6304C" w14:paraId="0ED62866" w14:textId="77777777"/>
    <w:p w:rsidR="00F6304C" w:rsidP="00F6304C" w:rsidRDefault="00F6304C" w14:paraId="48D87F49" w14:textId="6E673B7B">
      <w:r>
        <w:t xml:space="preserve">Daarnaast breidt dit amendement het nultarief uit naar kerkgenootschappen en naar stichtingen </w:t>
      </w:r>
      <w:r w:rsidR="00B402B5">
        <w:t xml:space="preserve">en verenigingen </w:t>
      </w:r>
      <w:r>
        <w:t xml:space="preserve">die een algemeen nut beogende instelling (ANBI) zijn. Deze instellingen beogen het algemeen nut en halen hun inkomsten vaak deels op door te collecteren. De kosten voor het storten van het contante geld uit deze collectes zijn vaak hoog. Een deel van de opbrengst van de collecte komt daardoor niet terecht bij het doel van de collecte, maar valt onder de kosten. Dit doet afbreuk aan het waardevolle werk dat kerkgenootschappen en stichtingen </w:t>
      </w:r>
      <w:r w:rsidR="00935870">
        <w:t xml:space="preserve">en verenigingen </w:t>
      </w:r>
      <w:r>
        <w:t>uitvoeren.</w:t>
      </w:r>
    </w:p>
    <w:p w:rsidR="00A312DB" w:rsidP="00F6304C" w:rsidRDefault="00A312DB" w14:paraId="1ADF007D" w14:textId="77777777"/>
    <w:p w:rsidR="00F6304C" w:rsidP="00F6304C" w:rsidRDefault="00F6304C" w14:paraId="43E40F4F" w14:textId="77777777">
      <w:r>
        <w:t>Het amendement biedt alleen een nultarief aan voor genoemde categorieën. Nadrukkelijk niet voor alle zakelijke klanten van financiële instellingen. Niet alleen zouden de kosten voor financiële instellingen daardoor enorm oplopen, ook past een nultarief meer bij het karakter van genoemde categorieën en minder voor bijvoorbeeld ondernemers. Met dit amendement is volgens de indieners een balans gevonden tussen de wenselijkheid van een nultarief voor bepaalde categorieën en de kostenstijging die dat met zich meebrengt voor overige groepen.</w:t>
      </w:r>
    </w:p>
    <w:p w:rsidR="00F6304C" w:rsidP="00F6304C" w:rsidRDefault="00F6304C" w14:paraId="1F2C2411" w14:textId="77777777"/>
    <w:p w:rsidRPr="003C372B" w:rsidR="00F6304C" w:rsidP="00F6304C" w:rsidRDefault="00F6304C" w14:paraId="1F9C3B76" w14:textId="029A51DC">
      <w:r>
        <w:t xml:space="preserve">De indieners begrijpen dat de kosten voor financiële instellingen gelijk blijven, en dat deze kosten door dit </w:t>
      </w:r>
      <w:r>
        <w:lastRenderedPageBreak/>
        <w:t xml:space="preserve">amendement verdeeld moeten worden over minder klanten. De indieners zijn echter van mening dat de noodzaak van een nultarief voor genoemde categorieën groot genoeg is om het nultarief voor hen te rechtvaardigen. </w:t>
      </w:r>
    </w:p>
    <w:p w:rsidRPr="003C372B" w:rsidR="00F6304C" w:rsidP="00F6304C" w:rsidRDefault="00F6304C" w14:paraId="47A1EEB7" w14:textId="77777777"/>
    <w:p w:rsidR="00F6304C" w:rsidP="00F6304C" w:rsidRDefault="00F6304C" w14:paraId="2A4FBBF2" w14:textId="77777777">
      <w:r w:rsidRPr="003C372B">
        <w:t>F</w:t>
      </w:r>
      <w:r>
        <w:t>lach</w:t>
      </w:r>
    </w:p>
    <w:p w:rsidR="00B4708A" w:rsidP="00F6304C" w:rsidRDefault="00F6304C" w14:paraId="3684AD95" w14:textId="5602804D">
      <w:r>
        <w:t>Grinwis</w:t>
      </w:r>
    </w:p>
    <w:p w:rsidR="005F6DD6" w:rsidP="00F6304C" w:rsidRDefault="005F6DD6" w14:paraId="6130855E" w14:textId="318F3D0A">
      <w:r>
        <w:t>Bushoff</w:t>
      </w:r>
    </w:p>
    <w:p w:rsidRPr="00EA69AC" w:rsidR="005F6DD6" w:rsidP="00F6304C" w:rsidRDefault="005F6DD6" w14:paraId="4B05645D" w14:textId="374FF315">
      <w:r>
        <w:t>Vermeer</w:t>
      </w:r>
    </w:p>
    <w:sectPr w:rsidRPr="00EA69AC" w:rsidR="005F6DD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224B" w14:textId="77777777" w:rsidR="0075434F" w:rsidRDefault="0075434F">
      <w:pPr>
        <w:spacing w:line="20" w:lineRule="exact"/>
      </w:pPr>
    </w:p>
  </w:endnote>
  <w:endnote w:type="continuationSeparator" w:id="0">
    <w:p w14:paraId="2FFE4FE9" w14:textId="77777777" w:rsidR="0075434F" w:rsidRDefault="0075434F">
      <w:pPr>
        <w:pStyle w:val="Amendement"/>
      </w:pPr>
      <w:r>
        <w:rPr>
          <w:b w:val="0"/>
        </w:rPr>
        <w:t xml:space="preserve"> </w:t>
      </w:r>
    </w:p>
  </w:endnote>
  <w:endnote w:type="continuationNotice" w:id="1">
    <w:p w14:paraId="722366A1" w14:textId="77777777" w:rsidR="0075434F" w:rsidRDefault="007543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FEEDC" w14:textId="77777777" w:rsidR="0075434F" w:rsidRDefault="0075434F">
      <w:pPr>
        <w:pStyle w:val="Amendement"/>
      </w:pPr>
      <w:r>
        <w:rPr>
          <w:b w:val="0"/>
        </w:rPr>
        <w:separator/>
      </w:r>
    </w:p>
  </w:footnote>
  <w:footnote w:type="continuationSeparator" w:id="0">
    <w:p w14:paraId="5158C525" w14:textId="77777777" w:rsidR="0075434F" w:rsidRDefault="00754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2A64"/>
    <w:multiLevelType w:val="hybridMultilevel"/>
    <w:tmpl w:val="F3F0C456"/>
    <w:lvl w:ilvl="0" w:tplc="BD340DA0">
      <w:start w:val="1"/>
      <w:numFmt w:val="decimal"/>
      <w:lvlText w:val="%1."/>
      <w:lvlJc w:val="left"/>
      <w:pPr>
        <w:ind w:left="1440" w:hanging="360"/>
      </w:pPr>
    </w:lvl>
    <w:lvl w:ilvl="1" w:tplc="282EC596">
      <w:start w:val="1"/>
      <w:numFmt w:val="decimal"/>
      <w:lvlText w:val="%2."/>
      <w:lvlJc w:val="left"/>
      <w:pPr>
        <w:ind w:left="1440" w:hanging="360"/>
      </w:pPr>
    </w:lvl>
    <w:lvl w:ilvl="2" w:tplc="C8A261EE">
      <w:start w:val="1"/>
      <w:numFmt w:val="decimal"/>
      <w:lvlText w:val="%3."/>
      <w:lvlJc w:val="left"/>
      <w:pPr>
        <w:ind w:left="1440" w:hanging="360"/>
      </w:pPr>
    </w:lvl>
    <w:lvl w:ilvl="3" w:tplc="76B68766">
      <w:start w:val="1"/>
      <w:numFmt w:val="decimal"/>
      <w:lvlText w:val="%4."/>
      <w:lvlJc w:val="left"/>
      <w:pPr>
        <w:ind w:left="1440" w:hanging="360"/>
      </w:pPr>
    </w:lvl>
    <w:lvl w:ilvl="4" w:tplc="C4C2C86A">
      <w:start w:val="1"/>
      <w:numFmt w:val="decimal"/>
      <w:lvlText w:val="%5."/>
      <w:lvlJc w:val="left"/>
      <w:pPr>
        <w:ind w:left="1440" w:hanging="360"/>
      </w:pPr>
    </w:lvl>
    <w:lvl w:ilvl="5" w:tplc="3112ECFA">
      <w:start w:val="1"/>
      <w:numFmt w:val="decimal"/>
      <w:lvlText w:val="%6."/>
      <w:lvlJc w:val="left"/>
      <w:pPr>
        <w:ind w:left="1440" w:hanging="360"/>
      </w:pPr>
    </w:lvl>
    <w:lvl w:ilvl="6" w:tplc="E8AEE8B0">
      <w:start w:val="1"/>
      <w:numFmt w:val="decimal"/>
      <w:lvlText w:val="%7."/>
      <w:lvlJc w:val="left"/>
      <w:pPr>
        <w:ind w:left="1440" w:hanging="360"/>
      </w:pPr>
    </w:lvl>
    <w:lvl w:ilvl="7" w:tplc="39CEDE6E">
      <w:start w:val="1"/>
      <w:numFmt w:val="decimal"/>
      <w:lvlText w:val="%8."/>
      <w:lvlJc w:val="left"/>
      <w:pPr>
        <w:ind w:left="1440" w:hanging="360"/>
      </w:pPr>
    </w:lvl>
    <w:lvl w:ilvl="8" w:tplc="C07A9CA4">
      <w:start w:val="1"/>
      <w:numFmt w:val="decimal"/>
      <w:lvlText w:val="%9."/>
      <w:lvlJc w:val="left"/>
      <w:pPr>
        <w:ind w:left="1440" w:hanging="360"/>
      </w:pPr>
    </w:lvl>
  </w:abstractNum>
  <w:abstractNum w:abstractNumId="1" w15:restartNumberingAfterBreak="0">
    <w:nsid w:val="37405349"/>
    <w:multiLevelType w:val="hybridMultilevel"/>
    <w:tmpl w:val="DB3AF30E"/>
    <w:lvl w:ilvl="0" w:tplc="F6CA4542">
      <w:start w:val="1"/>
      <w:numFmt w:val="decimal"/>
      <w:lvlText w:val="%1."/>
      <w:lvlJc w:val="left"/>
      <w:pPr>
        <w:ind w:left="1440" w:hanging="360"/>
      </w:pPr>
    </w:lvl>
    <w:lvl w:ilvl="1" w:tplc="651EC236">
      <w:start w:val="1"/>
      <w:numFmt w:val="decimal"/>
      <w:lvlText w:val="%2."/>
      <w:lvlJc w:val="left"/>
      <w:pPr>
        <w:ind w:left="1440" w:hanging="360"/>
      </w:pPr>
    </w:lvl>
    <w:lvl w:ilvl="2" w:tplc="43F0D296">
      <w:start w:val="1"/>
      <w:numFmt w:val="decimal"/>
      <w:lvlText w:val="%3."/>
      <w:lvlJc w:val="left"/>
      <w:pPr>
        <w:ind w:left="1440" w:hanging="360"/>
      </w:pPr>
    </w:lvl>
    <w:lvl w:ilvl="3" w:tplc="82D4A80A">
      <w:start w:val="1"/>
      <w:numFmt w:val="decimal"/>
      <w:lvlText w:val="%4."/>
      <w:lvlJc w:val="left"/>
      <w:pPr>
        <w:ind w:left="1440" w:hanging="360"/>
      </w:pPr>
    </w:lvl>
    <w:lvl w:ilvl="4" w:tplc="13C028CC">
      <w:start w:val="1"/>
      <w:numFmt w:val="decimal"/>
      <w:lvlText w:val="%5."/>
      <w:lvlJc w:val="left"/>
      <w:pPr>
        <w:ind w:left="1440" w:hanging="360"/>
      </w:pPr>
    </w:lvl>
    <w:lvl w:ilvl="5" w:tplc="7CC64632">
      <w:start w:val="1"/>
      <w:numFmt w:val="decimal"/>
      <w:lvlText w:val="%6."/>
      <w:lvlJc w:val="left"/>
      <w:pPr>
        <w:ind w:left="1440" w:hanging="360"/>
      </w:pPr>
    </w:lvl>
    <w:lvl w:ilvl="6" w:tplc="72FCB556">
      <w:start w:val="1"/>
      <w:numFmt w:val="decimal"/>
      <w:lvlText w:val="%7."/>
      <w:lvlJc w:val="left"/>
      <w:pPr>
        <w:ind w:left="1440" w:hanging="360"/>
      </w:pPr>
    </w:lvl>
    <w:lvl w:ilvl="7" w:tplc="2A4043C4">
      <w:start w:val="1"/>
      <w:numFmt w:val="decimal"/>
      <w:lvlText w:val="%8."/>
      <w:lvlJc w:val="left"/>
      <w:pPr>
        <w:ind w:left="1440" w:hanging="360"/>
      </w:pPr>
    </w:lvl>
    <w:lvl w:ilvl="8" w:tplc="35766A36">
      <w:start w:val="1"/>
      <w:numFmt w:val="decimal"/>
      <w:lvlText w:val="%9."/>
      <w:lvlJc w:val="left"/>
      <w:pPr>
        <w:ind w:left="1440" w:hanging="360"/>
      </w:pPr>
    </w:lvl>
  </w:abstractNum>
  <w:abstractNum w:abstractNumId="2" w15:restartNumberingAfterBreak="0">
    <w:nsid w:val="54324C16"/>
    <w:multiLevelType w:val="multilevel"/>
    <w:tmpl w:val="3D0EC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4392347">
    <w:abstractNumId w:val="0"/>
  </w:num>
  <w:num w:numId="2" w16cid:durableId="2133399427">
    <w:abstractNumId w:val="1"/>
  </w:num>
  <w:num w:numId="3" w16cid:durableId="1513378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E4"/>
    <w:rsid w:val="0003437A"/>
    <w:rsid w:val="00052244"/>
    <w:rsid w:val="000725F2"/>
    <w:rsid w:val="0007471A"/>
    <w:rsid w:val="000B7CD6"/>
    <w:rsid w:val="000C2BFC"/>
    <w:rsid w:val="000D17BF"/>
    <w:rsid w:val="000D7C32"/>
    <w:rsid w:val="00157CAF"/>
    <w:rsid w:val="001656EE"/>
    <w:rsid w:val="0016653D"/>
    <w:rsid w:val="001C4A6F"/>
    <w:rsid w:val="001D56AF"/>
    <w:rsid w:val="001E0E21"/>
    <w:rsid w:val="00212E0A"/>
    <w:rsid w:val="002153B0"/>
    <w:rsid w:val="0021777F"/>
    <w:rsid w:val="002407A8"/>
    <w:rsid w:val="00241DD0"/>
    <w:rsid w:val="00293565"/>
    <w:rsid w:val="00295442"/>
    <w:rsid w:val="002A0713"/>
    <w:rsid w:val="00330DD5"/>
    <w:rsid w:val="003858CC"/>
    <w:rsid w:val="003C21AC"/>
    <w:rsid w:val="003C372B"/>
    <w:rsid w:val="003C5218"/>
    <w:rsid w:val="003C7876"/>
    <w:rsid w:val="003E2308"/>
    <w:rsid w:val="003E2F98"/>
    <w:rsid w:val="00413B00"/>
    <w:rsid w:val="00421AFA"/>
    <w:rsid w:val="0042574B"/>
    <w:rsid w:val="004330ED"/>
    <w:rsid w:val="00472644"/>
    <w:rsid w:val="00474AC5"/>
    <w:rsid w:val="00481C91"/>
    <w:rsid w:val="004911E3"/>
    <w:rsid w:val="00497D57"/>
    <w:rsid w:val="004A1E29"/>
    <w:rsid w:val="004A7DD4"/>
    <w:rsid w:val="004B50D8"/>
    <w:rsid w:val="004B5B90"/>
    <w:rsid w:val="00501109"/>
    <w:rsid w:val="0052351D"/>
    <w:rsid w:val="0054533D"/>
    <w:rsid w:val="00546CEE"/>
    <w:rsid w:val="00561355"/>
    <w:rsid w:val="005703C9"/>
    <w:rsid w:val="00580DD9"/>
    <w:rsid w:val="00597703"/>
    <w:rsid w:val="005A6097"/>
    <w:rsid w:val="005B1DCC"/>
    <w:rsid w:val="005B30FD"/>
    <w:rsid w:val="005B7323"/>
    <w:rsid w:val="005C25B9"/>
    <w:rsid w:val="005F6DD6"/>
    <w:rsid w:val="0061496B"/>
    <w:rsid w:val="006267E6"/>
    <w:rsid w:val="006558D2"/>
    <w:rsid w:val="00672D25"/>
    <w:rsid w:val="006738BC"/>
    <w:rsid w:val="006D3E69"/>
    <w:rsid w:val="006E0971"/>
    <w:rsid w:val="006E1D5E"/>
    <w:rsid w:val="007366E9"/>
    <w:rsid w:val="0074314A"/>
    <w:rsid w:val="0075434F"/>
    <w:rsid w:val="007709F6"/>
    <w:rsid w:val="00783215"/>
    <w:rsid w:val="007965FC"/>
    <w:rsid w:val="007D2608"/>
    <w:rsid w:val="007E10E0"/>
    <w:rsid w:val="008164E5"/>
    <w:rsid w:val="00830081"/>
    <w:rsid w:val="008467D7"/>
    <w:rsid w:val="00852541"/>
    <w:rsid w:val="008630FF"/>
    <w:rsid w:val="00865D47"/>
    <w:rsid w:val="0087438F"/>
    <w:rsid w:val="0088452C"/>
    <w:rsid w:val="008D7DCB"/>
    <w:rsid w:val="009055DB"/>
    <w:rsid w:val="00905ECB"/>
    <w:rsid w:val="009071A5"/>
    <w:rsid w:val="00935870"/>
    <w:rsid w:val="00952D75"/>
    <w:rsid w:val="0096165D"/>
    <w:rsid w:val="00987197"/>
    <w:rsid w:val="00993E91"/>
    <w:rsid w:val="009A409F"/>
    <w:rsid w:val="009B37AC"/>
    <w:rsid w:val="009B5845"/>
    <w:rsid w:val="009C0C1F"/>
    <w:rsid w:val="009C2298"/>
    <w:rsid w:val="009C7B04"/>
    <w:rsid w:val="009F1683"/>
    <w:rsid w:val="00A00EC7"/>
    <w:rsid w:val="00A10505"/>
    <w:rsid w:val="00A1288B"/>
    <w:rsid w:val="00A312DB"/>
    <w:rsid w:val="00A31F37"/>
    <w:rsid w:val="00A37823"/>
    <w:rsid w:val="00A53203"/>
    <w:rsid w:val="00A772EB"/>
    <w:rsid w:val="00AA14E4"/>
    <w:rsid w:val="00AC655B"/>
    <w:rsid w:val="00AD5E2D"/>
    <w:rsid w:val="00B01BA6"/>
    <w:rsid w:val="00B32C7F"/>
    <w:rsid w:val="00B402B5"/>
    <w:rsid w:val="00B4708A"/>
    <w:rsid w:val="00B62271"/>
    <w:rsid w:val="00B87B14"/>
    <w:rsid w:val="00BA2F08"/>
    <w:rsid w:val="00BC48A1"/>
    <w:rsid w:val="00BD4836"/>
    <w:rsid w:val="00BF623B"/>
    <w:rsid w:val="00C035D4"/>
    <w:rsid w:val="00C5306D"/>
    <w:rsid w:val="00C679BF"/>
    <w:rsid w:val="00C7363B"/>
    <w:rsid w:val="00C81BBD"/>
    <w:rsid w:val="00CB6BB0"/>
    <w:rsid w:val="00CD3132"/>
    <w:rsid w:val="00CE27CD"/>
    <w:rsid w:val="00D033A5"/>
    <w:rsid w:val="00D134F3"/>
    <w:rsid w:val="00D47D01"/>
    <w:rsid w:val="00D63DE2"/>
    <w:rsid w:val="00D704D6"/>
    <w:rsid w:val="00D774B3"/>
    <w:rsid w:val="00D87D4C"/>
    <w:rsid w:val="00D9556F"/>
    <w:rsid w:val="00D97833"/>
    <w:rsid w:val="00DA0A96"/>
    <w:rsid w:val="00DD35A5"/>
    <w:rsid w:val="00DE2948"/>
    <w:rsid w:val="00DF4A53"/>
    <w:rsid w:val="00DF68BE"/>
    <w:rsid w:val="00DF712A"/>
    <w:rsid w:val="00E25DF4"/>
    <w:rsid w:val="00E3485D"/>
    <w:rsid w:val="00E6619B"/>
    <w:rsid w:val="00E84E09"/>
    <w:rsid w:val="00E908D7"/>
    <w:rsid w:val="00E97491"/>
    <w:rsid w:val="00EA1CE4"/>
    <w:rsid w:val="00EA395D"/>
    <w:rsid w:val="00EA69AC"/>
    <w:rsid w:val="00EB1838"/>
    <w:rsid w:val="00EB40A1"/>
    <w:rsid w:val="00EC3112"/>
    <w:rsid w:val="00EC5370"/>
    <w:rsid w:val="00EC695B"/>
    <w:rsid w:val="00ED5E57"/>
    <w:rsid w:val="00EE1BD8"/>
    <w:rsid w:val="00F6304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2564E"/>
  <w15:docId w15:val="{37449428-58DA-41BB-AB23-8C985AFC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AA14E4"/>
    <w:rPr>
      <w:sz w:val="16"/>
      <w:szCs w:val="16"/>
    </w:rPr>
  </w:style>
  <w:style w:type="paragraph" w:styleId="Tekstopmerking">
    <w:name w:val="annotation text"/>
    <w:basedOn w:val="Standaard"/>
    <w:link w:val="TekstopmerkingChar"/>
    <w:unhideWhenUsed/>
    <w:rsid w:val="00AA14E4"/>
    <w:rPr>
      <w:sz w:val="20"/>
    </w:rPr>
  </w:style>
  <w:style w:type="character" w:customStyle="1" w:styleId="TekstopmerkingChar">
    <w:name w:val="Tekst opmerking Char"/>
    <w:basedOn w:val="Standaardalinea-lettertype"/>
    <w:link w:val="Tekstopmerking"/>
    <w:rsid w:val="00AA14E4"/>
  </w:style>
  <w:style w:type="paragraph" w:styleId="Onderwerpvanopmerking">
    <w:name w:val="annotation subject"/>
    <w:basedOn w:val="Tekstopmerking"/>
    <w:next w:val="Tekstopmerking"/>
    <w:link w:val="OnderwerpvanopmerkingChar"/>
    <w:semiHidden/>
    <w:unhideWhenUsed/>
    <w:rsid w:val="00AA14E4"/>
    <w:rPr>
      <w:b/>
      <w:bCs/>
    </w:rPr>
  </w:style>
  <w:style w:type="character" w:customStyle="1" w:styleId="OnderwerpvanopmerkingChar">
    <w:name w:val="Onderwerp van opmerking Char"/>
    <w:basedOn w:val="TekstopmerkingChar"/>
    <w:link w:val="Onderwerpvanopmerking"/>
    <w:semiHidden/>
    <w:rsid w:val="00AA14E4"/>
    <w:rPr>
      <w:b/>
      <w:bCs/>
    </w:rPr>
  </w:style>
  <w:style w:type="paragraph" w:styleId="Revisie">
    <w:name w:val="Revision"/>
    <w:hidden/>
    <w:uiPriority w:val="99"/>
    <w:semiHidden/>
    <w:rsid w:val="00546C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63831">
      <w:bodyDiv w:val="1"/>
      <w:marLeft w:val="0"/>
      <w:marRight w:val="0"/>
      <w:marTop w:val="0"/>
      <w:marBottom w:val="0"/>
      <w:divBdr>
        <w:top w:val="none" w:sz="0" w:space="0" w:color="auto"/>
        <w:left w:val="none" w:sz="0" w:space="0" w:color="auto"/>
        <w:bottom w:val="none" w:sz="0" w:space="0" w:color="auto"/>
        <w:right w:val="none" w:sz="0" w:space="0" w:color="auto"/>
      </w:divBdr>
    </w:div>
    <w:div w:id="1367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471</ap:Words>
  <ap:Characters>2734</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2026-01-14T14:44:00.0000000Z</dcterms:created>
  <dcterms:modified xsi:type="dcterms:W3CDTF">2026-01-14T14:44:00.0000000Z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