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74A" w:rsidRDefault="0066374A" w14:paraId="49BA9F5F" w14:textId="77777777">
      <w:pPr>
        <w:pStyle w:val="WitregelW1bodytekst"/>
      </w:pPr>
      <w:bookmarkStart w:name="_GoBack" w:id="0"/>
      <w:bookmarkEnd w:id="0"/>
      <w:r>
        <w:t>Geachte voorzitter,</w:t>
      </w:r>
    </w:p>
    <w:p w:rsidR="0066374A" w:rsidRDefault="0066374A" w14:paraId="449249B4" w14:textId="77777777">
      <w:pPr>
        <w:pStyle w:val="WitregelW1bodytekst"/>
      </w:pPr>
    </w:p>
    <w:p w:rsidR="00533612" w:rsidP="0066374A" w:rsidRDefault="00CC7528" w14:paraId="1D92AC98" w14:textId="18EF08DA">
      <w:pPr>
        <w:pStyle w:val="WitregelW1bodytekst"/>
      </w:pPr>
      <w:r>
        <w:t xml:space="preserve">In het Regeerprogramma heeft het </w:t>
      </w:r>
      <w:r w:rsidR="004B6083">
        <w:t>k</w:t>
      </w:r>
      <w:r>
        <w:t xml:space="preserve">abinet toegezegd een nieuwe Beleidsagenda </w:t>
      </w:r>
      <w:r w:rsidR="00755967">
        <w:t>G</w:t>
      </w:r>
      <w:r>
        <w:t xml:space="preserve">oederenvervoer te presenteren, waarin de integrale aanpak van leveringszekerheid, energietransitie en bestrijding van files centraal staat. </w:t>
      </w:r>
      <w:r w:rsidR="00533612">
        <w:t xml:space="preserve">Met deze brief bieden wij deze agenda aan uw Kamer aan. </w:t>
      </w:r>
      <w:r w:rsidR="00AC45A5">
        <w:t>Hierin</w:t>
      </w:r>
      <w:r w:rsidR="00533612">
        <w:t xml:space="preserve"> zijn ook de resultaten</w:t>
      </w:r>
      <w:r w:rsidR="00DE11F8">
        <w:t xml:space="preserve"> opgenomen</w:t>
      </w:r>
      <w:r w:rsidR="00533612">
        <w:t xml:space="preserve"> van de evaluatie van het goederenvervoerbeleid in de periode 2019-2024, zoals dat gepresenteerd is in de Goederenvervoeragenda</w:t>
      </w:r>
      <w:r w:rsidR="00AC45A5">
        <w:t xml:space="preserve"> van 2019</w:t>
      </w:r>
      <w:r w:rsidR="00533612">
        <w:t xml:space="preserve"> (Kamerstuk </w:t>
      </w:r>
      <w:r w:rsidR="00AC45A5">
        <w:t>34244, nr. 2).</w:t>
      </w:r>
      <w:r w:rsidRPr="00AC45A5" w:rsidR="00AC45A5">
        <w:t xml:space="preserve"> </w:t>
      </w:r>
      <w:r w:rsidR="00AC45A5">
        <w:t xml:space="preserve">De evaluatie is als bijlage </w:t>
      </w:r>
      <w:r w:rsidR="00E94DE5">
        <w:t xml:space="preserve">bij deze brief </w:t>
      </w:r>
      <w:r w:rsidR="00AC45A5">
        <w:t>gevoegd.</w:t>
      </w:r>
    </w:p>
    <w:p w:rsidR="00150BA6" w:rsidP="0066374A" w:rsidRDefault="00150BA6" w14:paraId="7B0873DB" w14:textId="77777777">
      <w:pPr>
        <w:pStyle w:val="WitregelW1bodytekst"/>
      </w:pPr>
    </w:p>
    <w:p w:rsidRPr="00DF465F" w:rsidR="00150BA6" w:rsidP="0066374A" w:rsidRDefault="00DF465F" w14:paraId="68EB9EC7" w14:textId="5CC49470">
      <w:pPr>
        <w:pStyle w:val="WitregelW1bodytekst"/>
        <w:rPr>
          <w:b/>
          <w:bCs/>
        </w:rPr>
      </w:pPr>
      <w:r>
        <w:rPr>
          <w:b/>
          <w:bCs/>
        </w:rPr>
        <w:t>Leveringszekerheid centraal</w:t>
      </w:r>
    </w:p>
    <w:p w:rsidR="00853D03" w:rsidP="0066374A" w:rsidRDefault="00853D03" w14:paraId="3D62B1B2" w14:textId="3EE27B5A">
      <w:pPr>
        <w:pStyle w:val="WitregelW1bodytekst"/>
      </w:pPr>
      <w:r>
        <w:t xml:space="preserve">De Beleidsagenda </w:t>
      </w:r>
      <w:r w:rsidR="00DE11F8">
        <w:t>G</w:t>
      </w:r>
      <w:r>
        <w:t xml:space="preserve">oederenvervoer bouwt voort op de Mobiliteitsvisie. De belangrijkste elementen daarvoor waren al geschetst in de Kamerbrief met de hoofdlijnen voor </w:t>
      </w:r>
      <w:r w:rsidR="00E94DE5">
        <w:t>het toekomstige goederenvervoerbeleid</w:t>
      </w:r>
      <w:r>
        <w:t xml:space="preserve"> (Kamerstuk 34244, nr. 10). In het </w:t>
      </w:r>
      <w:r w:rsidR="004B6083">
        <w:t>k</w:t>
      </w:r>
      <w:r>
        <w:t>abinetsstandpunt ‘Bereikbaarheid op Peil’ is dit nog eens nader toegelicht (Kamerstuk 31305, nr. 489).</w:t>
      </w:r>
    </w:p>
    <w:p w:rsidR="00853D03" w:rsidP="0066374A" w:rsidRDefault="00853D03" w14:paraId="725946C0" w14:textId="77777777">
      <w:pPr>
        <w:pStyle w:val="WitregelW1bodytekst"/>
      </w:pPr>
    </w:p>
    <w:p w:rsidR="0066374A" w:rsidP="0066374A" w:rsidRDefault="00853D03" w14:paraId="68171FD5" w14:textId="004EF490">
      <w:pPr>
        <w:pStyle w:val="WitregelW1bodytekst"/>
      </w:pPr>
      <w:r>
        <w:t xml:space="preserve">De Beleidsagenda stelt de integrale aanpak van leveringszekerheid centraal. </w:t>
      </w:r>
      <w:r w:rsidRPr="0066374A" w:rsidR="0066374A">
        <w:t>Leveringszekerheid van goederen</w:t>
      </w:r>
      <w:r>
        <w:t>, met name essentiële goederen,</w:t>
      </w:r>
      <w:r w:rsidRPr="0066374A" w:rsidR="0066374A">
        <w:t xml:space="preserve"> is van vitaal belang voor de stabiliteit van de Nederlandse economie en samenleving. </w:t>
      </w:r>
      <w:r>
        <w:t>G</w:t>
      </w:r>
      <w:r w:rsidRPr="0066374A" w:rsidR="0066374A">
        <w:t xml:space="preserve">oederen </w:t>
      </w:r>
      <w:r>
        <w:t xml:space="preserve">moeten </w:t>
      </w:r>
      <w:r w:rsidRPr="0066374A" w:rsidR="0066374A">
        <w:t xml:space="preserve">op tijd, betrouwbaar en onder de juiste omstandigheden </w:t>
      </w:r>
      <w:r>
        <w:t xml:space="preserve">op de juiste plaats </w:t>
      </w:r>
      <w:r w:rsidRPr="0066374A" w:rsidR="0066374A">
        <w:t xml:space="preserve">geleverd </w:t>
      </w:r>
      <w:r>
        <w:t xml:space="preserve">kunnen </w:t>
      </w:r>
      <w:r w:rsidRPr="0066374A" w:rsidR="0066374A">
        <w:t>worden. Van consumentenproducten tot medicijnen en van bouwmaterialen tot de aanvoer van grondstoffen voor de industrie, een betrouwbare</w:t>
      </w:r>
      <w:r w:rsidR="00B078E6">
        <w:t>, duurzame</w:t>
      </w:r>
      <w:r w:rsidRPr="0066374A" w:rsidR="0066374A">
        <w:t xml:space="preserve"> en efficiënte goederenstroom </w:t>
      </w:r>
      <w:r w:rsidR="00B078E6">
        <w:t xml:space="preserve">is een noodzakelijke voorwaarde voor het welzijn van </w:t>
      </w:r>
      <w:r>
        <w:t>de burger</w:t>
      </w:r>
      <w:r w:rsidR="00B078E6">
        <w:t xml:space="preserve"> en</w:t>
      </w:r>
      <w:r>
        <w:t xml:space="preserve"> voor </w:t>
      </w:r>
      <w:r w:rsidRPr="0066374A" w:rsidR="0066374A">
        <w:t>het functioneren van bedrijven en voorzieningen.</w:t>
      </w:r>
    </w:p>
    <w:p w:rsidR="0066374A" w:rsidP="0066374A" w:rsidRDefault="0066374A" w14:paraId="0F2DA0A9" w14:textId="77777777">
      <w:pPr>
        <w:pStyle w:val="WitregelW1bodytekst"/>
      </w:pPr>
    </w:p>
    <w:p w:rsidR="00B078E6" w:rsidP="00B078E6" w:rsidRDefault="00B078E6" w14:paraId="5C6B1FD0" w14:textId="4B45FA1B">
      <w:r>
        <w:t xml:space="preserve">Het goederenvervoer moet ook klaar zijn voor de toekomst. De energietransitie vergt dat het goederenvervoersysteem in staat is om </w:t>
      </w:r>
      <w:r w:rsidR="00E94DE5">
        <w:t xml:space="preserve">de leveringszekerheid van </w:t>
      </w:r>
      <w:r>
        <w:t xml:space="preserve">andere energiestromen </w:t>
      </w:r>
      <w:r w:rsidR="00EA5207">
        <w:t>te</w:t>
      </w:r>
      <w:r>
        <w:t xml:space="preserve"> </w:t>
      </w:r>
      <w:r w:rsidR="00E94DE5">
        <w:t>borgen</w:t>
      </w:r>
      <w:r>
        <w:t>: vervoer van biofuels en waterstof zal in de plaats komen van vervoer van fossiele brandstoffen. Een vergelijkbare substitutie zal de overgang naar een circulaire economie met zich meebrengen: minder afvalstromen, meer vervoer van herwonnen grondstoffen. De verwachting is dat het goederenvervoersysteem met de gepresenteerde beleidsinzet in staat is deze transities te faciliteren.</w:t>
      </w:r>
    </w:p>
    <w:p w:rsidR="00B078E6" w:rsidP="00B078E6" w:rsidRDefault="00B078E6" w14:paraId="491B917F" w14:textId="77777777"/>
    <w:p w:rsidR="00EA5207" w:rsidP="00B078E6" w:rsidRDefault="00EA5207" w14:paraId="2368A5A2" w14:textId="13933931">
      <w:r>
        <w:lastRenderedPageBreak/>
        <w:t xml:space="preserve">Leveringszekerheid impliceert ook dat het goederenvervoersysteem optimaal functioneert. Door in te zetten op multimodaal vervoer, waarbij elke modaliteit </w:t>
      </w:r>
      <w:r w:rsidR="000437D6">
        <w:t>met inachtneming van kaders voor leefbaarheid en veiligheid en met behulp van digitale systemen voor data-uitwisseling zijn bijdrage levert aan het voorzien in de vervoersbehoeften. In dit systeem wil de overheid bedrijven verleiden om meer gebruik te maken van spoor, binnenvaart en buisleidingen om zo een bijdrage te leveren aan het verminderen van de files op de weg.</w:t>
      </w:r>
    </w:p>
    <w:p w:rsidR="00EA5207" w:rsidP="00B078E6" w:rsidRDefault="00EA5207" w14:paraId="23840ECE" w14:textId="77777777"/>
    <w:p w:rsidR="00711BD4" w:rsidP="0066374A" w:rsidRDefault="0066374A" w14:paraId="20882C34" w14:textId="77777777">
      <w:pPr>
        <w:pStyle w:val="WitregelW1bodytekst"/>
      </w:pPr>
      <w:r w:rsidRPr="0066374A">
        <w:t>De</w:t>
      </w:r>
      <w:r w:rsidR="000437D6">
        <w:t xml:space="preserve"> Beleidsagenda </w:t>
      </w:r>
      <w:r w:rsidRPr="0066374A">
        <w:t xml:space="preserve">schetst de koers voor de komende vijf jaar </w:t>
      </w:r>
      <w:r w:rsidR="000437D6">
        <w:t xml:space="preserve">(2026-2030) </w:t>
      </w:r>
      <w:r w:rsidRPr="0066374A">
        <w:t>en</w:t>
      </w:r>
      <w:r>
        <w:t xml:space="preserve"> </w:t>
      </w:r>
      <w:r w:rsidRPr="0066374A">
        <w:t>omhelst alle modaliteiten: weg, water, spoor, buisleidingen, zee- en luchtvracht en de knooppunten om die modaliteiten aaneen te schakelen. We maken daarbij de stap van mobiliteitsgericht beleid naar bereikbaarheidsbeleid: niet de verplaatsing zelf, maar het doel van de verplaatsing van goederen staat centraal.</w:t>
      </w:r>
    </w:p>
    <w:p w:rsidR="00711BD4" w:rsidP="0066374A" w:rsidRDefault="00711BD4" w14:paraId="641474E7" w14:textId="77777777">
      <w:pPr>
        <w:pStyle w:val="WitregelW1bodytekst"/>
      </w:pPr>
    </w:p>
    <w:p w:rsidRPr="0066374A" w:rsidR="0066374A" w:rsidP="0066374A" w:rsidRDefault="00DF465F" w14:paraId="22676E65" w14:textId="238A2BAB">
      <w:pPr>
        <w:pStyle w:val="WitregelW1bodytekst"/>
        <w:rPr>
          <w:b/>
          <w:bCs/>
        </w:rPr>
      </w:pPr>
      <w:r>
        <w:rPr>
          <w:b/>
          <w:bCs/>
        </w:rPr>
        <w:t>Prioriteiten en speerpunten</w:t>
      </w:r>
    </w:p>
    <w:p w:rsidR="00711BD4" w:rsidP="0066374A" w:rsidRDefault="0066374A" w14:paraId="45FAF724" w14:textId="77777777">
      <w:pPr>
        <w:pStyle w:val="WitregelW1bodytekst"/>
      </w:pPr>
      <w:r w:rsidRPr="0066374A">
        <w:t xml:space="preserve">De </w:t>
      </w:r>
      <w:r w:rsidR="00C422DB">
        <w:t>Beleids</w:t>
      </w:r>
      <w:r w:rsidRPr="0066374A">
        <w:t>agenda</w:t>
      </w:r>
      <w:r w:rsidR="00C422DB">
        <w:t xml:space="preserve"> Goederenvervoer</w:t>
      </w:r>
      <w:r w:rsidRPr="0066374A">
        <w:t xml:space="preserve"> kent vier prioriteiten:</w:t>
      </w:r>
    </w:p>
    <w:p w:rsidR="00711BD4" w:rsidP="00711BD4" w:rsidRDefault="00711BD4" w14:paraId="58B6B513" w14:textId="77777777"/>
    <w:p w:rsidRPr="00711BD4" w:rsidR="00711BD4" w:rsidP="00711BD4" w:rsidRDefault="00711BD4" w14:paraId="5CE4D498" w14:textId="463C847A">
      <w:pPr>
        <w:rPr>
          <w:i/>
          <w:iCs/>
        </w:rPr>
      </w:pPr>
      <w:r w:rsidRPr="00711BD4">
        <w:rPr>
          <w:i/>
          <w:iCs/>
        </w:rPr>
        <w:t>Multimodaal</w:t>
      </w:r>
    </w:p>
    <w:p w:rsidR="00711BD4" w:rsidP="00711BD4" w:rsidRDefault="00C82333" w14:paraId="60D0D24F" w14:textId="564DCF67">
      <w:r>
        <w:t>D</w:t>
      </w:r>
      <w:r w:rsidR="00711BD4">
        <w:t xml:space="preserve">e prioriteit </w:t>
      </w:r>
      <w:r>
        <w:t xml:space="preserve">‘multimodaal’ </w:t>
      </w:r>
      <w:r w:rsidR="00711BD4">
        <w:t>st</w:t>
      </w:r>
      <w:r>
        <w:t>el</w:t>
      </w:r>
      <w:r w:rsidR="00711BD4">
        <w:t xml:space="preserve">t het benutten van de kracht van elke modaliteit centraal. Met een subsidieregeling voor ‘modal shift’ </w:t>
      </w:r>
      <w:r w:rsidR="00755967">
        <w:t>en gerichte maatregelen op de multimodale knooppunten in het transportnetwerk stimuleert</w:t>
      </w:r>
      <w:r w:rsidR="00711BD4">
        <w:t xml:space="preserve"> het ministerie marktpartijen</w:t>
      </w:r>
      <w:r>
        <w:t xml:space="preserve"> </w:t>
      </w:r>
      <w:r w:rsidR="00755967">
        <w:t>o</w:t>
      </w:r>
      <w:r>
        <w:t>m meer gebruik te maken van spoor en binnenvaart. Deze modaliteiten zijn duurzamer en veiliger dan wegvervoer en kunnen bijdragen aan het verminderen van de fileproblematiek. Verder legt het ministerie focus bij de goederencorridors Oost, Zuidoost en Zuid. Op deze corridors</w:t>
      </w:r>
      <w:r w:rsidR="00711BD4">
        <w:t xml:space="preserve"> </w:t>
      </w:r>
      <w:r>
        <w:t>concentreren zich de omvangrijkste vervoersstromen binnen Nederland en met het buitenland. Deze corridors sluiten dan ook goed aan op de corridors die in de TEN-T-verordening zijn aangewezen.</w:t>
      </w:r>
    </w:p>
    <w:p w:rsidR="00711BD4" w:rsidP="00711BD4" w:rsidRDefault="00711BD4" w14:paraId="7E37A3C3" w14:textId="77777777"/>
    <w:p w:rsidRPr="00711BD4" w:rsidR="00711BD4" w:rsidP="00711BD4" w:rsidRDefault="00711BD4" w14:paraId="066B788F" w14:textId="2B113744">
      <w:pPr>
        <w:rPr>
          <w:i/>
          <w:iCs/>
        </w:rPr>
      </w:pPr>
      <w:r w:rsidRPr="00711BD4">
        <w:rPr>
          <w:i/>
          <w:iCs/>
        </w:rPr>
        <w:t>Veerkracht</w:t>
      </w:r>
    </w:p>
    <w:p w:rsidR="00711BD4" w:rsidP="00711BD4" w:rsidRDefault="00C82333" w14:paraId="59F6B186" w14:textId="178238B6">
      <w:r>
        <w:t>Met de prioriteit ‘veerkracht’ beoogt het ministerie de robuustheid van vervoerssystemen te versterken, mede met het oog op het beter faciliteren van militaire mobiliteit. Het gaat dan om het onderzoeken van kwetsbaarheden in deze systemen en het voorzien in ‘contingency’-plannen bij geplande (zoals onderhoud) en ongeplande (zoals overstroming) verstoringen.</w:t>
      </w:r>
    </w:p>
    <w:p w:rsidR="00711BD4" w:rsidP="00711BD4" w:rsidRDefault="00711BD4" w14:paraId="6C524038" w14:textId="77777777"/>
    <w:p w:rsidRPr="00711BD4" w:rsidR="00711BD4" w:rsidP="00711BD4" w:rsidRDefault="00711BD4" w14:paraId="21BF0133" w14:textId="07B03E9A">
      <w:pPr>
        <w:rPr>
          <w:i/>
          <w:iCs/>
        </w:rPr>
      </w:pPr>
      <w:r w:rsidRPr="00711BD4">
        <w:rPr>
          <w:i/>
          <w:iCs/>
        </w:rPr>
        <w:t>Digitaal</w:t>
      </w:r>
    </w:p>
    <w:p w:rsidR="00646ACB" w:rsidP="00711BD4" w:rsidRDefault="00C82333" w14:paraId="6ED5FD74" w14:textId="77777777">
      <w:r>
        <w:t>Voor de prioriteit ‘digitaal’ wil het ministerie aansluiting zoeken bij de initiatieven van het Ministerie van Economische Zaken</w:t>
      </w:r>
      <w:r w:rsidR="00646ACB">
        <w:t xml:space="preserve"> (digitalisering bedrijfsleven)</w:t>
      </w:r>
      <w:r>
        <w:t xml:space="preserve">, het Ministerie van Binnenlandse Zaken en Koninkrijksrelaties </w:t>
      </w:r>
      <w:r w:rsidR="00646ACB">
        <w:t xml:space="preserve">(digitalisering data-uitwisseling tussen bedrijven en overheden) </w:t>
      </w:r>
      <w:r>
        <w:t>en het Ministerie van Justitie en Veiligheid</w:t>
      </w:r>
      <w:r w:rsidR="00646ACB">
        <w:t xml:space="preserve"> (cybersecurity)</w:t>
      </w:r>
      <w:r>
        <w:t xml:space="preserve">. De principes van een Basis Data Infrastructuur – geen fysieke infrastructuur, maar een stelsel van afspraken – staan daarbij centraal. </w:t>
      </w:r>
      <w:r w:rsidR="00646ACB">
        <w:t>Deze principes worden verder ontwikkeld in het Groeifonds-programma Digitale Infrastructuur Logistiek. Dit programma eindigt in 2026; het ministerie wil de verworvenheden van dit programma borgen door samen met</w:t>
      </w:r>
      <w:r>
        <w:t xml:space="preserve"> het bedrijfsleven</w:t>
      </w:r>
      <w:r w:rsidR="00646ACB">
        <w:t xml:space="preserve"> nieuwe initiatieven te ontwikkelen.</w:t>
      </w:r>
    </w:p>
    <w:p w:rsidR="00646ACB" w:rsidP="00711BD4" w:rsidRDefault="00646ACB" w14:paraId="3896CD84" w14:textId="77777777"/>
    <w:p w:rsidRPr="00711BD4" w:rsidR="00711BD4" w:rsidP="00711BD4" w:rsidRDefault="00711BD4" w14:paraId="343D1764" w14:textId="19B1AF92">
      <w:pPr>
        <w:rPr>
          <w:i/>
          <w:iCs/>
        </w:rPr>
      </w:pPr>
      <w:r w:rsidRPr="00711BD4">
        <w:rPr>
          <w:i/>
          <w:iCs/>
        </w:rPr>
        <w:t>Duurzaam en leefbaar</w:t>
      </w:r>
    </w:p>
    <w:p w:rsidR="00F15B59" w:rsidP="00711BD4" w:rsidRDefault="00646ACB" w14:paraId="44F7D813" w14:textId="77777777">
      <w:r>
        <w:t>De prioriteit ‘duurzaam en leefbaar’ zet met name in op elektrificering van vervoerssystemen en het creëren van de juiste voorwaarden daarvoor. Daarnaast worden initiatieven genomen om de veiligheid van deze systemen te borgen en de leefbaarheid langs infrastructuur ten minste te behouden en zo mogelijk te verbeteren.</w:t>
      </w:r>
    </w:p>
    <w:p w:rsidR="00646ACB" w:rsidP="00711BD4" w:rsidRDefault="00646ACB" w14:paraId="5E68495F" w14:textId="7329233F"/>
    <w:p w:rsidRPr="00646ACB" w:rsidR="00646ACB" w:rsidP="00711BD4" w:rsidRDefault="00646ACB" w14:paraId="1217AE09" w14:textId="2567C829">
      <w:pPr>
        <w:rPr>
          <w:b/>
          <w:bCs/>
        </w:rPr>
      </w:pPr>
      <w:r w:rsidRPr="00646ACB">
        <w:rPr>
          <w:b/>
          <w:bCs/>
        </w:rPr>
        <w:t>Relatie met andere beleidsinitiatieven</w:t>
      </w:r>
    </w:p>
    <w:p w:rsidR="00711BD4" w:rsidP="00711BD4" w:rsidRDefault="00646ACB" w14:paraId="319FFE65" w14:textId="1A0213BD">
      <w:r>
        <w:t>De Beleidsagenda goederenvervoer staat niet op zichzelf. Binnen het ministerie lopen velerlei andere beleidsinitiatieven, zoals het Toekomstperspectief Automobiliteit, de Binnenvaartvisie en het recent aan uw Kamer aangeboden Toekomstbeeld Spoorgoederenvervoer. De Beleidsagenda is in goede samenspraak met deze beleidsinitiatieven ontwikkeld en beoogt dan ook aan uw Kamer aan te geven dat integraal naar de bereikbaarheidsproblematiek gekeken wordt.</w:t>
      </w:r>
    </w:p>
    <w:p w:rsidR="00831D25" w:rsidP="00711BD4" w:rsidRDefault="00831D25" w14:paraId="026CB9E5" w14:textId="77777777"/>
    <w:p w:rsidRPr="0066374A" w:rsidR="00831D25" w:rsidP="00831D25" w:rsidRDefault="00831D25" w14:paraId="3C79153A" w14:textId="055009D0">
      <w:pPr>
        <w:pStyle w:val="WitregelW1bodytekst"/>
      </w:pPr>
      <w:r>
        <w:t xml:space="preserve">Vanuit deze integrale aanpak wordt de </w:t>
      </w:r>
      <w:r w:rsidRPr="0066374A">
        <w:t>komend</w:t>
      </w:r>
      <w:r>
        <w:t>e</w:t>
      </w:r>
      <w:r w:rsidRPr="0066374A">
        <w:t xml:space="preserve"> jar</w:t>
      </w:r>
      <w:r>
        <w:t>en ook gewerkt</w:t>
      </w:r>
      <w:r w:rsidRPr="0066374A">
        <w:t xml:space="preserve"> aan drie overkoepelende speerpunten:</w:t>
      </w:r>
    </w:p>
    <w:p w:rsidRPr="0066374A" w:rsidR="00831D25" w:rsidP="00831D25" w:rsidRDefault="00831D25" w14:paraId="0C303042" w14:textId="77777777">
      <w:pPr>
        <w:pStyle w:val="WitregelW1bodytekst"/>
        <w:numPr>
          <w:ilvl w:val="0"/>
          <w:numId w:val="25"/>
        </w:numPr>
        <w:tabs>
          <w:tab w:val="clear" w:pos="720"/>
        </w:tabs>
        <w:ind w:left="357" w:hanging="357"/>
      </w:pPr>
      <w:r w:rsidRPr="0066374A">
        <w:rPr>
          <w:b/>
          <w:bCs/>
        </w:rPr>
        <w:t>Gezamenlijke aanpak met de logistieke keten</w:t>
      </w:r>
      <w:r w:rsidRPr="0066374A">
        <w:t>:</w:t>
      </w:r>
      <w:r>
        <w:br/>
      </w:r>
      <w:r w:rsidRPr="0066374A">
        <w:t xml:space="preserve">Intensieve samenwerking met partijen </w:t>
      </w:r>
      <w:r>
        <w:t>in</w:t>
      </w:r>
      <w:r w:rsidRPr="0066374A">
        <w:t xml:space="preserve"> de </w:t>
      </w:r>
      <w:r>
        <w:t>logistieke keten</w:t>
      </w:r>
      <w:r w:rsidRPr="00E94DE5">
        <w:t xml:space="preserve"> </w:t>
      </w:r>
      <w:r w:rsidRPr="0066374A">
        <w:t>en mede</w:t>
      </w:r>
      <w:r>
        <w:t>-</w:t>
      </w:r>
      <w:r w:rsidRPr="0066374A">
        <w:t xml:space="preserve">overheden, bijvoorbeeld </w:t>
      </w:r>
      <w:r>
        <w:t>gericht op het borgen van</w:t>
      </w:r>
      <w:r w:rsidRPr="0066374A">
        <w:t xml:space="preserve"> de bereikbaarheid van de Rotterdamse haven en de afhandeling van containerstromen.</w:t>
      </w:r>
    </w:p>
    <w:p w:rsidRPr="0066374A" w:rsidR="00831D25" w:rsidP="00831D25" w:rsidRDefault="00831D25" w14:paraId="2FB813D1" w14:textId="77777777">
      <w:pPr>
        <w:pStyle w:val="WitregelW1bodytekst"/>
        <w:numPr>
          <w:ilvl w:val="0"/>
          <w:numId w:val="25"/>
        </w:numPr>
        <w:tabs>
          <w:tab w:val="clear" w:pos="720"/>
        </w:tabs>
        <w:ind w:left="357" w:hanging="357"/>
      </w:pPr>
      <w:r w:rsidRPr="0066374A">
        <w:rPr>
          <w:b/>
          <w:bCs/>
        </w:rPr>
        <w:t>Verminderen van belemmeringen</w:t>
      </w:r>
      <w:r w:rsidRPr="0066374A">
        <w:t>:</w:t>
      </w:r>
      <w:r>
        <w:br/>
      </w:r>
      <w:r w:rsidRPr="0066374A">
        <w:t>Oplossen van knelpunten in wet- en regelgeving</w:t>
      </w:r>
      <w:r>
        <w:t xml:space="preserve"> en</w:t>
      </w:r>
      <w:r w:rsidRPr="0066374A">
        <w:t xml:space="preserve"> </w:t>
      </w:r>
      <w:r>
        <w:t xml:space="preserve">inzet op </w:t>
      </w:r>
      <w:r w:rsidRPr="0066374A">
        <w:t xml:space="preserve">innovatie </w:t>
      </w:r>
      <w:r>
        <w:t xml:space="preserve">in </w:t>
      </w:r>
      <w:r w:rsidRPr="0066374A">
        <w:t xml:space="preserve">de </w:t>
      </w:r>
      <w:r>
        <w:t xml:space="preserve">logistieke </w:t>
      </w:r>
      <w:r w:rsidRPr="0066374A">
        <w:t>keten.</w:t>
      </w:r>
    </w:p>
    <w:p w:rsidR="00831D25" w:rsidP="00831D25" w:rsidRDefault="00831D25" w14:paraId="43DD0979" w14:textId="0C3A19A2">
      <w:pPr>
        <w:pStyle w:val="WitregelW1bodytekst"/>
        <w:numPr>
          <w:ilvl w:val="0"/>
          <w:numId w:val="25"/>
        </w:numPr>
        <w:tabs>
          <w:tab w:val="clear" w:pos="720"/>
        </w:tabs>
        <w:ind w:left="357" w:hanging="357"/>
      </w:pPr>
      <w:r w:rsidRPr="0066374A">
        <w:rPr>
          <w:b/>
          <w:bCs/>
        </w:rPr>
        <w:t>Gebiedsgerichte focus en corridors</w:t>
      </w:r>
      <w:r w:rsidRPr="0066374A">
        <w:t>:</w:t>
      </w:r>
      <w:r>
        <w:br/>
      </w:r>
      <w:r w:rsidRPr="0066374A">
        <w:t>Versterking van de MIRT-goederenvervoercorridors Oost, Zuidoost en Zuid, met realisatiepacten voor multimodale knooppunten.</w:t>
      </w:r>
      <w:r>
        <w:t xml:space="preserve"> In deze realisatiepacten wordt vanuit de ruimtelijk-economische ontwikkeling van de regio van het betreffende knooppunt bezien hoe de regionale logistiek efficiënt en duurzaam kan aansluiten op (inter-)</w:t>
      </w:r>
      <w:r w:rsidR="00F15B59">
        <w:t xml:space="preserve"> </w:t>
      </w:r>
      <w:r>
        <w:t>nationale goederenstromen op de achterlandverbindingen.</w:t>
      </w:r>
    </w:p>
    <w:p w:rsidRPr="0066374A" w:rsidR="0066374A" w:rsidP="003B0D9F" w:rsidRDefault="0066374A" w14:paraId="5B803874" w14:textId="529074E0">
      <w:pPr>
        <w:pStyle w:val="WitregelW1bodytekst"/>
      </w:pPr>
    </w:p>
    <w:p w:rsidR="003B0D9F" w:rsidP="0066374A" w:rsidRDefault="00DF465F" w14:paraId="153CF8D5" w14:textId="77777777">
      <w:pPr>
        <w:pStyle w:val="WitregelW1bodytekst"/>
        <w:rPr>
          <w:b/>
          <w:bCs/>
        </w:rPr>
      </w:pPr>
      <w:r>
        <w:rPr>
          <w:b/>
          <w:bCs/>
        </w:rPr>
        <w:t>Financiële paragraaf</w:t>
      </w:r>
    </w:p>
    <w:p w:rsidR="003B0D9F" w:rsidP="003B0D9F" w:rsidRDefault="003B0D9F" w14:paraId="09E0D9BC" w14:textId="14B7F39C">
      <w:pPr>
        <w:pStyle w:val="WitregelW1bodytekst"/>
      </w:pPr>
      <w:r>
        <w:t>Voor de financiering van maatregelen in de Beleidsagenda is met het Impulsprogramma Goederenvervoer € 79 miljoen beschikbaar gesteld voor de periode 2026-2028 (Kamerbrief 36800-A, nr. 2). Hiervan is € 30 miljoen gereserveerd voor het spooremplacement Kijfhoek. De overige middelen zullen worden benut voor onder meer de subsidieregeling voor ‘modal shift’, de aanpak van de digitalisering in de logistiek en de uitvoering van realisatiepacten op de goederencorridors.</w:t>
      </w:r>
      <w:r w:rsidRPr="003B0D9F">
        <w:t xml:space="preserve"> </w:t>
      </w:r>
      <w:r>
        <w:t>Daarnaast is er € 43 miljoen beschikbaar gesteld voor de realisatie van truckparkings.</w:t>
      </w:r>
    </w:p>
    <w:p w:rsidR="003B0D9F" w:rsidP="003B0D9F" w:rsidRDefault="003B0D9F" w14:paraId="120DB081" w14:textId="77777777">
      <w:pPr>
        <w:pStyle w:val="WitregelW1bodytekst"/>
      </w:pPr>
    </w:p>
    <w:p w:rsidRPr="00D7463E" w:rsidR="003B0D9F" w:rsidP="003B0D9F" w:rsidRDefault="00D7463E" w14:paraId="0CB4A9C0" w14:textId="6C6416A0">
      <w:pPr>
        <w:rPr>
          <w:b/>
          <w:bCs/>
        </w:rPr>
      </w:pPr>
      <w:r w:rsidRPr="00D7463E">
        <w:rPr>
          <w:b/>
          <w:bCs/>
        </w:rPr>
        <w:t>Toezeggingen</w:t>
      </w:r>
    </w:p>
    <w:p w:rsidR="00D7463E" w:rsidP="003B0D9F" w:rsidRDefault="002062CD" w14:paraId="5C524D74" w14:textId="73621A6B">
      <w:r>
        <w:t xml:space="preserve">Uw Kamer heeft eerder gevraagd om </w:t>
      </w:r>
      <w:r w:rsidR="00383735">
        <w:t xml:space="preserve">de mogelijkheden </w:t>
      </w:r>
      <w:r>
        <w:t xml:space="preserve">te bezien om het Twentekanaal </w:t>
      </w:r>
      <w:r w:rsidR="00383735">
        <w:t xml:space="preserve">aan te sluiten op </w:t>
      </w:r>
      <w:r>
        <w:t>de goederenvervoercorridor Oost</w:t>
      </w:r>
      <w:r w:rsidR="001B42E1">
        <w:t xml:space="preserve"> (Kamerstuk 34244, nr. 9)</w:t>
      </w:r>
      <w:r>
        <w:t xml:space="preserve">. In de Beleidsagenda wordt aangegeven dat de regio het initiatief neemt tot de inrichting van een goederenvervoercorridor Noordoost; het Twentekanaal zal daar onderdeel van zijn. Van belang is dat deze corridor aansluiting vindt bij de andere goederenvervoercorridors via multimodale knooppunten. De knooppunten Nijmegen en Amsterdam zijn dan </w:t>
      </w:r>
      <w:r w:rsidR="00383735">
        <w:t xml:space="preserve">met name </w:t>
      </w:r>
      <w:r>
        <w:t>relevant. De partijen die in de realisatiepacten voor deze knooppunten actief zijn, zullen ook de aansluiting van de corridor Noordoost, en in het bijzonder het Twentekanaal, beschouwen.</w:t>
      </w:r>
      <w:r w:rsidR="00C4032A">
        <w:t xml:space="preserve"> In hoeverre dit tot resultaat zal leiden, is aan de betrokken partijen.</w:t>
      </w:r>
    </w:p>
    <w:p w:rsidR="00E6644F" w:rsidP="003B0D9F" w:rsidRDefault="00E6644F" w14:paraId="32FEC4A6" w14:textId="77777777"/>
    <w:p w:rsidR="00E6644F" w:rsidP="003B0D9F" w:rsidRDefault="00E6644F" w14:paraId="6CF3E090" w14:textId="1DC57CF2">
      <w:r>
        <w:t>Aan uw Kamer is voorts toegezegd te onderzoeken of met de inzet van depots voor lege containers vervoerders minder vaak geneigd zullen zijn te kiezen voor wegvervoer in plaats van voor binnenvaart en spoor (Kamer</w:t>
      </w:r>
      <w:r w:rsidR="001B42E1">
        <w:t>stuk</w:t>
      </w:r>
      <w:r>
        <w:t xml:space="preserve"> 34244, nr. 9). Deze problematiek wordt geadresseerd in realisatiepacten van de multimodale knooppunten</w:t>
      </w:r>
      <w:r w:rsidR="00383735">
        <w:t xml:space="preserve"> en in het kader van de inzet op het borgen van een blijvende bereikbaarheid van de Rotterdamse haven</w:t>
      </w:r>
      <w:r>
        <w:t xml:space="preserve">. </w:t>
      </w:r>
      <w:r w:rsidR="00524D42">
        <w:t>Er lijken inderdaad kansen te zijn om dergelijke</w:t>
      </w:r>
      <w:r>
        <w:t xml:space="preserve"> ‘empty depots’ in het achterland </w:t>
      </w:r>
      <w:r w:rsidR="00524D42">
        <w:t xml:space="preserve">te creëren om zo te </w:t>
      </w:r>
      <w:r>
        <w:t xml:space="preserve">kunnen zorgen voor voldoende bundeling van lege containers </w:t>
      </w:r>
      <w:r w:rsidR="00524D42">
        <w:t>en</w:t>
      </w:r>
      <w:r>
        <w:t xml:space="preserve"> de</w:t>
      </w:r>
      <w:r w:rsidR="00C4032A">
        <w:t xml:space="preserve">ze met </w:t>
      </w:r>
      <w:r>
        <w:t xml:space="preserve">binnenvaart en spoor </w:t>
      </w:r>
      <w:r w:rsidR="00C4032A">
        <w:t>naar de zeehavens terug te brengen</w:t>
      </w:r>
      <w:r>
        <w:t>.</w:t>
      </w:r>
      <w:r w:rsidR="00C4032A">
        <w:t xml:space="preserve"> Het is echter aan marktpartijen om dit adequaat te organiseren.</w:t>
      </w:r>
    </w:p>
    <w:p w:rsidRPr="003B0D9F" w:rsidR="00D7463E" w:rsidP="003B0D9F" w:rsidRDefault="00D7463E" w14:paraId="19BBE6BE" w14:textId="77777777"/>
    <w:p w:rsidR="001621EA" w:rsidP="001621EA" w:rsidRDefault="00B458EC" w14:paraId="502EA8AE" w14:textId="417D1879">
      <w:pPr>
        <w:pStyle w:val="Slotzin"/>
      </w:pPr>
      <w:r>
        <w:t>Hoogachtend,</w:t>
      </w:r>
      <w:r w:rsidRPr="001621EA" w:rsidR="001621EA">
        <w:t xml:space="preserve"> </w:t>
      </w:r>
    </w:p>
    <w:p w:rsidR="001621EA" w:rsidP="001621EA" w:rsidRDefault="001621EA" w14:paraId="2909EF35" w14:textId="77777777"/>
    <w:p w:rsidR="001621EA" w:rsidP="001621EA" w:rsidRDefault="001621EA" w14:paraId="7D2A8F7A" w14:textId="77777777"/>
    <w:p w:rsidR="00805396" w:rsidRDefault="00B458EC" w14:paraId="108607C7" w14:textId="77777777">
      <w:pPr>
        <w:pStyle w:val="OndertekeningArea1"/>
      </w:pPr>
      <w:r>
        <w:t>DE MINISTER VAN INFRASTRUCTUUR EN WATERSTAAT,</w:t>
      </w:r>
    </w:p>
    <w:p w:rsidR="00805396" w:rsidRDefault="00805396" w14:paraId="103C47E5" w14:textId="77777777"/>
    <w:p w:rsidR="00063D5B" w:rsidRDefault="00063D5B" w14:paraId="47D7F495" w14:textId="77777777"/>
    <w:p w:rsidR="00063D5B" w:rsidRDefault="00063D5B" w14:paraId="14795BD6" w14:textId="77777777"/>
    <w:p w:rsidR="00063D5B" w:rsidRDefault="00063D5B" w14:paraId="59E29AB7" w14:textId="77777777"/>
    <w:p w:rsidR="00805396" w:rsidRDefault="00805396" w14:paraId="739ED343" w14:textId="77777777"/>
    <w:p w:rsidR="00805396" w:rsidRDefault="00B458EC" w14:paraId="2F1B9E96" w14:textId="77777777">
      <w:r>
        <w:t>ing. R. (Robert) Tieman</w:t>
      </w:r>
    </w:p>
    <w:p w:rsidR="001621EA" w:rsidP="001621EA" w:rsidRDefault="001621EA" w14:paraId="3F6C1734" w14:textId="77777777"/>
    <w:p w:rsidR="001621EA" w:rsidP="001621EA" w:rsidRDefault="001621EA" w14:paraId="30C30E58" w14:textId="77777777"/>
    <w:p w:rsidR="001621EA" w:rsidP="001621EA" w:rsidRDefault="001621EA" w14:paraId="460A0163" w14:textId="77777777"/>
    <w:p w:rsidR="001621EA" w:rsidP="001621EA" w:rsidRDefault="001621EA" w14:paraId="08E40E62" w14:textId="77777777">
      <w:pPr>
        <w:pStyle w:val="Slotzin"/>
      </w:pPr>
    </w:p>
    <w:p w:rsidR="001621EA" w:rsidRDefault="001621EA" w14:paraId="5EAA1ECA" w14:textId="77777777"/>
    <w:p w:rsidR="00820234" w:rsidRDefault="00820234" w14:paraId="68508604" w14:textId="77777777"/>
    <w:p w:rsidR="00820234" w:rsidRDefault="00820234" w14:paraId="433FB4D1" w14:textId="68AF7068">
      <w:r>
        <w:t>D</w:t>
      </w:r>
      <w:r w:rsidRPr="00820234">
        <w:t>E STAATSSECRETARIS VAN INFRASTRUCTUUR EN WATERSTAAT - OPENBAAR VERVOER EN MILIEU,</w:t>
      </w:r>
    </w:p>
    <w:p w:rsidR="00524D42" w:rsidRDefault="00524D42" w14:paraId="7BB427CD" w14:textId="77777777"/>
    <w:p w:rsidR="00063D5B" w:rsidRDefault="00063D5B" w14:paraId="317869B9" w14:textId="77777777"/>
    <w:p w:rsidR="00063D5B" w:rsidRDefault="00063D5B" w14:paraId="0F889A3F" w14:textId="77777777"/>
    <w:p w:rsidR="00063D5B" w:rsidRDefault="00063D5B" w14:paraId="2DD83ACD" w14:textId="77777777"/>
    <w:p w:rsidR="00524D42" w:rsidRDefault="00524D42" w14:paraId="308801C1" w14:textId="77777777"/>
    <w:p w:rsidR="00820234" w:rsidRDefault="00820234" w14:paraId="460DFF8F" w14:textId="6CB806DA">
      <w:r w:rsidRPr="00820234">
        <w:t>A.A. (Thierry) Aartsen</w:t>
      </w:r>
    </w:p>
    <w:p w:rsidR="00820234" w:rsidRDefault="00820234" w14:paraId="7520E1DD" w14:textId="77777777"/>
    <w:sectPr w:rsidR="00820234">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CCD42" w14:textId="77777777" w:rsidR="00714F5D" w:rsidRDefault="00714F5D">
      <w:pPr>
        <w:spacing w:line="240" w:lineRule="auto"/>
      </w:pPr>
      <w:r>
        <w:separator/>
      </w:r>
    </w:p>
  </w:endnote>
  <w:endnote w:type="continuationSeparator" w:id="0">
    <w:p w14:paraId="61FFC6C5" w14:textId="77777777" w:rsidR="00714F5D" w:rsidRDefault="00714F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11E4A" w14:textId="77777777" w:rsidR="006E69A5" w:rsidRDefault="006E69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CDF11" w14:textId="77777777" w:rsidR="006E69A5" w:rsidRDefault="006E69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4B040" w14:textId="77777777" w:rsidR="006E69A5" w:rsidRDefault="006E69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36726" w14:textId="77777777" w:rsidR="00714F5D" w:rsidRDefault="00714F5D">
      <w:pPr>
        <w:spacing w:line="240" w:lineRule="auto"/>
      </w:pPr>
      <w:r>
        <w:separator/>
      </w:r>
    </w:p>
  </w:footnote>
  <w:footnote w:type="continuationSeparator" w:id="0">
    <w:p w14:paraId="66663782" w14:textId="77777777" w:rsidR="00714F5D" w:rsidRDefault="00714F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8912C" w14:textId="77777777" w:rsidR="006E69A5" w:rsidRDefault="006E69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89FDB" w14:textId="77777777" w:rsidR="00805396" w:rsidRDefault="00B458EC">
    <w:r>
      <w:rPr>
        <w:noProof/>
        <w:lang w:val="en-GB" w:eastAsia="en-GB"/>
      </w:rPr>
      <mc:AlternateContent>
        <mc:Choice Requires="wps">
          <w:drawing>
            <wp:anchor distT="0" distB="0" distL="0" distR="0" simplePos="0" relativeHeight="251651584" behindDoc="0" locked="1" layoutInCell="1" allowOverlap="1" wp14:anchorId="779DF2DA" wp14:editId="017A7B40">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2B42009" w14:textId="77777777" w:rsidR="00805396" w:rsidRDefault="00B458EC">
                          <w:pPr>
                            <w:pStyle w:val="AfzendgegevensKop0"/>
                          </w:pPr>
                          <w:r>
                            <w:t>Ministerie van Infrastructuur en Waterstaat</w:t>
                          </w:r>
                        </w:p>
                        <w:p w14:paraId="33F5DBA9" w14:textId="77777777" w:rsidR="00063D5B" w:rsidRDefault="00063D5B" w:rsidP="00063D5B"/>
                        <w:p w14:paraId="12F64BB3" w14:textId="77777777" w:rsidR="00063D5B" w:rsidRPr="00063D5B" w:rsidRDefault="00063D5B" w:rsidP="00063D5B">
                          <w:pPr>
                            <w:spacing w:line="276" w:lineRule="auto"/>
                            <w:rPr>
                              <w:b/>
                              <w:bCs/>
                              <w:sz w:val="13"/>
                              <w:szCs w:val="13"/>
                            </w:rPr>
                          </w:pPr>
                          <w:r w:rsidRPr="00063D5B">
                            <w:rPr>
                              <w:b/>
                              <w:bCs/>
                              <w:sz w:val="13"/>
                              <w:szCs w:val="13"/>
                            </w:rPr>
                            <w:t>Kenmerk</w:t>
                          </w:r>
                        </w:p>
                        <w:p w14:paraId="0DC2C954" w14:textId="77777777" w:rsidR="00063D5B" w:rsidRPr="00063D5B" w:rsidRDefault="00063D5B" w:rsidP="00063D5B">
                          <w:pPr>
                            <w:spacing w:line="276" w:lineRule="auto"/>
                            <w:rPr>
                              <w:sz w:val="13"/>
                              <w:szCs w:val="13"/>
                            </w:rPr>
                          </w:pPr>
                          <w:r w:rsidRPr="00063D5B">
                            <w:rPr>
                              <w:sz w:val="13"/>
                              <w:szCs w:val="13"/>
                            </w:rPr>
                            <w:t>IENW/BSK-2025/270330</w:t>
                          </w:r>
                        </w:p>
                        <w:p w14:paraId="56659AF3" w14:textId="77777777" w:rsidR="00063D5B" w:rsidRPr="00063D5B" w:rsidRDefault="00063D5B" w:rsidP="00063D5B"/>
                      </w:txbxContent>
                    </wps:txbx>
                    <wps:bodyPr vert="horz" wrap="square" lIns="0" tIns="0" rIns="0" bIns="0" anchor="t" anchorCtr="0"/>
                  </wps:wsp>
                </a:graphicData>
              </a:graphic>
            </wp:anchor>
          </w:drawing>
        </mc:Choice>
        <mc:Fallback>
          <w:pict>
            <v:shapetype w14:anchorId="779DF2DA"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12B42009" w14:textId="77777777" w:rsidR="00805396" w:rsidRDefault="00B458EC">
                    <w:pPr>
                      <w:pStyle w:val="AfzendgegevensKop0"/>
                    </w:pPr>
                    <w:r>
                      <w:t>Ministerie van Infrastructuur en Waterstaat</w:t>
                    </w:r>
                  </w:p>
                  <w:p w14:paraId="33F5DBA9" w14:textId="77777777" w:rsidR="00063D5B" w:rsidRDefault="00063D5B" w:rsidP="00063D5B"/>
                  <w:p w14:paraId="12F64BB3" w14:textId="77777777" w:rsidR="00063D5B" w:rsidRPr="00063D5B" w:rsidRDefault="00063D5B" w:rsidP="00063D5B">
                    <w:pPr>
                      <w:spacing w:line="276" w:lineRule="auto"/>
                      <w:rPr>
                        <w:b/>
                        <w:bCs/>
                        <w:sz w:val="13"/>
                        <w:szCs w:val="13"/>
                      </w:rPr>
                    </w:pPr>
                    <w:r w:rsidRPr="00063D5B">
                      <w:rPr>
                        <w:b/>
                        <w:bCs/>
                        <w:sz w:val="13"/>
                        <w:szCs w:val="13"/>
                      </w:rPr>
                      <w:t>Kenmerk</w:t>
                    </w:r>
                  </w:p>
                  <w:p w14:paraId="0DC2C954" w14:textId="77777777" w:rsidR="00063D5B" w:rsidRPr="00063D5B" w:rsidRDefault="00063D5B" w:rsidP="00063D5B">
                    <w:pPr>
                      <w:spacing w:line="276" w:lineRule="auto"/>
                      <w:rPr>
                        <w:sz w:val="13"/>
                        <w:szCs w:val="13"/>
                      </w:rPr>
                    </w:pPr>
                    <w:r w:rsidRPr="00063D5B">
                      <w:rPr>
                        <w:sz w:val="13"/>
                        <w:szCs w:val="13"/>
                      </w:rPr>
                      <w:t>IENW/BSK-2025/270330</w:t>
                    </w:r>
                  </w:p>
                  <w:p w14:paraId="56659AF3" w14:textId="77777777" w:rsidR="00063D5B" w:rsidRPr="00063D5B" w:rsidRDefault="00063D5B" w:rsidP="00063D5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52D70903" wp14:editId="1E818BDD">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F5575DB" w14:textId="77777777" w:rsidR="00805396" w:rsidRDefault="00B458EC">
                          <w:pPr>
                            <w:pStyle w:val="Referentiegegevens"/>
                          </w:pPr>
                          <w:r>
                            <w:t xml:space="preserve">Pagina </w:t>
                          </w:r>
                          <w:r>
                            <w:fldChar w:fldCharType="begin"/>
                          </w:r>
                          <w:r>
                            <w:instrText>PAGE</w:instrText>
                          </w:r>
                          <w:r>
                            <w:fldChar w:fldCharType="separate"/>
                          </w:r>
                          <w:r w:rsidR="0066374A">
                            <w:rPr>
                              <w:noProof/>
                            </w:rPr>
                            <w:t>1</w:t>
                          </w:r>
                          <w:r>
                            <w:fldChar w:fldCharType="end"/>
                          </w:r>
                          <w:r>
                            <w:t xml:space="preserve"> van </w:t>
                          </w:r>
                          <w:r>
                            <w:fldChar w:fldCharType="begin"/>
                          </w:r>
                          <w:r>
                            <w:instrText>NUMPAGES</w:instrText>
                          </w:r>
                          <w:r>
                            <w:fldChar w:fldCharType="separate"/>
                          </w:r>
                          <w:r w:rsidR="0066374A">
                            <w:rPr>
                              <w:noProof/>
                            </w:rPr>
                            <w:t>1</w:t>
                          </w:r>
                          <w:r>
                            <w:fldChar w:fldCharType="end"/>
                          </w:r>
                        </w:p>
                      </w:txbxContent>
                    </wps:txbx>
                    <wps:bodyPr vert="horz" wrap="square" lIns="0" tIns="0" rIns="0" bIns="0" anchor="t" anchorCtr="0"/>
                  </wps:wsp>
                </a:graphicData>
              </a:graphic>
            </wp:anchor>
          </w:drawing>
        </mc:Choice>
        <mc:Fallback>
          <w:pict>
            <v:shape w14:anchorId="52D70903"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F5575DB" w14:textId="77777777" w:rsidR="00805396" w:rsidRDefault="00B458EC">
                    <w:pPr>
                      <w:pStyle w:val="Referentiegegevens"/>
                    </w:pPr>
                    <w:r>
                      <w:t xml:space="preserve">Pagina </w:t>
                    </w:r>
                    <w:r>
                      <w:fldChar w:fldCharType="begin"/>
                    </w:r>
                    <w:r>
                      <w:instrText>PAGE</w:instrText>
                    </w:r>
                    <w:r>
                      <w:fldChar w:fldCharType="separate"/>
                    </w:r>
                    <w:r w:rsidR="0066374A">
                      <w:rPr>
                        <w:noProof/>
                      </w:rPr>
                      <w:t>1</w:t>
                    </w:r>
                    <w:r>
                      <w:fldChar w:fldCharType="end"/>
                    </w:r>
                    <w:r>
                      <w:t xml:space="preserve"> van </w:t>
                    </w:r>
                    <w:r>
                      <w:fldChar w:fldCharType="begin"/>
                    </w:r>
                    <w:r>
                      <w:instrText>NUMPAGES</w:instrText>
                    </w:r>
                    <w:r>
                      <w:fldChar w:fldCharType="separate"/>
                    </w:r>
                    <w:r w:rsidR="0066374A">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ADF5F12" wp14:editId="164F21D0">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A7E858B" w14:textId="77777777" w:rsidR="00B96E39" w:rsidRDefault="00B96E39"/>
                      </w:txbxContent>
                    </wps:txbx>
                    <wps:bodyPr vert="horz" wrap="square" lIns="0" tIns="0" rIns="0" bIns="0" anchor="t" anchorCtr="0"/>
                  </wps:wsp>
                </a:graphicData>
              </a:graphic>
            </wp:anchor>
          </w:drawing>
        </mc:Choice>
        <mc:Fallback>
          <w:pict>
            <v:shape w14:anchorId="6ADF5F12"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A7E858B" w14:textId="77777777" w:rsidR="00B96E39" w:rsidRDefault="00B96E3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4D0EE2B" wp14:editId="0E4DDE03">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5F96030" w14:textId="77777777" w:rsidR="00B96E39" w:rsidRDefault="00B96E39"/>
                      </w:txbxContent>
                    </wps:txbx>
                    <wps:bodyPr vert="horz" wrap="square" lIns="0" tIns="0" rIns="0" bIns="0" anchor="t" anchorCtr="0"/>
                  </wps:wsp>
                </a:graphicData>
              </a:graphic>
            </wp:anchor>
          </w:drawing>
        </mc:Choice>
        <mc:Fallback>
          <w:pict>
            <v:shape w14:anchorId="74D0EE2B"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5F96030" w14:textId="77777777" w:rsidR="00B96E39" w:rsidRDefault="00B96E39"/>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6EF7D" w14:textId="77777777" w:rsidR="00805396" w:rsidRDefault="00B458EC">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C4ACC44" wp14:editId="3C8B28DE">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CA45B61" w14:textId="77777777" w:rsidR="00B96E39" w:rsidRDefault="00B96E39"/>
                      </w:txbxContent>
                    </wps:txbx>
                    <wps:bodyPr vert="horz" wrap="square" lIns="0" tIns="0" rIns="0" bIns="0" anchor="t" anchorCtr="0"/>
                  </wps:wsp>
                </a:graphicData>
              </a:graphic>
            </wp:anchor>
          </w:drawing>
        </mc:Choice>
        <mc:Fallback>
          <w:pict>
            <v:shapetype w14:anchorId="5C4ACC44"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CA45B61" w14:textId="77777777" w:rsidR="00B96E39" w:rsidRDefault="00B96E3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1AB9029" wp14:editId="6DC6419E">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C290F5E" w14:textId="1FB048BC" w:rsidR="00805396" w:rsidRDefault="00B458EC">
                          <w:pPr>
                            <w:pStyle w:val="Referentiegegevens"/>
                          </w:pPr>
                          <w:r>
                            <w:t xml:space="preserve">Pagina </w:t>
                          </w:r>
                          <w:r>
                            <w:fldChar w:fldCharType="begin"/>
                          </w:r>
                          <w:r>
                            <w:instrText>PAGE</w:instrText>
                          </w:r>
                          <w:r>
                            <w:fldChar w:fldCharType="separate"/>
                          </w:r>
                          <w:r w:rsidR="00B64E80">
                            <w:rPr>
                              <w:noProof/>
                            </w:rPr>
                            <w:t>1</w:t>
                          </w:r>
                          <w:r>
                            <w:fldChar w:fldCharType="end"/>
                          </w:r>
                          <w:r>
                            <w:t xml:space="preserve"> van </w:t>
                          </w:r>
                          <w:r>
                            <w:fldChar w:fldCharType="begin"/>
                          </w:r>
                          <w:r>
                            <w:instrText>NUMPAGES</w:instrText>
                          </w:r>
                          <w:r>
                            <w:fldChar w:fldCharType="separate"/>
                          </w:r>
                          <w:r w:rsidR="00B64E80">
                            <w:rPr>
                              <w:noProof/>
                            </w:rPr>
                            <w:t>1</w:t>
                          </w:r>
                          <w:r>
                            <w:fldChar w:fldCharType="end"/>
                          </w:r>
                        </w:p>
                      </w:txbxContent>
                    </wps:txbx>
                    <wps:bodyPr vert="horz" wrap="square" lIns="0" tIns="0" rIns="0" bIns="0" anchor="t" anchorCtr="0"/>
                  </wps:wsp>
                </a:graphicData>
              </a:graphic>
            </wp:anchor>
          </w:drawing>
        </mc:Choice>
        <mc:Fallback>
          <w:pict>
            <v:shape w14:anchorId="41AB9029"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6C290F5E" w14:textId="1FB048BC" w:rsidR="00805396" w:rsidRDefault="00B458EC">
                    <w:pPr>
                      <w:pStyle w:val="Referentiegegevens"/>
                    </w:pPr>
                    <w:r>
                      <w:t xml:space="preserve">Pagina </w:t>
                    </w:r>
                    <w:r>
                      <w:fldChar w:fldCharType="begin"/>
                    </w:r>
                    <w:r>
                      <w:instrText>PAGE</w:instrText>
                    </w:r>
                    <w:r>
                      <w:fldChar w:fldCharType="separate"/>
                    </w:r>
                    <w:r w:rsidR="00B64E80">
                      <w:rPr>
                        <w:noProof/>
                      </w:rPr>
                      <w:t>1</w:t>
                    </w:r>
                    <w:r>
                      <w:fldChar w:fldCharType="end"/>
                    </w:r>
                    <w:r>
                      <w:t xml:space="preserve"> van </w:t>
                    </w:r>
                    <w:r>
                      <w:fldChar w:fldCharType="begin"/>
                    </w:r>
                    <w:r>
                      <w:instrText>NUMPAGES</w:instrText>
                    </w:r>
                    <w:r>
                      <w:fldChar w:fldCharType="separate"/>
                    </w:r>
                    <w:r w:rsidR="00B64E80">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9D04A99" wp14:editId="76CAC7B0">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64B9607" w14:textId="77777777" w:rsidR="00805396" w:rsidRDefault="00B458EC">
                          <w:pPr>
                            <w:pStyle w:val="AfzendgegevensKop0"/>
                          </w:pPr>
                          <w:r>
                            <w:t>Ministerie van Infrastructuur en Waterstaat</w:t>
                          </w:r>
                        </w:p>
                        <w:p w14:paraId="7CC770AB" w14:textId="77777777" w:rsidR="00805396" w:rsidRDefault="00805396">
                          <w:pPr>
                            <w:pStyle w:val="WitregelW1"/>
                          </w:pPr>
                        </w:p>
                        <w:p w14:paraId="0A3A4011" w14:textId="77777777" w:rsidR="00805396" w:rsidRDefault="00B458EC">
                          <w:pPr>
                            <w:pStyle w:val="Afzendgegevens"/>
                          </w:pPr>
                          <w:r>
                            <w:t>Rijnstraat 8</w:t>
                          </w:r>
                        </w:p>
                        <w:p w14:paraId="77B88E09" w14:textId="77777777" w:rsidR="00805396" w:rsidRPr="0066374A" w:rsidRDefault="00B458EC">
                          <w:pPr>
                            <w:pStyle w:val="Afzendgegevens"/>
                            <w:rPr>
                              <w:lang w:val="de-DE"/>
                            </w:rPr>
                          </w:pPr>
                          <w:r w:rsidRPr="0066374A">
                            <w:rPr>
                              <w:lang w:val="de-DE"/>
                            </w:rPr>
                            <w:t>2515 XP  Den Haag</w:t>
                          </w:r>
                        </w:p>
                        <w:p w14:paraId="7E2DE281" w14:textId="77777777" w:rsidR="00805396" w:rsidRPr="0066374A" w:rsidRDefault="00B458EC">
                          <w:pPr>
                            <w:pStyle w:val="Afzendgegevens"/>
                            <w:rPr>
                              <w:lang w:val="de-DE"/>
                            </w:rPr>
                          </w:pPr>
                          <w:r w:rsidRPr="0066374A">
                            <w:rPr>
                              <w:lang w:val="de-DE"/>
                            </w:rPr>
                            <w:t>Postbus 20901</w:t>
                          </w:r>
                        </w:p>
                        <w:p w14:paraId="41577D27" w14:textId="77777777" w:rsidR="00805396" w:rsidRPr="0066374A" w:rsidRDefault="00B458EC">
                          <w:pPr>
                            <w:pStyle w:val="Afzendgegevens"/>
                            <w:rPr>
                              <w:lang w:val="de-DE"/>
                            </w:rPr>
                          </w:pPr>
                          <w:r w:rsidRPr="0066374A">
                            <w:rPr>
                              <w:lang w:val="de-DE"/>
                            </w:rPr>
                            <w:t>2500 EX Den Haag</w:t>
                          </w:r>
                        </w:p>
                        <w:p w14:paraId="5469189C" w14:textId="77777777" w:rsidR="00805396" w:rsidRPr="0066374A" w:rsidRDefault="00805396">
                          <w:pPr>
                            <w:pStyle w:val="WitregelW1"/>
                            <w:rPr>
                              <w:lang w:val="de-DE"/>
                            </w:rPr>
                          </w:pPr>
                        </w:p>
                        <w:p w14:paraId="5EE1F189" w14:textId="77777777" w:rsidR="00805396" w:rsidRPr="0066374A" w:rsidRDefault="00B458EC">
                          <w:pPr>
                            <w:pStyle w:val="Afzendgegevens"/>
                            <w:rPr>
                              <w:lang w:val="de-DE"/>
                            </w:rPr>
                          </w:pPr>
                          <w:r w:rsidRPr="0066374A">
                            <w:rPr>
                              <w:lang w:val="de-DE"/>
                            </w:rPr>
                            <w:t>T   070-456 0000</w:t>
                          </w:r>
                        </w:p>
                        <w:p w14:paraId="1CFBFEF2" w14:textId="77777777" w:rsidR="00805396" w:rsidRDefault="00B458EC">
                          <w:pPr>
                            <w:pStyle w:val="Afzendgegevens"/>
                          </w:pPr>
                          <w:r>
                            <w:t>F   070-456 1111</w:t>
                          </w:r>
                        </w:p>
                        <w:p w14:paraId="4EBF0E07" w14:textId="77777777" w:rsidR="00063D5B" w:rsidRDefault="00063D5B" w:rsidP="00063D5B"/>
                        <w:p w14:paraId="545339E0" w14:textId="6645D3E1" w:rsidR="00063D5B" w:rsidRPr="00063D5B" w:rsidRDefault="00063D5B" w:rsidP="00063D5B">
                          <w:pPr>
                            <w:spacing w:line="276" w:lineRule="auto"/>
                            <w:rPr>
                              <w:b/>
                              <w:bCs/>
                              <w:sz w:val="13"/>
                              <w:szCs w:val="13"/>
                            </w:rPr>
                          </w:pPr>
                          <w:r w:rsidRPr="00063D5B">
                            <w:rPr>
                              <w:b/>
                              <w:bCs/>
                              <w:sz w:val="13"/>
                              <w:szCs w:val="13"/>
                            </w:rPr>
                            <w:t>Kenmerk</w:t>
                          </w:r>
                        </w:p>
                        <w:p w14:paraId="2E9FCFBC" w14:textId="6ADD424C" w:rsidR="00063D5B" w:rsidRPr="00063D5B" w:rsidRDefault="00063D5B" w:rsidP="00063D5B">
                          <w:pPr>
                            <w:spacing w:line="276" w:lineRule="auto"/>
                            <w:rPr>
                              <w:sz w:val="13"/>
                              <w:szCs w:val="13"/>
                            </w:rPr>
                          </w:pPr>
                          <w:r w:rsidRPr="00063D5B">
                            <w:rPr>
                              <w:sz w:val="13"/>
                              <w:szCs w:val="13"/>
                            </w:rPr>
                            <w:t>IENW/BSK-2025/270330</w:t>
                          </w:r>
                        </w:p>
                        <w:p w14:paraId="0C6CDCF1" w14:textId="77777777" w:rsidR="00063D5B" w:rsidRPr="00063D5B" w:rsidRDefault="00063D5B" w:rsidP="00063D5B">
                          <w:pPr>
                            <w:spacing w:line="276" w:lineRule="auto"/>
                            <w:rPr>
                              <w:sz w:val="13"/>
                              <w:szCs w:val="13"/>
                            </w:rPr>
                          </w:pPr>
                        </w:p>
                        <w:p w14:paraId="012A0AE6" w14:textId="0608E415" w:rsidR="00063D5B" w:rsidRPr="00063D5B" w:rsidRDefault="00063D5B" w:rsidP="00063D5B">
                          <w:pPr>
                            <w:spacing w:line="276" w:lineRule="auto"/>
                            <w:rPr>
                              <w:b/>
                              <w:bCs/>
                              <w:sz w:val="13"/>
                              <w:szCs w:val="13"/>
                            </w:rPr>
                          </w:pPr>
                          <w:r w:rsidRPr="00063D5B">
                            <w:rPr>
                              <w:b/>
                              <w:bCs/>
                              <w:sz w:val="13"/>
                              <w:szCs w:val="13"/>
                            </w:rPr>
                            <w:t>Bijlage(n)</w:t>
                          </w:r>
                        </w:p>
                        <w:p w14:paraId="3499A7FF" w14:textId="4329E862" w:rsidR="00063D5B" w:rsidRPr="00063D5B" w:rsidRDefault="006E69A5" w:rsidP="00063D5B">
                          <w:pPr>
                            <w:spacing w:line="276" w:lineRule="auto"/>
                            <w:rPr>
                              <w:sz w:val="13"/>
                              <w:szCs w:val="13"/>
                            </w:rPr>
                          </w:pPr>
                          <w:r>
                            <w:rPr>
                              <w:sz w:val="13"/>
                              <w:szCs w:val="13"/>
                            </w:rPr>
                            <w:t>3</w:t>
                          </w:r>
                        </w:p>
                      </w:txbxContent>
                    </wps:txbx>
                    <wps:bodyPr vert="horz" wrap="square" lIns="0" tIns="0" rIns="0" bIns="0" anchor="t" anchorCtr="0"/>
                  </wps:wsp>
                </a:graphicData>
              </a:graphic>
            </wp:anchor>
          </w:drawing>
        </mc:Choice>
        <mc:Fallback>
          <w:pict>
            <v:shape w14:anchorId="69D04A99"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64B9607" w14:textId="77777777" w:rsidR="00805396" w:rsidRDefault="00B458EC">
                    <w:pPr>
                      <w:pStyle w:val="AfzendgegevensKop0"/>
                    </w:pPr>
                    <w:r>
                      <w:t>Ministerie van Infrastructuur en Waterstaat</w:t>
                    </w:r>
                  </w:p>
                  <w:p w14:paraId="7CC770AB" w14:textId="77777777" w:rsidR="00805396" w:rsidRDefault="00805396">
                    <w:pPr>
                      <w:pStyle w:val="WitregelW1"/>
                    </w:pPr>
                  </w:p>
                  <w:p w14:paraId="0A3A4011" w14:textId="77777777" w:rsidR="00805396" w:rsidRDefault="00B458EC">
                    <w:pPr>
                      <w:pStyle w:val="Afzendgegevens"/>
                    </w:pPr>
                    <w:r>
                      <w:t>Rijnstraat 8</w:t>
                    </w:r>
                  </w:p>
                  <w:p w14:paraId="77B88E09" w14:textId="77777777" w:rsidR="00805396" w:rsidRPr="0066374A" w:rsidRDefault="00B458EC">
                    <w:pPr>
                      <w:pStyle w:val="Afzendgegevens"/>
                      <w:rPr>
                        <w:lang w:val="de-DE"/>
                      </w:rPr>
                    </w:pPr>
                    <w:r w:rsidRPr="0066374A">
                      <w:rPr>
                        <w:lang w:val="de-DE"/>
                      </w:rPr>
                      <w:t>2515 XP  Den Haag</w:t>
                    </w:r>
                  </w:p>
                  <w:p w14:paraId="7E2DE281" w14:textId="77777777" w:rsidR="00805396" w:rsidRPr="0066374A" w:rsidRDefault="00B458EC">
                    <w:pPr>
                      <w:pStyle w:val="Afzendgegevens"/>
                      <w:rPr>
                        <w:lang w:val="de-DE"/>
                      </w:rPr>
                    </w:pPr>
                    <w:r w:rsidRPr="0066374A">
                      <w:rPr>
                        <w:lang w:val="de-DE"/>
                      </w:rPr>
                      <w:t>Postbus 20901</w:t>
                    </w:r>
                  </w:p>
                  <w:p w14:paraId="41577D27" w14:textId="77777777" w:rsidR="00805396" w:rsidRPr="0066374A" w:rsidRDefault="00B458EC">
                    <w:pPr>
                      <w:pStyle w:val="Afzendgegevens"/>
                      <w:rPr>
                        <w:lang w:val="de-DE"/>
                      </w:rPr>
                    </w:pPr>
                    <w:r w:rsidRPr="0066374A">
                      <w:rPr>
                        <w:lang w:val="de-DE"/>
                      </w:rPr>
                      <w:t>2500 EX Den Haag</w:t>
                    </w:r>
                  </w:p>
                  <w:p w14:paraId="5469189C" w14:textId="77777777" w:rsidR="00805396" w:rsidRPr="0066374A" w:rsidRDefault="00805396">
                    <w:pPr>
                      <w:pStyle w:val="WitregelW1"/>
                      <w:rPr>
                        <w:lang w:val="de-DE"/>
                      </w:rPr>
                    </w:pPr>
                  </w:p>
                  <w:p w14:paraId="5EE1F189" w14:textId="77777777" w:rsidR="00805396" w:rsidRPr="0066374A" w:rsidRDefault="00B458EC">
                    <w:pPr>
                      <w:pStyle w:val="Afzendgegevens"/>
                      <w:rPr>
                        <w:lang w:val="de-DE"/>
                      </w:rPr>
                    </w:pPr>
                    <w:r w:rsidRPr="0066374A">
                      <w:rPr>
                        <w:lang w:val="de-DE"/>
                      </w:rPr>
                      <w:t>T   070-456 0000</w:t>
                    </w:r>
                  </w:p>
                  <w:p w14:paraId="1CFBFEF2" w14:textId="77777777" w:rsidR="00805396" w:rsidRDefault="00B458EC">
                    <w:pPr>
                      <w:pStyle w:val="Afzendgegevens"/>
                    </w:pPr>
                    <w:r>
                      <w:t>F   070-456 1111</w:t>
                    </w:r>
                  </w:p>
                  <w:p w14:paraId="4EBF0E07" w14:textId="77777777" w:rsidR="00063D5B" w:rsidRDefault="00063D5B" w:rsidP="00063D5B"/>
                  <w:p w14:paraId="545339E0" w14:textId="6645D3E1" w:rsidR="00063D5B" w:rsidRPr="00063D5B" w:rsidRDefault="00063D5B" w:rsidP="00063D5B">
                    <w:pPr>
                      <w:spacing w:line="276" w:lineRule="auto"/>
                      <w:rPr>
                        <w:b/>
                        <w:bCs/>
                        <w:sz w:val="13"/>
                        <w:szCs w:val="13"/>
                      </w:rPr>
                    </w:pPr>
                    <w:r w:rsidRPr="00063D5B">
                      <w:rPr>
                        <w:b/>
                        <w:bCs/>
                        <w:sz w:val="13"/>
                        <w:szCs w:val="13"/>
                      </w:rPr>
                      <w:t>Kenmerk</w:t>
                    </w:r>
                  </w:p>
                  <w:p w14:paraId="2E9FCFBC" w14:textId="6ADD424C" w:rsidR="00063D5B" w:rsidRPr="00063D5B" w:rsidRDefault="00063D5B" w:rsidP="00063D5B">
                    <w:pPr>
                      <w:spacing w:line="276" w:lineRule="auto"/>
                      <w:rPr>
                        <w:sz w:val="13"/>
                        <w:szCs w:val="13"/>
                      </w:rPr>
                    </w:pPr>
                    <w:r w:rsidRPr="00063D5B">
                      <w:rPr>
                        <w:sz w:val="13"/>
                        <w:szCs w:val="13"/>
                      </w:rPr>
                      <w:t>IENW/BSK-2025/270330</w:t>
                    </w:r>
                  </w:p>
                  <w:p w14:paraId="0C6CDCF1" w14:textId="77777777" w:rsidR="00063D5B" w:rsidRPr="00063D5B" w:rsidRDefault="00063D5B" w:rsidP="00063D5B">
                    <w:pPr>
                      <w:spacing w:line="276" w:lineRule="auto"/>
                      <w:rPr>
                        <w:sz w:val="13"/>
                        <w:szCs w:val="13"/>
                      </w:rPr>
                    </w:pPr>
                  </w:p>
                  <w:p w14:paraId="012A0AE6" w14:textId="0608E415" w:rsidR="00063D5B" w:rsidRPr="00063D5B" w:rsidRDefault="00063D5B" w:rsidP="00063D5B">
                    <w:pPr>
                      <w:spacing w:line="276" w:lineRule="auto"/>
                      <w:rPr>
                        <w:b/>
                        <w:bCs/>
                        <w:sz w:val="13"/>
                        <w:szCs w:val="13"/>
                      </w:rPr>
                    </w:pPr>
                    <w:r w:rsidRPr="00063D5B">
                      <w:rPr>
                        <w:b/>
                        <w:bCs/>
                        <w:sz w:val="13"/>
                        <w:szCs w:val="13"/>
                      </w:rPr>
                      <w:t>Bijlage(n)</w:t>
                    </w:r>
                  </w:p>
                  <w:p w14:paraId="3499A7FF" w14:textId="4329E862" w:rsidR="00063D5B" w:rsidRPr="00063D5B" w:rsidRDefault="006E69A5" w:rsidP="00063D5B">
                    <w:pPr>
                      <w:spacing w:line="276" w:lineRule="auto"/>
                      <w:rPr>
                        <w:sz w:val="13"/>
                        <w:szCs w:val="13"/>
                      </w:rPr>
                    </w:pPr>
                    <w:r>
                      <w:rPr>
                        <w:sz w:val="13"/>
                        <w:szCs w:val="13"/>
                      </w:rPr>
                      <w:t>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C5BB1A8" wp14:editId="44BB6AA6">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1263D87" w14:textId="77777777" w:rsidR="00805396" w:rsidRDefault="00B458EC">
                          <w:pPr>
                            <w:spacing w:line="240" w:lineRule="auto"/>
                          </w:pPr>
                          <w:r>
                            <w:rPr>
                              <w:noProof/>
                              <w:lang w:val="en-GB" w:eastAsia="en-GB"/>
                            </w:rPr>
                            <w:drawing>
                              <wp:inline distT="0" distB="0" distL="0" distR="0" wp14:anchorId="70292D36" wp14:editId="76B85F5C">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C5BB1A8"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1263D87" w14:textId="77777777" w:rsidR="00805396" w:rsidRDefault="00B458EC">
                    <w:pPr>
                      <w:spacing w:line="240" w:lineRule="auto"/>
                    </w:pPr>
                    <w:r>
                      <w:rPr>
                        <w:noProof/>
                        <w:lang w:val="en-GB" w:eastAsia="en-GB"/>
                      </w:rPr>
                      <w:drawing>
                        <wp:inline distT="0" distB="0" distL="0" distR="0" wp14:anchorId="70292D36" wp14:editId="76B85F5C">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4F73C5E" wp14:editId="7BD3C8B9">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D7A4680" w14:textId="77777777" w:rsidR="00805396" w:rsidRDefault="00B458EC">
                          <w:pPr>
                            <w:spacing w:line="240" w:lineRule="auto"/>
                          </w:pPr>
                          <w:r>
                            <w:rPr>
                              <w:noProof/>
                              <w:lang w:val="en-GB" w:eastAsia="en-GB"/>
                            </w:rPr>
                            <w:drawing>
                              <wp:inline distT="0" distB="0" distL="0" distR="0" wp14:anchorId="1A2F383F" wp14:editId="208D8B0D">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4F73C5E"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D7A4680" w14:textId="77777777" w:rsidR="00805396" w:rsidRDefault="00B458EC">
                    <w:pPr>
                      <w:spacing w:line="240" w:lineRule="auto"/>
                    </w:pPr>
                    <w:r>
                      <w:rPr>
                        <w:noProof/>
                        <w:lang w:val="en-GB" w:eastAsia="en-GB"/>
                      </w:rPr>
                      <w:drawing>
                        <wp:inline distT="0" distB="0" distL="0" distR="0" wp14:anchorId="1A2F383F" wp14:editId="208D8B0D">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06C8549A" wp14:editId="4E6240EE">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903CE28" w14:textId="77777777" w:rsidR="00805396" w:rsidRDefault="00B458EC">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6C8549A"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4903CE28" w14:textId="77777777" w:rsidR="00805396" w:rsidRDefault="00B458EC">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A61D203" wp14:editId="05C297FB">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F9820E6" w14:textId="77777777" w:rsidR="00805396" w:rsidRDefault="00B458EC">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A61D203"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0F9820E6" w14:textId="77777777" w:rsidR="00805396" w:rsidRDefault="00B458EC">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54D3853" wp14:editId="4E768E36">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05396" w14:paraId="6A5721B9" w14:textId="77777777">
                            <w:trPr>
                              <w:trHeight w:val="200"/>
                            </w:trPr>
                            <w:tc>
                              <w:tcPr>
                                <w:tcW w:w="1140" w:type="dxa"/>
                              </w:tcPr>
                              <w:p w14:paraId="68B24E70" w14:textId="77777777" w:rsidR="00805396" w:rsidRDefault="00805396"/>
                            </w:tc>
                            <w:tc>
                              <w:tcPr>
                                <w:tcW w:w="5400" w:type="dxa"/>
                              </w:tcPr>
                              <w:p w14:paraId="1B781F58" w14:textId="77777777" w:rsidR="00805396" w:rsidRDefault="00805396"/>
                            </w:tc>
                          </w:tr>
                          <w:tr w:rsidR="00805396" w14:paraId="38184F0E" w14:textId="77777777">
                            <w:trPr>
                              <w:trHeight w:val="240"/>
                            </w:trPr>
                            <w:tc>
                              <w:tcPr>
                                <w:tcW w:w="1140" w:type="dxa"/>
                              </w:tcPr>
                              <w:p w14:paraId="2BB59D3C" w14:textId="77777777" w:rsidR="00805396" w:rsidRDefault="00B458EC">
                                <w:r>
                                  <w:t>Datum</w:t>
                                </w:r>
                              </w:p>
                            </w:tc>
                            <w:tc>
                              <w:tcPr>
                                <w:tcW w:w="5400" w:type="dxa"/>
                              </w:tcPr>
                              <w:p w14:paraId="715DD744" w14:textId="717D1CED" w:rsidR="00805396" w:rsidRDefault="006E69A5">
                                <w:r>
                                  <w:t>14 januari 2026</w:t>
                                </w:r>
                              </w:p>
                            </w:tc>
                          </w:tr>
                          <w:tr w:rsidR="00805396" w14:paraId="52F7898A" w14:textId="77777777">
                            <w:trPr>
                              <w:trHeight w:val="240"/>
                            </w:trPr>
                            <w:tc>
                              <w:tcPr>
                                <w:tcW w:w="1140" w:type="dxa"/>
                              </w:tcPr>
                              <w:p w14:paraId="179D8F99" w14:textId="77777777" w:rsidR="00805396" w:rsidRDefault="00B458EC">
                                <w:r>
                                  <w:t>Betreft</w:t>
                                </w:r>
                              </w:p>
                            </w:tc>
                            <w:tc>
                              <w:tcPr>
                                <w:tcW w:w="5400" w:type="dxa"/>
                              </w:tcPr>
                              <w:p w14:paraId="129AAD50" w14:textId="77777777" w:rsidR="00805396" w:rsidRDefault="00B458EC">
                                <w:r>
                                  <w:t>Beleidsagenda Goederenvervoer</w:t>
                                </w:r>
                              </w:p>
                            </w:tc>
                          </w:tr>
                          <w:tr w:rsidR="00805396" w14:paraId="2D34BB5F" w14:textId="77777777">
                            <w:trPr>
                              <w:trHeight w:val="200"/>
                            </w:trPr>
                            <w:tc>
                              <w:tcPr>
                                <w:tcW w:w="1140" w:type="dxa"/>
                              </w:tcPr>
                              <w:p w14:paraId="7D6444CD" w14:textId="77777777" w:rsidR="00805396" w:rsidRDefault="00805396"/>
                            </w:tc>
                            <w:tc>
                              <w:tcPr>
                                <w:tcW w:w="5400" w:type="dxa"/>
                              </w:tcPr>
                              <w:p w14:paraId="0AB06C3B" w14:textId="77777777" w:rsidR="00805396" w:rsidRDefault="00805396"/>
                            </w:tc>
                          </w:tr>
                        </w:tbl>
                        <w:p w14:paraId="5B04FE3B" w14:textId="77777777" w:rsidR="00B96E39" w:rsidRDefault="00B96E39"/>
                      </w:txbxContent>
                    </wps:txbx>
                    <wps:bodyPr vert="horz" wrap="square" lIns="0" tIns="0" rIns="0" bIns="0" anchor="t" anchorCtr="0"/>
                  </wps:wsp>
                </a:graphicData>
              </a:graphic>
            </wp:anchor>
          </w:drawing>
        </mc:Choice>
        <mc:Fallback>
          <w:pict>
            <v:shape w14:anchorId="154D3853"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805396" w14:paraId="6A5721B9" w14:textId="77777777">
                      <w:trPr>
                        <w:trHeight w:val="200"/>
                      </w:trPr>
                      <w:tc>
                        <w:tcPr>
                          <w:tcW w:w="1140" w:type="dxa"/>
                        </w:tcPr>
                        <w:p w14:paraId="68B24E70" w14:textId="77777777" w:rsidR="00805396" w:rsidRDefault="00805396"/>
                      </w:tc>
                      <w:tc>
                        <w:tcPr>
                          <w:tcW w:w="5400" w:type="dxa"/>
                        </w:tcPr>
                        <w:p w14:paraId="1B781F58" w14:textId="77777777" w:rsidR="00805396" w:rsidRDefault="00805396"/>
                      </w:tc>
                    </w:tr>
                    <w:tr w:rsidR="00805396" w14:paraId="38184F0E" w14:textId="77777777">
                      <w:trPr>
                        <w:trHeight w:val="240"/>
                      </w:trPr>
                      <w:tc>
                        <w:tcPr>
                          <w:tcW w:w="1140" w:type="dxa"/>
                        </w:tcPr>
                        <w:p w14:paraId="2BB59D3C" w14:textId="77777777" w:rsidR="00805396" w:rsidRDefault="00B458EC">
                          <w:r>
                            <w:t>Datum</w:t>
                          </w:r>
                        </w:p>
                      </w:tc>
                      <w:tc>
                        <w:tcPr>
                          <w:tcW w:w="5400" w:type="dxa"/>
                        </w:tcPr>
                        <w:p w14:paraId="715DD744" w14:textId="717D1CED" w:rsidR="00805396" w:rsidRDefault="006E69A5">
                          <w:r>
                            <w:t>14 januari 2026</w:t>
                          </w:r>
                        </w:p>
                      </w:tc>
                    </w:tr>
                    <w:tr w:rsidR="00805396" w14:paraId="52F7898A" w14:textId="77777777">
                      <w:trPr>
                        <w:trHeight w:val="240"/>
                      </w:trPr>
                      <w:tc>
                        <w:tcPr>
                          <w:tcW w:w="1140" w:type="dxa"/>
                        </w:tcPr>
                        <w:p w14:paraId="179D8F99" w14:textId="77777777" w:rsidR="00805396" w:rsidRDefault="00B458EC">
                          <w:r>
                            <w:t>Betreft</w:t>
                          </w:r>
                        </w:p>
                      </w:tc>
                      <w:tc>
                        <w:tcPr>
                          <w:tcW w:w="5400" w:type="dxa"/>
                        </w:tcPr>
                        <w:p w14:paraId="129AAD50" w14:textId="77777777" w:rsidR="00805396" w:rsidRDefault="00B458EC">
                          <w:r>
                            <w:t>Beleidsagenda Goederenvervoer</w:t>
                          </w:r>
                        </w:p>
                      </w:tc>
                    </w:tr>
                    <w:tr w:rsidR="00805396" w14:paraId="2D34BB5F" w14:textId="77777777">
                      <w:trPr>
                        <w:trHeight w:val="200"/>
                      </w:trPr>
                      <w:tc>
                        <w:tcPr>
                          <w:tcW w:w="1140" w:type="dxa"/>
                        </w:tcPr>
                        <w:p w14:paraId="7D6444CD" w14:textId="77777777" w:rsidR="00805396" w:rsidRDefault="00805396"/>
                      </w:tc>
                      <w:tc>
                        <w:tcPr>
                          <w:tcW w:w="5400" w:type="dxa"/>
                        </w:tcPr>
                        <w:p w14:paraId="0AB06C3B" w14:textId="77777777" w:rsidR="00805396" w:rsidRDefault="00805396"/>
                      </w:tc>
                    </w:tr>
                  </w:tbl>
                  <w:p w14:paraId="5B04FE3B" w14:textId="77777777" w:rsidR="00B96E39" w:rsidRDefault="00B96E3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353A8117" wp14:editId="2077102C">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5BDE6ED" w14:textId="77777777" w:rsidR="00B96E39" w:rsidRDefault="00B96E39"/>
                      </w:txbxContent>
                    </wps:txbx>
                    <wps:bodyPr vert="horz" wrap="square" lIns="0" tIns="0" rIns="0" bIns="0" anchor="t" anchorCtr="0"/>
                  </wps:wsp>
                </a:graphicData>
              </a:graphic>
            </wp:anchor>
          </w:drawing>
        </mc:Choice>
        <mc:Fallback>
          <w:pict>
            <v:shape w14:anchorId="353A8117"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5BDE6ED" w14:textId="77777777" w:rsidR="00B96E39" w:rsidRDefault="00B96E3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C89389"/>
    <w:multiLevelType w:val="multilevel"/>
    <w:tmpl w:val="3BE9D17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ECDCD90"/>
    <w:multiLevelType w:val="multilevel"/>
    <w:tmpl w:val="44B9331C"/>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3D9777B"/>
    <w:multiLevelType w:val="multilevel"/>
    <w:tmpl w:val="D155E4D5"/>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D7C65EB"/>
    <w:multiLevelType w:val="multilevel"/>
    <w:tmpl w:val="AA2D7D0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DD52C12"/>
    <w:multiLevelType w:val="multilevel"/>
    <w:tmpl w:val="508EAB32"/>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1C80400"/>
    <w:multiLevelType w:val="multilevel"/>
    <w:tmpl w:val="76E82C7E"/>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23F5FCE"/>
    <w:multiLevelType w:val="multilevel"/>
    <w:tmpl w:val="9662E16E"/>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A825426"/>
    <w:multiLevelType w:val="multilevel"/>
    <w:tmpl w:val="5ED7E62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1940173"/>
    <w:multiLevelType w:val="multilevel"/>
    <w:tmpl w:val="71CCA902"/>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8372920"/>
    <w:multiLevelType w:val="multilevel"/>
    <w:tmpl w:val="1FF89C11"/>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A921020"/>
    <w:multiLevelType w:val="multilevel"/>
    <w:tmpl w:val="25CC763D"/>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B35046B"/>
    <w:multiLevelType w:val="multilevel"/>
    <w:tmpl w:val="83DF7C62"/>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E3C5819"/>
    <w:multiLevelType w:val="multilevel"/>
    <w:tmpl w:val="ADE913A7"/>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28B12DF"/>
    <w:multiLevelType w:val="multilevel"/>
    <w:tmpl w:val="54360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95C8C4"/>
    <w:multiLevelType w:val="multilevel"/>
    <w:tmpl w:val="ED8646BB"/>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ED365B"/>
    <w:multiLevelType w:val="multilevel"/>
    <w:tmpl w:val="542B8E37"/>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C6FCE3"/>
    <w:multiLevelType w:val="multilevel"/>
    <w:tmpl w:val="09AF5592"/>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5C3D42"/>
    <w:multiLevelType w:val="multilevel"/>
    <w:tmpl w:val="9F513F14"/>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5D37A5"/>
    <w:multiLevelType w:val="multilevel"/>
    <w:tmpl w:val="8D54C65D"/>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52DF691"/>
    <w:multiLevelType w:val="multilevel"/>
    <w:tmpl w:val="965ADB7B"/>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F86996"/>
    <w:multiLevelType w:val="multilevel"/>
    <w:tmpl w:val="3D2A0E8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1" w15:restartNumberingAfterBreak="0">
    <w:nsid w:val="5F951AD9"/>
    <w:multiLevelType w:val="multilevel"/>
    <w:tmpl w:val="11566AC4"/>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0F15A56"/>
    <w:multiLevelType w:val="multilevel"/>
    <w:tmpl w:val="44A26FDD"/>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E96EDF"/>
    <w:multiLevelType w:val="multilevel"/>
    <w:tmpl w:val="4288E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5F73E5"/>
    <w:multiLevelType w:val="multilevel"/>
    <w:tmpl w:val="BCF2227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8"/>
  </w:num>
  <w:num w:numId="2">
    <w:abstractNumId w:val="2"/>
  </w:num>
  <w:num w:numId="3">
    <w:abstractNumId w:val="21"/>
  </w:num>
  <w:num w:numId="4">
    <w:abstractNumId w:val="6"/>
  </w:num>
  <w:num w:numId="5">
    <w:abstractNumId w:val="20"/>
  </w:num>
  <w:num w:numId="6">
    <w:abstractNumId w:val="5"/>
  </w:num>
  <w:num w:numId="7">
    <w:abstractNumId w:val="19"/>
  </w:num>
  <w:num w:numId="8">
    <w:abstractNumId w:val="1"/>
  </w:num>
  <w:num w:numId="9">
    <w:abstractNumId w:val="22"/>
  </w:num>
  <w:num w:numId="10">
    <w:abstractNumId w:val="17"/>
  </w:num>
  <w:num w:numId="11">
    <w:abstractNumId w:val="12"/>
  </w:num>
  <w:num w:numId="12">
    <w:abstractNumId w:val="24"/>
  </w:num>
  <w:num w:numId="13">
    <w:abstractNumId w:val="15"/>
  </w:num>
  <w:num w:numId="14">
    <w:abstractNumId w:val="18"/>
  </w:num>
  <w:num w:numId="15">
    <w:abstractNumId w:val="4"/>
  </w:num>
  <w:num w:numId="16">
    <w:abstractNumId w:val="3"/>
  </w:num>
  <w:num w:numId="17">
    <w:abstractNumId w:val="14"/>
  </w:num>
  <w:num w:numId="18">
    <w:abstractNumId w:val="0"/>
  </w:num>
  <w:num w:numId="19">
    <w:abstractNumId w:val="16"/>
  </w:num>
  <w:num w:numId="20">
    <w:abstractNumId w:val="10"/>
  </w:num>
  <w:num w:numId="21">
    <w:abstractNumId w:val="7"/>
  </w:num>
  <w:num w:numId="22">
    <w:abstractNumId w:val="11"/>
  </w:num>
  <w:num w:numId="23">
    <w:abstractNumId w:val="9"/>
  </w:num>
  <w:num w:numId="24">
    <w:abstractNumId w:val="13"/>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74A"/>
    <w:rsid w:val="00026091"/>
    <w:rsid w:val="00035723"/>
    <w:rsid w:val="000437D6"/>
    <w:rsid w:val="00063D5B"/>
    <w:rsid w:val="000C2A5D"/>
    <w:rsid w:val="00146E38"/>
    <w:rsid w:val="00150BA6"/>
    <w:rsid w:val="001621EA"/>
    <w:rsid w:val="00163236"/>
    <w:rsid w:val="001661AA"/>
    <w:rsid w:val="00176F0D"/>
    <w:rsid w:val="001B42E1"/>
    <w:rsid w:val="002062CD"/>
    <w:rsid w:val="002A02A6"/>
    <w:rsid w:val="002B1384"/>
    <w:rsid w:val="003069DB"/>
    <w:rsid w:val="00322011"/>
    <w:rsid w:val="00374E27"/>
    <w:rsid w:val="003814D3"/>
    <w:rsid w:val="00383735"/>
    <w:rsid w:val="00387459"/>
    <w:rsid w:val="003B0D9F"/>
    <w:rsid w:val="004B6083"/>
    <w:rsid w:val="005042BA"/>
    <w:rsid w:val="00524D42"/>
    <w:rsid w:val="00533612"/>
    <w:rsid w:val="00645507"/>
    <w:rsid w:val="00646ACB"/>
    <w:rsid w:val="0066374A"/>
    <w:rsid w:val="006C4F9A"/>
    <w:rsid w:val="006E69A5"/>
    <w:rsid w:val="006F5AED"/>
    <w:rsid w:val="00711BD4"/>
    <w:rsid w:val="00714F5D"/>
    <w:rsid w:val="00755967"/>
    <w:rsid w:val="00794CC3"/>
    <w:rsid w:val="00805396"/>
    <w:rsid w:val="00820234"/>
    <w:rsid w:val="0083128A"/>
    <w:rsid w:val="00831D25"/>
    <w:rsid w:val="00845034"/>
    <w:rsid w:val="00853D03"/>
    <w:rsid w:val="008F26F7"/>
    <w:rsid w:val="00934A76"/>
    <w:rsid w:val="009D2693"/>
    <w:rsid w:val="00A00C97"/>
    <w:rsid w:val="00A80676"/>
    <w:rsid w:val="00AC45A5"/>
    <w:rsid w:val="00AD330C"/>
    <w:rsid w:val="00B078E6"/>
    <w:rsid w:val="00B458EC"/>
    <w:rsid w:val="00B64E80"/>
    <w:rsid w:val="00B658F6"/>
    <w:rsid w:val="00B96E39"/>
    <w:rsid w:val="00BA6683"/>
    <w:rsid w:val="00BF51D2"/>
    <w:rsid w:val="00BF62D6"/>
    <w:rsid w:val="00C10B6D"/>
    <w:rsid w:val="00C11470"/>
    <w:rsid w:val="00C20586"/>
    <w:rsid w:val="00C4032A"/>
    <w:rsid w:val="00C422DB"/>
    <w:rsid w:val="00C50088"/>
    <w:rsid w:val="00C742C4"/>
    <w:rsid w:val="00C82333"/>
    <w:rsid w:val="00CC7528"/>
    <w:rsid w:val="00D7463E"/>
    <w:rsid w:val="00DC076B"/>
    <w:rsid w:val="00DE11F8"/>
    <w:rsid w:val="00DF465F"/>
    <w:rsid w:val="00E6644F"/>
    <w:rsid w:val="00E73826"/>
    <w:rsid w:val="00E94DE5"/>
    <w:rsid w:val="00EA5207"/>
    <w:rsid w:val="00F15B59"/>
    <w:rsid w:val="00F737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DB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66374A"/>
    <w:pPr>
      <w:tabs>
        <w:tab w:val="center" w:pos="4536"/>
        <w:tab w:val="right" w:pos="9072"/>
      </w:tabs>
      <w:spacing w:line="240" w:lineRule="auto"/>
    </w:pPr>
  </w:style>
  <w:style w:type="character" w:customStyle="1" w:styleId="HeaderChar">
    <w:name w:val="Header Char"/>
    <w:basedOn w:val="DefaultParagraphFont"/>
    <w:link w:val="Header"/>
    <w:uiPriority w:val="99"/>
    <w:rsid w:val="0066374A"/>
    <w:rPr>
      <w:rFonts w:ascii="Verdana" w:hAnsi="Verdana"/>
      <w:color w:val="000000"/>
      <w:sz w:val="18"/>
      <w:szCs w:val="18"/>
    </w:rPr>
  </w:style>
  <w:style w:type="paragraph" w:styleId="Footer">
    <w:name w:val="footer"/>
    <w:basedOn w:val="Normal"/>
    <w:link w:val="FooterChar"/>
    <w:uiPriority w:val="99"/>
    <w:unhideWhenUsed/>
    <w:rsid w:val="0066374A"/>
    <w:pPr>
      <w:tabs>
        <w:tab w:val="center" w:pos="4536"/>
        <w:tab w:val="right" w:pos="9072"/>
      </w:tabs>
      <w:spacing w:line="240" w:lineRule="auto"/>
    </w:pPr>
  </w:style>
  <w:style w:type="character" w:customStyle="1" w:styleId="FooterChar">
    <w:name w:val="Footer Char"/>
    <w:basedOn w:val="DefaultParagraphFont"/>
    <w:link w:val="Footer"/>
    <w:uiPriority w:val="99"/>
    <w:rsid w:val="0066374A"/>
    <w:rPr>
      <w:rFonts w:ascii="Verdana" w:hAnsi="Verdana"/>
      <w:color w:val="000000"/>
      <w:sz w:val="18"/>
      <w:szCs w:val="18"/>
    </w:rPr>
  </w:style>
  <w:style w:type="paragraph" w:styleId="FootnoteText">
    <w:name w:val="footnote text"/>
    <w:basedOn w:val="Normal"/>
    <w:link w:val="FootnoteTextChar"/>
    <w:uiPriority w:val="99"/>
    <w:semiHidden/>
    <w:unhideWhenUsed/>
    <w:rsid w:val="0066374A"/>
    <w:pPr>
      <w:spacing w:line="240" w:lineRule="auto"/>
    </w:pPr>
    <w:rPr>
      <w:sz w:val="20"/>
      <w:szCs w:val="20"/>
    </w:rPr>
  </w:style>
  <w:style w:type="character" w:customStyle="1" w:styleId="FootnoteTextChar">
    <w:name w:val="Footnote Text Char"/>
    <w:basedOn w:val="DefaultParagraphFont"/>
    <w:link w:val="FootnoteText"/>
    <w:uiPriority w:val="99"/>
    <w:semiHidden/>
    <w:rsid w:val="0066374A"/>
    <w:rPr>
      <w:rFonts w:ascii="Verdana" w:hAnsi="Verdana"/>
      <w:color w:val="000000"/>
    </w:rPr>
  </w:style>
  <w:style w:type="character" w:styleId="FootnoteReference">
    <w:name w:val="footnote reference"/>
    <w:basedOn w:val="DefaultParagraphFont"/>
    <w:uiPriority w:val="99"/>
    <w:semiHidden/>
    <w:unhideWhenUsed/>
    <w:rsid w:val="006637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404523">
      <w:bodyDiv w:val="1"/>
      <w:marLeft w:val="0"/>
      <w:marRight w:val="0"/>
      <w:marTop w:val="0"/>
      <w:marBottom w:val="0"/>
      <w:divBdr>
        <w:top w:val="none" w:sz="0" w:space="0" w:color="auto"/>
        <w:left w:val="none" w:sz="0" w:space="0" w:color="auto"/>
        <w:bottom w:val="none" w:sz="0" w:space="0" w:color="auto"/>
        <w:right w:val="none" w:sz="0" w:space="0" w:color="auto"/>
      </w:divBdr>
    </w:div>
    <w:div w:id="1170097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1342</ap:Words>
  <ap:Characters>7654</ap:Characters>
  <ap:DocSecurity>0</ap:DocSecurity>
  <ap:Lines>63</ap:Lines>
  <ap:Paragraphs>17</ap:Paragraphs>
  <ap:ScaleCrop>false</ap:ScaleCrop>
  <ap:HeadingPairs>
    <vt:vector baseType="variant" size="2">
      <vt:variant>
        <vt:lpstr>Titel</vt:lpstr>
      </vt:variant>
      <vt:variant>
        <vt:i4>1</vt:i4>
      </vt:variant>
    </vt:vector>
  </ap:HeadingPairs>
  <ap:TitlesOfParts>
    <vt:vector baseType="lpstr" size="1">
      <vt:lpstr>Brief aan Parlement - Beleidsagenda Goederenvervoer</vt:lpstr>
    </vt:vector>
  </ap:TitlesOfParts>
  <ap:LinksUpToDate>false</ap:LinksUpToDate>
  <ap:CharactersWithSpaces>8979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2026-01-14T15:42:00.0000000Z</dcterms:created>
  <dcterms:modified xsi:type="dcterms:W3CDTF">2026-01-14T15:42:00.0000000Z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Beleidsagenda Goederenvervoer</vt:lpwstr>
  </property>
  <property fmtid="{D5CDD505-2E9C-101B-9397-08002B2CF9AE}" pid="5" name="Publicatiedatum">
    <vt:lpwstr/>
  </property>
  <property fmtid="{D5CDD505-2E9C-101B-9397-08002B2CF9AE}" pid="6" name="Verantwoordelijke organisatie">
    <vt:lpwstr>Dir.Maritieme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G.M. Ploeg</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