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205EF" w14:paraId="05F83559" w14:textId="77777777">
        <w:tc>
          <w:tcPr>
            <w:tcW w:w="6733" w:type="dxa"/>
            <w:gridSpan w:val="2"/>
            <w:tcBorders>
              <w:top w:val="nil"/>
              <w:left w:val="nil"/>
              <w:bottom w:val="nil"/>
              <w:right w:val="nil"/>
            </w:tcBorders>
            <w:vAlign w:val="center"/>
          </w:tcPr>
          <w:p w:rsidR="00997775" w:rsidP="00710A7A" w:rsidRDefault="00997775" w14:paraId="23CAAB1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111766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205EF" w14:paraId="4A9ADD2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E234856" w14:textId="77777777">
            <w:r w:rsidRPr="008B0CC5">
              <w:t xml:space="preserve">Vergaderjaar </w:t>
            </w:r>
            <w:r w:rsidR="00AC6B87">
              <w:t>202</w:t>
            </w:r>
            <w:r w:rsidR="00684DFF">
              <w:t>5</w:t>
            </w:r>
            <w:r w:rsidR="00AC6B87">
              <w:t>-202</w:t>
            </w:r>
            <w:r w:rsidR="00684DFF">
              <w:t>6</w:t>
            </w:r>
          </w:p>
        </w:tc>
      </w:tr>
      <w:tr w:rsidR="00997775" w:rsidTr="00D205EF" w14:paraId="6F1612F3" w14:textId="77777777">
        <w:trPr>
          <w:cantSplit/>
        </w:trPr>
        <w:tc>
          <w:tcPr>
            <w:tcW w:w="10985" w:type="dxa"/>
            <w:gridSpan w:val="3"/>
            <w:tcBorders>
              <w:top w:val="nil"/>
              <w:left w:val="nil"/>
              <w:bottom w:val="nil"/>
              <w:right w:val="nil"/>
            </w:tcBorders>
          </w:tcPr>
          <w:p w:rsidR="00997775" w:rsidRDefault="00997775" w14:paraId="32227603" w14:textId="77777777"/>
        </w:tc>
      </w:tr>
      <w:tr w:rsidR="00997775" w:rsidTr="00D205EF" w14:paraId="417B9AE1" w14:textId="77777777">
        <w:trPr>
          <w:cantSplit/>
        </w:trPr>
        <w:tc>
          <w:tcPr>
            <w:tcW w:w="10985" w:type="dxa"/>
            <w:gridSpan w:val="3"/>
            <w:tcBorders>
              <w:top w:val="nil"/>
              <w:left w:val="nil"/>
              <w:bottom w:val="single" w:color="auto" w:sz="4" w:space="0"/>
              <w:right w:val="nil"/>
            </w:tcBorders>
          </w:tcPr>
          <w:p w:rsidR="00997775" w:rsidRDefault="00997775" w14:paraId="3CE1E785" w14:textId="77777777"/>
        </w:tc>
      </w:tr>
      <w:tr w:rsidR="00997775" w:rsidTr="00D205EF" w14:paraId="1EF179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F1811B" w14:textId="77777777"/>
        </w:tc>
        <w:tc>
          <w:tcPr>
            <w:tcW w:w="7654" w:type="dxa"/>
            <w:gridSpan w:val="2"/>
          </w:tcPr>
          <w:p w:rsidR="00997775" w:rsidRDefault="00997775" w14:paraId="74F2BAB4" w14:textId="77777777"/>
        </w:tc>
      </w:tr>
      <w:tr w:rsidR="00D205EF" w:rsidTr="00D205EF" w14:paraId="3FFCD5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05EF" w:rsidP="00D205EF" w:rsidRDefault="00D205EF" w14:paraId="30D616CD" w14:textId="141046F0">
            <w:pPr>
              <w:rPr>
                <w:b/>
              </w:rPr>
            </w:pPr>
            <w:r>
              <w:rPr>
                <w:b/>
              </w:rPr>
              <w:t>36 711</w:t>
            </w:r>
          </w:p>
        </w:tc>
        <w:tc>
          <w:tcPr>
            <w:tcW w:w="7654" w:type="dxa"/>
            <w:gridSpan w:val="2"/>
          </w:tcPr>
          <w:p w:rsidR="00D205EF" w:rsidP="00D205EF" w:rsidRDefault="00D205EF" w14:paraId="2035835A" w14:textId="34AFF5FB">
            <w:pPr>
              <w:rPr>
                <w:b/>
              </w:rPr>
            </w:pPr>
            <w:r w:rsidRPr="00730AAF">
              <w:rPr>
                <w:b/>
                <w:bCs/>
                <w:szCs w:val="24"/>
              </w:rPr>
              <w:t>Wijziging van de Wet op het financieel toezicht, de Bankwet 1998 en enige andere wetten in verband met de goede werking van het chartale betalingsverkeer (Wet chartaal betalingsverkeer)</w:t>
            </w:r>
          </w:p>
        </w:tc>
      </w:tr>
      <w:tr w:rsidR="00D205EF" w:rsidTr="00D205EF" w14:paraId="306DC5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05EF" w:rsidP="00D205EF" w:rsidRDefault="00D205EF" w14:paraId="61885C9A" w14:textId="77777777"/>
        </w:tc>
        <w:tc>
          <w:tcPr>
            <w:tcW w:w="7654" w:type="dxa"/>
            <w:gridSpan w:val="2"/>
          </w:tcPr>
          <w:p w:rsidR="00D205EF" w:rsidP="00D205EF" w:rsidRDefault="00D205EF" w14:paraId="47555A15" w14:textId="77777777"/>
        </w:tc>
      </w:tr>
      <w:tr w:rsidR="00D205EF" w:rsidTr="00D205EF" w14:paraId="4445D8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05EF" w:rsidP="00D205EF" w:rsidRDefault="00D205EF" w14:paraId="7E321840" w14:textId="77777777"/>
        </w:tc>
        <w:tc>
          <w:tcPr>
            <w:tcW w:w="7654" w:type="dxa"/>
            <w:gridSpan w:val="2"/>
          </w:tcPr>
          <w:p w:rsidR="00D205EF" w:rsidP="00D205EF" w:rsidRDefault="00D205EF" w14:paraId="62D94556" w14:textId="77777777"/>
        </w:tc>
      </w:tr>
      <w:tr w:rsidR="00D205EF" w:rsidTr="00D205EF" w14:paraId="4C6445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05EF" w:rsidP="00D205EF" w:rsidRDefault="00D205EF" w14:paraId="4686BBB6" w14:textId="4869D0C5">
            <w:pPr>
              <w:rPr>
                <w:b/>
              </w:rPr>
            </w:pPr>
            <w:r>
              <w:rPr>
                <w:b/>
              </w:rPr>
              <w:t xml:space="preserve">Nr. </w:t>
            </w:r>
            <w:r>
              <w:rPr>
                <w:b/>
              </w:rPr>
              <w:t>30</w:t>
            </w:r>
          </w:p>
        </w:tc>
        <w:tc>
          <w:tcPr>
            <w:tcW w:w="7654" w:type="dxa"/>
            <w:gridSpan w:val="2"/>
          </w:tcPr>
          <w:p w:rsidR="00D205EF" w:rsidP="00D205EF" w:rsidRDefault="00D205EF" w14:paraId="39DC1D7E" w14:textId="15149940">
            <w:pPr>
              <w:rPr>
                <w:b/>
              </w:rPr>
            </w:pPr>
            <w:r>
              <w:rPr>
                <w:b/>
              </w:rPr>
              <w:t xml:space="preserve">MOTIE VAN </w:t>
            </w:r>
            <w:r>
              <w:rPr>
                <w:b/>
              </w:rPr>
              <w:t>HET LID BUSHOFF</w:t>
            </w:r>
          </w:p>
        </w:tc>
      </w:tr>
      <w:tr w:rsidR="00D205EF" w:rsidTr="00D205EF" w14:paraId="3E044D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05EF" w:rsidP="00D205EF" w:rsidRDefault="00D205EF" w14:paraId="3DCE6B07" w14:textId="77777777"/>
        </w:tc>
        <w:tc>
          <w:tcPr>
            <w:tcW w:w="7654" w:type="dxa"/>
            <w:gridSpan w:val="2"/>
          </w:tcPr>
          <w:p w:rsidR="00D205EF" w:rsidP="00D205EF" w:rsidRDefault="00D205EF" w14:paraId="32ECB5B9" w14:textId="5642E95A">
            <w:r>
              <w:t>Voorgesteld 14 januari 2026</w:t>
            </w:r>
          </w:p>
        </w:tc>
      </w:tr>
      <w:tr w:rsidR="00D205EF" w:rsidTr="00D205EF" w14:paraId="1AFC0D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05EF" w:rsidP="00D205EF" w:rsidRDefault="00D205EF" w14:paraId="46166DAC" w14:textId="77777777"/>
        </w:tc>
        <w:tc>
          <w:tcPr>
            <w:tcW w:w="7654" w:type="dxa"/>
            <w:gridSpan w:val="2"/>
          </w:tcPr>
          <w:p w:rsidR="00D205EF" w:rsidP="00D205EF" w:rsidRDefault="00D205EF" w14:paraId="657A2C22" w14:textId="77777777"/>
        </w:tc>
      </w:tr>
      <w:tr w:rsidR="00D205EF" w:rsidTr="00D205EF" w14:paraId="33796F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05EF" w:rsidP="00D205EF" w:rsidRDefault="00D205EF" w14:paraId="52A20949" w14:textId="77777777"/>
        </w:tc>
        <w:tc>
          <w:tcPr>
            <w:tcW w:w="7654" w:type="dxa"/>
            <w:gridSpan w:val="2"/>
          </w:tcPr>
          <w:p w:rsidR="00D205EF" w:rsidP="00D205EF" w:rsidRDefault="00D205EF" w14:paraId="2D4B0E89" w14:textId="576E6120">
            <w:r>
              <w:t>De Kamer,</w:t>
            </w:r>
          </w:p>
        </w:tc>
      </w:tr>
      <w:tr w:rsidR="00D205EF" w:rsidTr="00D205EF" w14:paraId="3E609B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05EF" w:rsidP="00D205EF" w:rsidRDefault="00D205EF" w14:paraId="54B7FB4F" w14:textId="77777777"/>
        </w:tc>
        <w:tc>
          <w:tcPr>
            <w:tcW w:w="7654" w:type="dxa"/>
            <w:gridSpan w:val="2"/>
          </w:tcPr>
          <w:p w:rsidR="00D205EF" w:rsidP="00D205EF" w:rsidRDefault="00D205EF" w14:paraId="3130F62B" w14:textId="77777777"/>
        </w:tc>
      </w:tr>
      <w:tr w:rsidR="00D205EF" w:rsidTr="00D205EF" w14:paraId="6B2965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05EF" w:rsidP="00D205EF" w:rsidRDefault="00D205EF" w14:paraId="1B43DD35" w14:textId="77777777"/>
        </w:tc>
        <w:tc>
          <w:tcPr>
            <w:tcW w:w="7654" w:type="dxa"/>
            <w:gridSpan w:val="2"/>
          </w:tcPr>
          <w:p w:rsidR="00D205EF" w:rsidP="00D205EF" w:rsidRDefault="00D205EF" w14:paraId="158A0689" w14:textId="13356AEC">
            <w:r>
              <w:t>gehoord de beraadslaging,</w:t>
            </w:r>
          </w:p>
        </w:tc>
      </w:tr>
      <w:tr w:rsidR="00997775" w:rsidTr="00D205EF" w14:paraId="636C18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332D82" w14:textId="77777777"/>
        </w:tc>
        <w:tc>
          <w:tcPr>
            <w:tcW w:w="7654" w:type="dxa"/>
            <w:gridSpan w:val="2"/>
          </w:tcPr>
          <w:p w:rsidR="00997775" w:rsidRDefault="00997775" w14:paraId="7C65AB5D" w14:textId="77777777"/>
        </w:tc>
      </w:tr>
      <w:tr w:rsidR="00997775" w:rsidTr="00D205EF" w14:paraId="68EECC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F4E14F" w14:textId="77777777"/>
        </w:tc>
        <w:tc>
          <w:tcPr>
            <w:tcW w:w="7654" w:type="dxa"/>
            <w:gridSpan w:val="2"/>
          </w:tcPr>
          <w:p w:rsidR="00D205EF" w:rsidP="00D205EF" w:rsidRDefault="00D205EF" w14:paraId="2DD1C541" w14:textId="77777777">
            <w:r>
              <w:t xml:space="preserve">overwegende dat </w:t>
            </w:r>
            <w:proofErr w:type="spellStart"/>
            <w:r>
              <w:t>Brink's</w:t>
            </w:r>
            <w:proofErr w:type="spellEnd"/>
            <w:r>
              <w:t xml:space="preserve"> circa 90%-95% van de Nederlandse markt voor geldtransport en alle geldautomaten van Geldmaat bedient;</w:t>
            </w:r>
          </w:p>
          <w:p w:rsidR="00D205EF" w:rsidP="00D205EF" w:rsidRDefault="00D205EF" w14:paraId="6C0028CE" w14:textId="77777777"/>
          <w:p w:rsidR="00D205EF" w:rsidP="00D205EF" w:rsidRDefault="00D205EF" w14:paraId="6389145F" w14:textId="77777777">
            <w:r>
              <w:t xml:space="preserve">overwegende dat een dergelijk </w:t>
            </w:r>
            <w:proofErr w:type="spellStart"/>
            <w:r>
              <w:t>quasimonopolie</w:t>
            </w:r>
            <w:proofErr w:type="spellEnd"/>
            <w:r>
              <w:t xml:space="preserve"> kwetsbaar is bij uitval en het onwenselijk is dat een cruciale dienstverlener in handen kan komen van een actor uit een niet-bevriende staat;</w:t>
            </w:r>
          </w:p>
          <w:p w:rsidR="00D205EF" w:rsidP="00D205EF" w:rsidRDefault="00D205EF" w14:paraId="3E3E6246" w14:textId="77777777"/>
          <w:p w:rsidR="00D205EF" w:rsidP="00D205EF" w:rsidRDefault="00D205EF" w14:paraId="1CDF5E79" w14:textId="77777777">
            <w:r>
              <w:t>overwegende dat eerdere (bijna-)faillissementen en overnames in deze sector hebben laten zien dat uitval kan leiden tot het wegvallen van toegang tot contant geld, geldophopingen en veiligheidsrisico's bij consumenten en retailers, alsmede tekorten aan wisselgeld;</w:t>
            </w:r>
          </w:p>
          <w:p w:rsidR="00D205EF" w:rsidP="00D205EF" w:rsidRDefault="00D205EF" w14:paraId="75E1C973" w14:textId="77777777"/>
          <w:p w:rsidR="00D205EF" w:rsidP="00D205EF" w:rsidRDefault="00D205EF" w14:paraId="40381941" w14:textId="77777777">
            <w:r>
              <w:t xml:space="preserve">overwegende dat andere cruciale sectoren, zoals de chip-, energie-, banken- en telecomsector, via de Wet veiligheidstoets investeringen, fusies en overnames (Wet </w:t>
            </w:r>
            <w:proofErr w:type="spellStart"/>
            <w:r>
              <w:t>vifo</w:t>
            </w:r>
            <w:proofErr w:type="spellEnd"/>
            <w:r>
              <w:t>) en de Wet weerbaarheid kritieke entiteiten (</w:t>
            </w:r>
            <w:proofErr w:type="spellStart"/>
            <w:r>
              <w:t>Wwke</w:t>
            </w:r>
            <w:proofErr w:type="spellEnd"/>
            <w:r>
              <w:t>) worden beschermd tegen ongewenste buitenlandse overnames;</w:t>
            </w:r>
          </w:p>
          <w:p w:rsidR="00D205EF" w:rsidP="00D205EF" w:rsidRDefault="00D205EF" w14:paraId="275F7D28" w14:textId="77777777"/>
          <w:p w:rsidR="00D205EF" w:rsidP="00D205EF" w:rsidRDefault="00D205EF" w14:paraId="432DAF86" w14:textId="77777777">
            <w:r>
              <w:t>constaterende dat een dergelijke bescherming nog niet geldt voor de chartale infrastructuur en dienstverlening, terwijl Nederland hierin afhankelijk is van één commerciële dienstverlener;</w:t>
            </w:r>
          </w:p>
          <w:p w:rsidR="00D205EF" w:rsidP="00D205EF" w:rsidRDefault="00D205EF" w14:paraId="69346BF5" w14:textId="77777777"/>
          <w:p w:rsidR="00D205EF" w:rsidP="00D205EF" w:rsidRDefault="00D205EF" w14:paraId="4AB38A83" w14:textId="77777777">
            <w:r>
              <w:t xml:space="preserve">verzoekt de regering een publiek nood- en continuïteitsplan op te stellen voor (dreigende) uitval van </w:t>
            </w:r>
            <w:proofErr w:type="spellStart"/>
            <w:r>
              <w:t>Brink's</w:t>
            </w:r>
            <w:proofErr w:type="spellEnd"/>
            <w:r>
              <w:t xml:space="preserve"> en bij de evaluatie van de Wet </w:t>
            </w:r>
            <w:proofErr w:type="spellStart"/>
            <w:r>
              <w:t>vifo</w:t>
            </w:r>
            <w:proofErr w:type="spellEnd"/>
            <w:r>
              <w:t xml:space="preserve"> te bezien hoe essentiële diensten binnen de chartale infrastructuur, waaronder die zoals uitgevoerd door </w:t>
            </w:r>
            <w:proofErr w:type="spellStart"/>
            <w:r>
              <w:t>Brink's</w:t>
            </w:r>
            <w:proofErr w:type="spellEnd"/>
            <w:r>
              <w:t xml:space="preserve"> onder vergelijkbare beschermingsvoorwaarden kunnen worden gebracht,</w:t>
            </w:r>
          </w:p>
          <w:p w:rsidR="00D205EF" w:rsidP="00D205EF" w:rsidRDefault="00D205EF" w14:paraId="7D58D93C" w14:textId="77777777"/>
          <w:p w:rsidR="00D205EF" w:rsidP="00D205EF" w:rsidRDefault="00D205EF" w14:paraId="64D58D78" w14:textId="77777777">
            <w:r>
              <w:t>en gaat over tot de orde van de dag.</w:t>
            </w:r>
          </w:p>
          <w:p w:rsidR="00D205EF" w:rsidP="00D205EF" w:rsidRDefault="00D205EF" w14:paraId="20C3AC98" w14:textId="77777777"/>
          <w:p w:rsidR="00997775" w:rsidP="00D205EF" w:rsidRDefault="00D205EF" w14:paraId="01746261" w14:textId="026AB495">
            <w:proofErr w:type="spellStart"/>
            <w:r>
              <w:t>Bushoff</w:t>
            </w:r>
            <w:proofErr w:type="spellEnd"/>
          </w:p>
        </w:tc>
      </w:tr>
    </w:tbl>
    <w:p w:rsidR="00997775" w:rsidRDefault="00997775" w14:paraId="2C17CE8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934E4" w14:textId="77777777" w:rsidR="00D205EF" w:rsidRDefault="00D205EF">
      <w:pPr>
        <w:spacing w:line="20" w:lineRule="exact"/>
      </w:pPr>
    </w:p>
  </w:endnote>
  <w:endnote w:type="continuationSeparator" w:id="0">
    <w:p w14:paraId="38161209" w14:textId="77777777" w:rsidR="00D205EF" w:rsidRDefault="00D205EF">
      <w:pPr>
        <w:pStyle w:val="Amendement"/>
      </w:pPr>
      <w:r>
        <w:rPr>
          <w:b w:val="0"/>
        </w:rPr>
        <w:t xml:space="preserve"> </w:t>
      </w:r>
    </w:p>
  </w:endnote>
  <w:endnote w:type="continuationNotice" w:id="1">
    <w:p w14:paraId="4DE54748" w14:textId="77777777" w:rsidR="00D205EF" w:rsidRDefault="00D205E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B498" w14:textId="77777777" w:rsidR="00D205EF" w:rsidRDefault="00D205EF">
      <w:pPr>
        <w:pStyle w:val="Amendement"/>
      </w:pPr>
      <w:r>
        <w:rPr>
          <w:b w:val="0"/>
        </w:rPr>
        <w:separator/>
      </w:r>
    </w:p>
  </w:footnote>
  <w:footnote w:type="continuationSeparator" w:id="0">
    <w:p w14:paraId="1F6BF2BC" w14:textId="77777777" w:rsidR="00D205EF" w:rsidRDefault="00D205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5E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17462"/>
    <w:rsid w:val="00B511EE"/>
    <w:rsid w:val="00B74E9D"/>
    <w:rsid w:val="00BF5690"/>
    <w:rsid w:val="00CC23D1"/>
    <w:rsid w:val="00CC270F"/>
    <w:rsid w:val="00D205E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9B4C7"/>
  <w15:docId w15:val="{4F1E3DA8-C53C-4854-A281-3F8D68C5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277</ap:Words>
  <ap:Characters>1527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2026-01-15T09:03:00.0000000Z</dcterms:created>
  <dcterms:modified xsi:type="dcterms:W3CDTF">2026-01-15T09:08:00.0000000Z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