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F6EE4" w14:paraId="3AC66F1D" w14:textId="77777777">
        <w:tc>
          <w:tcPr>
            <w:tcW w:w="6733" w:type="dxa"/>
            <w:gridSpan w:val="2"/>
            <w:tcBorders>
              <w:top w:val="nil"/>
              <w:left w:val="nil"/>
              <w:bottom w:val="nil"/>
              <w:right w:val="nil"/>
            </w:tcBorders>
            <w:vAlign w:val="center"/>
          </w:tcPr>
          <w:p w:rsidR="00997775" w:rsidP="00710A7A" w:rsidRDefault="00997775" w14:paraId="57239A3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E0666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F6EE4" w14:paraId="75C2B75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A18D9D" w14:textId="77777777">
            <w:r w:rsidRPr="008B0CC5">
              <w:t xml:space="preserve">Vergaderjaar </w:t>
            </w:r>
            <w:r w:rsidR="00AC6B87">
              <w:t>202</w:t>
            </w:r>
            <w:r w:rsidR="00684DFF">
              <w:t>5</w:t>
            </w:r>
            <w:r w:rsidR="00AC6B87">
              <w:t>-202</w:t>
            </w:r>
            <w:r w:rsidR="00684DFF">
              <w:t>6</w:t>
            </w:r>
          </w:p>
        </w:tc>
      </w:tr>
      <w:tr w:rsidR="00997775" w:rsidTr="000F6EE4" w14:paraId="6F724CDA" w14:textId="77777777">
        <w:trPr>
          <w:cantSplit/>
        </w:trPr>
        <w:tc>
          <w:tcPr>
            <w:tcW w:w="10985" w:type="dxa"/>
            <w:gridSpan w:val="3"/>
            <w:tcBorders>
              <w:top w:val="nil"/>
              <w:left w:val="nil"/>
              <w:bottom w:val="nil"/>
              <w:right w:val="nil"/>
            </w:tcBorders>
          </w:tcPr>
          <w:p w:rsidR="00997775" w:rsidRDefault="00997775" w14:paraId="49FFA539" w14:textId="77777777"/>
        </w:tc>
      </w:tr>
      <w:tr w:rsidR="00997775" w:rsidTr="000F6EE4" w14:paraId="574E18A1" w14:textId="77777777">
        <w:trPr>
          <w:cantSplit/>
        </w:trPr>
        <w:tc>
          <w:tcPr>
            <w:tcW w:w="10985" w:type="dxa"/>
            <w:gridSpan w:val="3"/>
            <w:tcBorders>
              <w:top w:val="nil"/>
              <w:left w:val="nil"/>
              <w:bottom w:val="single" w:color="auto" w:sz="4" w:space="0"/>
              <w:right w:val="nil"/>
            </w:tcBorders>
          </w:tcPr>
          <w:p w:rsidR="00997775" w:rsidRDefault="00997775" w14:paraId="0EFB3C89" w14:textId="77777777"/>
        </w:tc>
      </w:tr>
      <w:tr w:rsidR="00997775" w:rsidTr="000F6EE4" w14:paraId="6A7246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13AF8D" w14:textId="77777777"/>
        </w:tc>
        <w:tc>
          <w:tcPr>
            <w:tcW w:w="7654" w:type="dxa"/>
            <w:gridSpan w:val="2"/>
          </w:tcPr>
          <w:p w:rsidR="00997775" w:rsidRDefault="00997775" w14:paraId="1042B6FA" w14:textId="77777777"/>
        </w:tc>
      </w:tr>
      <w:tr w:rsidR="000F6EE4" w:rsidTr="000F6EE4" w14:paraId="1ADE1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EE4" w:rsidP="000F6EE4" w:rsidRDefault="000F6EE4" w14:paraId="3D15BFBD" w14:textId="5704F2DA">
            <w:pPr>
              <w:rPr>
                <w:b/>
              </w:rPr>
            </w:pPr>
            <w:r>
              <w:rPr>
                <w:b/>
              </w:rPr>
              <w:t>36 800 XXII</w:t>
            </w:r>
          </w:p>
        </w:tc>
        <w:tc>
          <w:tcPr>
            <w:tcW w:w="7654" w:type="dxa"/>
            <w:gridSpan w:val="2"/>
          </w:tcPr>
          <w:p w:rsidR="000F6EE4" w:rsidP="000F6EE4" w:rsidRDefault="000F6EE4" w14:paraId="066990A0" w14:textId="47AFF21A">
            <w:pPr>
              <w:rPr>
                <w:b/>
              </w:rPr>
            </w:pPr>
            <w:r w:rsidRPr="00477FD4">
              <w:rPr>
                <w:b/>
                <w:bCs/>
                <w:szCs w:val="24"/>
              </w:rPr>
              <w:t>Vaststelling van de begrotingsstaten van het Ministerie van Volkshuisvesting en Ruimtelijke Ordening (XXII) voor het jaar 2026</w:t>
            </w:r>
          </w:p>
        </w:tc>
      </w:tr>
      <w:tr w:rsidR="000F6EE4" w:rsidTr="000F6EE4" w14:paraId="68AB94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EE4" w:rsidP="000F6EE4" w:rsidRDefault="000F6EE4" w14:paraId="5447ECBC" w14:textId="77777777"/>
        </w:tc>
        <w:tc>
          <w:tcPr>
            <w:tcW w:w="7654" w:type="dxa"/>
            <w:gridSpan w:val="2"/>
          </w:tcPr>
          <w:p w:rsidR="000F6EE4" w:rsidP="000F6EE4" w:rsidRDefault="000F6EE4" w14:paraId="6651BC24" w14:textId="77777777"/>
        </w:tc>
      </w:tr>
      <w:tr w:rsidR="000F6EE4" w:rsidTr="000F6EE4" w14:paraId="19CC94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EE4" w:rsidP="000F6EE4" w:rsidRDefault="000F6EE4" w14:paraId="1975BA1B" w14:textId="77777777"/>
        </w:tc>
        <w:tc>
          <w:tcPr>
            <w:tcW w:w="7654" w:type="dxa"/>
            <w:gridSpan w:val="2"/>
          </w:tcPr>
          <w:p w:rsidR="000F6EE4" w:rsidP="000F6EE4" w:rsidRDefault="000F6EE4" w14:paraId="54714E10" w14:textId="77777777"/>
        </w:tc>
      </w:tr>
      <w:tr w:rsidR="000F6EE4" w:rsidTr="000F6EE4" w14:paraId="3127DD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EE4" w:rsidP="000F6EE4" w:rsidRDefault="000F6EE4" w14:paraId="58737AE4" w14:textId="3AB56E65">
            <w:pPr>
              <w:rPr>
                <w:b/>
              </w:rPr>
            </w:pPr>
            <w:r>
              <w:rPr>
                <w:b/>
              </w:rPr>
              <w:t xml:space="preserve">Nr. </w:t>
            </w:r>
            <w:r w:rsidR="00CD2E50">
              <w:rPr>
                <w:b/>
              </w:rPr>
              <w:t>19</w:t>
            </w:r>
          </w:p>
        </w:tc>
        <w:tc>
          <w:tcPr>
            <w:tcW w:w="7654" w:type="dxa"/>
            <w:gridSpan w:val="2"/>
          </w:tcPr>
          <w:p w:rsidR="000F6EE4" w:rsidP="000F6EE4" w:rsidRDefault="000F6EE4" w14:paraId="613E614E" w14:textId="25AA5596">
            <w:pPr>
              <w:rPr>
                <w:b/>
              </w:rPr>
            </w:pPr>
            <w:r>
              <w:rPr>
                <w:b/>
              </w:rPr>
              <w:t xml:space="preserve">MOTIE VAN </w:t>
            </w:r>
            <w:r w:rsidR="00CD2E50">
              <w:rPr>
                <w:b/>
              </w:rPr>
              <w:t>HET LID MOOIMAN</w:t>
            </w:r>
          </w:p>
        </w:tc>
      </w:tr>
      <w:tr w:rsidR="000F6EE4" w:rsidTr="000F6EE4" w14:paraId="792F53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EE4" w:rsidP="000F6EE4" w:rsidRDefault="000F6EE4" w14:paraId="6166949C" w14:textId="77777777"/>
        </w:tc>
        <w:tc>
          <w:tcPr>
            <w:tcW w:w="7654" w:type="dxa"/>
            <w:gridSpan w:val="2"/>
          </w:tcPr>
          <w:p w:rsidR="000F6EE4" w:rsidP="000F6EE4" w:rsidRDefault="000F6EE4" w14:paraId="376001BC" w14:textId="4CAE5B72">
            <w:r>
              <w:t>Voorgesteld 15 januari 2026</w:t>
            </w:r>
          </w:p>
        </w:tc>
      </w:tr>
      <w:tr w:rsidR="000F6EE4" w:rsidTr="000F6EE4" w14:paraId="6BFDF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EE4" w:rsidP="000F6EE4" w:rsidRDefault="000F6EE4" w14:paraId="27AAE208" w14:textId="77777777"/>
        </w:tc>
        <w:tc>
          <w:tcPr>
            <w:tcW w:w="7654" w:type="dxa"/>
            <w:gridSpan w:val="2"/>
          </w:tcPr>
          <w:p w:rsidR="000F6EE4" w:rsidP="000F6EE4" w:rsidRDefault="000F6EE4" w14:paraId="61AE04E0" w14:textId="77777777"/>
        </w:tc>
      </w:tr>
      <w:tr w:rsidR="000F6EE4" w:rsidTr="000F6EE4" w14:paraId="5C7F66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EE4" w:rsidP="000F6EE4" w:rsidRDefault="000F6EE4" w14:paraId="095A0543" w14:textId="77777777"/>
        </w:tc>
        <w:tc>
          <w:tcPr>
            <w:tcW w:w="7654" w:type="dxa"/>
            <w:gridSpan w:val="2"/>
          </w:tcPr>
          <w:p w:rsidR="000F6EE4" w:rsidP="000F6EE4" w:rsidRDefault="000F6EE4" w14:paraId="5D8899C1" w14:textId="3B6A9F6E">
            <w:r>
              <w:t>De Kamer,</w:t>
            </w:r>
          </w:p>
        </w:tc>
      </w:tr>
      <w:tr w:rsidR="000F6EE4" w:rsidTr="000F6EE4" w14:paraId="10A1D2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EE4" w:rsidP="000F6EE4" w:rsidRDefault="000F6EE4" w14:paraId="1E946003" w14:textId="77777777"/>
        </w:tc>
        <w:tc>
          <w:tcPr>
            <w:tcW w:w="7654" w:type="dxa"/>
            <w:gridSpan w:val="2"/>
          </w:tcPr>
          <w:p w:rsidR="000F6EE4" w:rsidP="000F6EE4" w:rsidRDefault="000F6EE4" w14:paraId="3D340B49" w14:textId="77777777"/>
        </w:tc>
      </w:tr>
      <w:tr w:rsidR="000F6EE4" w:rsidTr="000F6EE4" w14:paraId="5AA702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EE4" w:rsidP="000F6EE4" w:rsidRDefault="000F6EE4" w14:paraId="2B09D0D6" w14:textId="77777777"/>
        </w:tc>
        <w:tc>
          <w:tcPr>
            <w:tcW w:w="7654" w:type="dxa"/>
            <w:gridSpan w:val="2"/>
          </w:tcPr>
          <w:p w:rsidR="000F6EE4" w:rsidP="000F6EE4" w:rsidRDefault="000F6EE4" w14:paraId="329D6135" w14:textId="4D96ED23">
            <w:r>
              <w:t>gehoord de beraadslaging,</w:t>
            </w:r>
          </w:p>
        </w:tc>
      </w:tr>
      <w:tr w:rsidR="00997775" w:rsidTr="000F6EE4" w14:paraId="679704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10FC59" w14:textId="77777777"/>
        </w:tc>
        <w:tc>
          <w:tcPr>
            <w:tcW w:w="7654" w:type="dxa"/>
            <w:gridSpan w:val="2"/>
          </w:tcPr>
          <w:p w:rsidR="00997775" w:rsidRDefault="00997775" w14:paraId="2AADC623" w14:textId="77777777"/>
        </w:tc>
      </w:tr>
      <w:tr w:rsidR="00997775" w:rsidTr="000F6EE4" w14:paraId="0BF086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92CAE1" w14:textId="77777777"/>
        </w:tc>
        <w:tc>
          <w:tcPr>
            <w:tcW w:w="7654" w:type="dxa"/>
            <w:gridSpan w:val="2"/>
          </w:tcPr>
          <w:p w:rsidR="000F6EE4" w:rsidP="000F6EE4" w:rsidRDefault="000F6EE4" w14:paraId="4419AE5E" w14:textId="77777777">
            <w:r>
              <w:t>constaterende dat na uitgebreid overleg met betrokken partijen in de NTA 8061 minimale eisen aan het uniform biedproces en biedlogboek zijn vastgelegd, maar niet alle partijen zich hieraan hebben gecommitteerd;</w:t>
            </w:r>
          </w:p>
          <w:p w:rsidR="00CD2E50" w:rsidP="000F6EE4" w:rsidRDefault="00CD2E50" w14:paraId="6F8C6199" w14:textId="77777777"/>
          <w:p w:rsidR="000F6EE4" w:rsidP="000F6EE4" w:rsidRDefault="000F6EE4" w14:paraId="28431CFF" w14:textId="77777777">
            <w:r>
              <w:t>overwegende dat het noodzakelijk is om met de relevante partijen in gesprek te blijven om de transparantie in het biedproces te verbeteren;</w:t>
            </w:r>
          </w:p>
          <w:p w:rsidR="00CD2E50" w:rsidP="000F6EE4" w:rsidRDefault="00CD2E50" w14:paraId="61B46FF0" w14:textId="77777777"/>
          <w:p w:rsidR="000F6EE4" w:rsidP="000F6EE4" w:rsidRDefault="000F6EE4" w14:paraId="31BC3C1A" w14:textId="77777777">
            <w:r>
              <w:t>verzoekt de regering om binnen twee maanden met de Vereniging Eigen Huis, Vastgoed Nederland, de NVM en andere relevante partners in gesprek te gaan om de knelpunten te adresseren met als doel alsnog te komen tot een uniform biedproces dat voor iedere koper inzichtelijk en controleerbaar is, en de Kamer te informeren over de uitkomsten;</w:t>
            </w:r>
          </w:p>
          <w:p w:rsidR="00CD2E50" w:rsidP="000F6EE4" w:rsidRDefault="00CD2E50" w14:paraId="366C9147" w14:textId="77777777"/>
          <w:p w:rsidR="000F6EE4" w:rsidP="000F6EE4" w:rsidRDefault="000F6EE4" w14:paraId="1D5A86A4" w14:textId="77777777">
            <w:r>
              <w:t>verzoekt de regering tevens als alternatief een eerste inventarisatie te maken van passende wet- en regelgeving teneinde het biedproces te uniformeren,</w:t>
            </w:r>
          </w:p>
          <w:p w:rsidR="00CD2E50" w:rsidP="000F6EE4" w:rsidRDefault="00CD2E50" w14:paraId="7F8F25A4" w14:textId="77777777"/>
          <w:p w:rsidR="000F6EE4" w:rsidP="000F6EE4" w:rsidRDefault="000F6EE4" w14:paraId="34EC0936" w14:textId="77777777">
            <w:r>
              <w:t>en gaat over tot de orde van de dag.</w:t>
            </w:r>
          </w:p>
          <w:p w:rsidR="00CD2E50" w:rsidP="000F6EE4" w:rsidRDefault="00CD2E50" w14:paraId="7DA5AF66" w14:textId="77777777"/>
          <w:p w:rsidR="00997775" w:rsidP="000F6EE4" w:rsidRDefault="000F6EE4" w14:paraId="457DF36D" w14:textId="7F2B3E74">
            <w:proofErr w:type="spellStart"/>
            <w:r>
              <w:t>Mooiman</w:t>
            </w:r>
            <w:proofErr w:type="spellEnd"/>
          </w:p>
        </w:tc>
      </w:tr>
    </w:tbl>
    <w:p w:rsidR="00997775" w:rsidRDefault="00997775" w14:paraId="256C3C4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008E8" w14:textId="77777777" w:rsidR="000F6EE4" w:rsidRDefault="000F6EE4">
      <w:pPr>
        <w:spacing w:line="20" w:lineRule="exact"/>
      </w:pPr>
    </w:p>
  </w:endnote>
  <w:endnote w:type="continuationSeparator" w:id="0">
    <w:p w14:paraId="08FAFC88" w14:textId="77777777" w:rsidR="000F6EE4" w:rsidRDefault="000F6EE4">
      <w:pPr>
        <w:pStyle w:val="Amendement"/>
      </w:pPr>
      <w:r>
        <w:rPr>
          <w:b w:val="0"/>
        </w:rPr>
        <w:t xml:space="preserve"> </w:t>
      </w:r>
    </w:p>
  </w:endnote>
  <w:endnote w:type="continuationNotice" w:id="1">
    <w:p w14:paraId="3C4F6F63" w14:textId="77777777" w:rsidR="000F6EE4" w:rsidRDefault="000F6E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07CA" w14:textId="77777777" w:rsidR="000F6EE4" w:rsidRDefault="000F6EE4">
      <w:pPr>
        <w:pStyle w:val="Amendement"/>
      </w:pPr>
      <w:r>
        <w:rPr>
          <w:b w:val="0"/>
        </w:rPr>
        <w:separator/>
      </w:r>
    </w:p>
  </w:footnote>
  <w:footnote w:type="continuationSeparator" w:id="0">
    <w:p w14:paraId="50C29164" w14:textId="77777777" w:rsidR="000F6EE4" w:rsidRDefault="000F6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E4"/>
    <w:rsid w:val="000F6EE4"/>
    <w:rsid w:val="00133FCE"/>
    <w:rsid w:val="001E482C"/>
    <w:rsid w:val="001E4877"/>
    <w:rsid w:val="0021105A"/>
    <w:rsid w:val="00280D6A"/>
    <w:rsid w:val="002B1356"/>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D2E50"/>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3A6F3"/>
  <w15:docId w15:val="{DF2383FF-00CA-4074-80B6-51740213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1034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2026-01-16T08:44:00.0000000Z</dcterms:created>
  <dcterms:modified xsi:type="dcterms:W3CDTF">2026-01-16T09:27:00.0000000Z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