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word/theme/theme1.xml" ContentType="application/vnd.openxmlformats-officedocument.theme+xml"/>
  <Override PartName="/word/webSettings.xml" ContentType="application/vnd.openxmlformats-officedocument.wordprocessingml.webSettings+xml"/>
  <Override PartName="/word/document.xml" ContentType="application/vnd.openxmlformats-officedocument.wordprocessingml.document.main+xml"/>
  <Override PartName="/word/fontTable.xml" ContentType="application/vnd.openxmlformats-officedocument.wordprocessingml.fontTable+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pPr>
        <w:rPr>
          <w:b w:val="1"/>
          <w:bCs w:val="1"/>
        </w:rPr>
      </w:pPr>
      <w:bookmarkStart w:name="_GoBack" w:id="0"/>
      <w:bookmarkEnd w:id="0"/>
      <w:proofErr w:type="spellStart"/>
      <w:r w:rsidRPr="250AE766" w:rsidR="250AE766">
        <w:rPr>
          <w:b w:val="1"/>
          <w:bCs w:val="1"/>
        </w:rPr>
        <w:t>2026Z00591</w:t>
        <w:br/>
      </w:r>
      <w:proofErr w:type="spellEnd"/>
    </w:p>
    <w:p>
      <w:pPr>
        <w:pStyle w:val="Normal"/>
        <w:rPr>
          <w:b w:val="1"/>
          <w:bCs w:val="1"/>
        </w:rPr>
      </w:pPr>
      <w:r w:rsidR="250AE766">
        <w:rPr>
          <w:b w:val="0"/>
          <w:bCs w:val="0"/>
        </w:rPr>
        <w:t>(ingezonden 15 januari 2026)</w:t>
        <w:br/>
      </w:r>
    </w:p>
    <w:p>
      <w:r>
        <w:t xml:space="preserve">Vragen van de leden Boelsma-Hoekstra, Van Lanschot en Boswijk (allen CDA) aan de ministers van Defensie en van Infrastructuur en Waterstaat over het bericht 'Nederlandse kustwacht machteloos bij spionage en sabotage op Noordzee door personeelsgebrek'.</w:t>
      </w:r>
      <w:r>
        <w:br/>
      </w:r>
    </w:p>
    <w:p>
      <w:pPr>
        <w:pStyle w:val="ListParagraph"/>
        <w:numPr>
          <w:ilvl w:val="0"/>
          <w:numId w:val="100494640"/>
        </w:numPr>
        <w:ind w:left="360"/>
      </w:pPr>
      <w:r>
        <w:t xml:space="preserve">Bent u bekend met het bericht dat de Nederlandse Kustwacht door personeelstekorten beperkt handelingsperspectief heeft bij het signaleren en tegengaan van spionage- en sabotageactiviteiten op de Noordzee, mede in het licht van toenemende (digitale) dreigingen? [1]</w:t>
      </w:r>
      <w:r>
        <w:br/>
      </w:r>
    </w:p>
    <w:p>
      <w:pPr>
        <w:pStyle w:val="ListParagraph"/>
        <w:numPr>
          <w:ilvl w:val="0"/>
          <w:numId w:val="100494640"/>
        </w:numPr>
        <w:ind w:left="360"/>
      </w:pPr>
      <w:r>
        <w:t xml:space="preserve">Heeft u inzicht in hoe groot het huidige capaciteitstekort is bij de Nederlandse Kustwacht, uitgesplitst naar personeel, vaartuigen en middelen, en wat dit concreet betekent voor het toezicht op de Noordzee? Zo ja, kunt u dit specificeren? Zo niet, wat bent u van plan doen om dit in kaart te brengen?</w:t>
      </w:r>
      <w:r>
        <w:br/>
      </w:r>
    </w:p>
    <w:p>
      <w:pPr>
        <w:pStyle w:val="ListParagraph"/>
        <w:numPr>
          <w:ilvl w:val="0"/>
          <w:numId w:val="100494640"/>
        </w:numPr>
        <w:ind w:left="360"/>
      </w:pPr>
      <w:r>
        <w:t xml:space="preserve">In hoeverre acht u de bescherming van vitale infrastructuur op de Noordzee, zoals onderzeese kabels, pijpleidingen en windparken, op dit moment voldoende geborgd?</w:t>
      </w:r>
      <w:r>
        <w:br/>
      </w:r>
    </w:p>
    <w:p>
      <w:pPr>
        <w:pStyle w:val="ListParagraph"/>
        <w:numPr>
          <w:ilvl w:val="0"/>
          <w:numId w:val="100494640"/>
        </w:numPr>
        <w:ind w:left="360"/>
      </w:pPr>
      <w:r>
        <w:t xml:space="preserve">Acht u de huidige taakverdeling en samenwerking tussen Kustwacht, Koninklijke Marine en andere betrokken diensten passend bij de huidige dreiging van spionage en sabotage op zee? Zo niet, waar zit ruimte voor verbetering?</w:t>
      </w:r>
      <w:r>
        <w:br/>
      </w:r>
    </w:p>
    <w:p>
      <w:pPr>
        <w:pStyle w:val="ListParagraph"/>
        <w:numPr>
          <w:ilvl w:val="0"/>
          <w:numId w:val="100494640"/>
        </w:numPr>
        <w:ind w:left="360"/>
      </w:pPr>
      <w:r>
        <w:t xml:space="preserve">Bent u bereid de Koninklijke Marine een structureel grotere rol te geven bij de bescherming van de cruciale infrastructuur in de Noordzee? Zo niet, waarom niet?</w:t>
      </w:r>
      <w:r>
        <w:br/>
      </w:r>
    </w:p>
    <w:p>
      <w:pPr>
        <w:pStyle w:val="ListParagraph"/>
        <w:numPr>
          <w:ilvl w:val="0"/>
          <w:numId w:val="100494640"/>
        </w:numPr>
        <w:ind w:left="360"/>
      </w:pPr>
      <w:r>
        <w:t xml:space="preserve">Welke rol ziet u voor innovatie en technologische middelen, zoals onderwaterdrones, sensoren, autonome vaartuigen of satellietmonitoring, bij het verkleinen van het capaciteitstekort?</w:t>
      </w:r>
      <w:r>
        <w:br/>
      </w:r>
    </w:p>
    <w:p>
      <w:pPr>
        <w:pStyle w:val="ListParagraph"/>
        <w:numPr>
          <w:ilvl w:val="0"/>
          <w:numId w:val="100494640"/>
        </w:numPr>
        <w:ind w:left="360"/>
      </w:pPr>
      <w:r>
        <w:t xml:space="preserve">Hoe is de samenwerking met andere Noordzeelanden en internationale partners ingericht bij het detecteren en tegengaan van spionage en sabotage, en waar ziet u mogelijkheden tot intensivering?</w:t>
      </w:r>
      <w:r>
        <w:br/>
      </w:r>
    </w:p>
    <w:p>
      <w:pPr>
        <w:pStyle w:val="ListParagraph"/>
        <w:numPr>
          <w:ilvl w:val="0"/>
          <w:numId w:val="100494640"/>
        </w:numPr>
        <w:ind w:left="360"/>
      </w:pPr>
      <w:r>
        <w:t xml:space="preserve">Welke concrete maatregelen op korte en middellange termijn bent u voornemens te nemen om te voorkomen dat toezicht, handhaving en beveiliging op de Noordzee structureel tekortschieten?</w:t>
      </w:r>
      <w:r>
        <w:br/>
      </w:r>
    </w:p>
    <w:p>
      <w:r>
        <w:t xml:space="preserve"> </w:t>
      </w:r>
      <w:r>
        <w:br/>
      </w:r>
    </w:p>
    <w:p>
      <w:r>
        <w:t xml:space="preserve">[1] BNR, 14 januari 2026, Nederlandse kustwacht machteloos bij spionage en sabotage op Noordzee door personeelsgebrek (https://www.bnr.nl/nieuws/nieuws-politiek/10591934/nederlandse-kustwacht-machteloos-bij-spionage-en-sabotage-op-noordzee-door-personeelsgebrek)</w:t>
      </w:r>
      <w:r>
        <w:br/>
      </w:r>
    </w:p>
    <w:sectPr>
      <w:pgSz w:w="12240" w:h="15840" w:orient="portrait"/>
      <w:pgMar w:top="1440" w:right="1440" w:bottom="1440" w:left="1440" w:header="720" w:footer="720" w:gutter="0"/>
      <w:cols w:space="720"/>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s>
</file>

<file path=word/numbering.xml><?xml version="1.0" encoding="utf-8"?>
<w:numbering xmlns:w="http://schemas.openxmlformats.org/wordprocessingml/2006/main">
  <w:abstractNum xmlns:w="http://schemas.openxmlformats.org/wordprocessingml/2006/main" w:abstractNumId="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
  <w:abstractNum xmlns:w="http://schemas.openxmlformats.org/wordprocessingml/2006/main" w:abstractNumId="10049462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num w:numId="100494620">
    <w:abstractNumId w:val="100494620"/>
  </w:num>
  <w:num w:numId="0">
    <w:abstractNumId w:val="0"/>
  </w:num>
  <w:num w:numId="1">
    <w:abstractNumId w:val="1"/>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p14">
  <w:zoom w:percent="100"/>
  <w:defaultTabStop w:val="708"/>
  <w:hyphenationZone w:val="425"/>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01A6"/>
    <w:rsid w:val="002978F3"/>
    <w:rsid w:val="008C01A6"/>
    <w:rsid w:val="00CA4F27"/>
    <w:rsid w:val="00EA2C71"/>
    <w:rsid w:val="00F30DBE"/>
    <w:rsid w:val="5DD0DE64"/>
    <w:rsid w:val="5E5C2D0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4A8C4E4F-3FD0-4B96-94C8-10EEF4EECB84}"/>
  <w14:docId w14:val="0279D971"/>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p14">
  <w:docDefaults>
    <w:rPrDefault>
      <w:rPr>
        <w:rFonts w:ascii="Times New Roman" w:hAnsi="Times New Roman" w:eastAsia="Times New Roman" w:cs="Times New Roman"/>
        <w:lang w:val="nl-NL" w:eastAsia="ja-JP"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styleId="Normal" w:default="1">
    <w:name w:val="Normal"/>
    <w:qFormat/>
    <w:rPr>
      <w:sz w:val="24"/>
      <w:szCs w:val="24"/>
      <w:lang w:val="nl-NL" w:eastAsia="nl-NL"/>
    </w:rPr>
  </w:style>
  <w:style w:type="character" w:styleId="DefaultParagraphFont" w:default="1">
    <w:name w:val="Default Paragraph Font"/>
    <w:uiPriority w:val="1"/>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NormalWeb">
    <w:name w:val="Normal (Web)"/>
    <w:basedOn w:val="Normal"/>
    <w:uiPriority w:val="99"/>
    <w:semiHidden/>
    <w:unhideWhenUsed/>
    <w:pPr>
      <w:spacing w:before="100" w:beforeAutospacing="1" w:after="100" w:afterAutospacing="1"/>
    </w:pPr>
  </w:style>
  <w:style w:type="character" w:styleId="Emphasis">
    <w:name w:val="Emphasis"/>
    <w:uiPriority w:val="20"/>
    <w:qFormat/>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encoding w:val="us-ascii"/>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webSettings" Target="webSettings.xml" Id="rId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DocSecurity>0</ap:DocSecurity>
  <ap:ScaleCrop>false</ap:ScaleCrop>
  <ap:SharedDoc>false</ap:SharedDoc>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lastModifiedBy/>
  <dc:description>------------------------</dc:description>
  <version/>
  <category/>
  <revision/>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