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0287" w:rsidR="00360287" w:rsidP="00360287" w:rsidRDefault="00360287" w14:paraId="70977BD4" w14:textId="4AF9B72D">
      <w:pPr>
        <w:spacing w:after="0"/>
        <w:ind w:left="1416" w:hanging="1416"/>
        <w:rPr>
          <w:rFonts w:ascii="Times New Roman" w:hAnsi="Times New Roman" w:cs="Times New Roman"/>
          <w:b/>
          <w:bCs/>
          <w:sz w:val="24"/>
          <w:szCs w:val="24"/>
        </w:rPr>
      </w:pPr>
      <w:r w:rsidRPr="00360287">
        <w:rPr>
          <w:rFonts w:ascii="Times New Roman" w:hAnsi="Times New Roman" w:cs="Times New Roman"/>
          <w:b/>
          <w:bCs/>
          <w:sz w:val="24"/>
          <w:szCs w:val="24"/>
        </w:rPr>
        <w:t>36 800 A</w:t>
      </w:r>
      <w:r w:rsidRPr="00360287">
        <w:rPr>
          <w:rFonts w:ascii="Times New Roman" w:hAnsi="Times New Roman" w:cs="Times New Roman"/>
          <w:b/>
          <w:bCs/>
          <w:sz w:val="24"/>
          <w:szCs w:val="24"/>
        </w:rPr>
        <w:tab/>
        <w:t>Vaststelling van de begrotingsstaat van het Mobiliteitsfonds   voor het jaar 2026</w:t>
      </w:r>
    </w:p>
    <w:p w:rsidRPr="00360287" w:rsidR="00360287" w:rsidP="00360287" w:rsidRDefault="00360287" w14:paraId="7E766587" w14:textId="77777777">
      <w:pPr>
        <w:spacing w:after="0"/>
        <w:ind w:left="2160" w:hanging="2160"/>
        <w:rPr>
          <w:rFonts w:ascii="Times New Roman" w:hAnsi="Times New Roman" w:cs="Times New Roman"/>
          <w:b/>
          <w:bCs/>
          <w:sz w:val="24"/>
          <w:szCs w:val="24"/>
        </w:rPr>
      </w:pPr>
    </w:p>
    <w:p w:rsidRPr="00360287" w:rsidR="00360287" w:rsidP="00360287" w:rsidRDefault="00360287" w14:paraId="1F21F371"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Nr. 12</w:t>
      </w:r>
      <w:r w:rsidRPr="00360287">
        <w:rPr>
          <w:rFonts w:ascii="Times New Roman" w:hAnsi="Times New Roman" w:cs="Times New Roman"/>
          <w:b/>
          <w:bCs/>
          <w:sz w:val="24"/>
          <w:szCs w:val="24"/>
        </w:rPr>
        <w:tab/>
      </w:r>
      <w:r w:rsidRPr="00360287">
        <w:rPr>
          <w:rFonts w:ascii="Times New Roman" w:hAnsi="Times New Roman" w:cs="Times New Roman"/>
          <w:b/>
          <w:bCs/>
          <w:sz w:val="24"/>
          <w:szCs w:val="24"/>
        </w:rPr>
        <w:tab/>
        <w:t>Lijst van vragen en antwoorden</w:t>
      </w:r>
    </w:p>
    <w:p w:rsidRPr="00360287" w:rsidR="00360287" w:rsidP="00360287" w:rsidRDefault="00360287" w14:paraId="7484F237"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360287">
        <w:rPr>
          <w:rFonts w:ascii="Times New Roman" w:hAnsi="Times New Roman" w:cs="Times New Roman"/>
          <w:sz w:val="24"/>
          <w:szCs w:val="24"/>
        </w:rPr>
        <w:tab/>
      </w:r>
      <w:r w:rsidRPr="00360287">
        <w:rPr>
          <w:rFonts w:ascii="Times New Roman" w:hAnsi="Times New Roman" w:cs="Times New Roman"/>
          <w:sz w:val="24"/>
          <w:szCs w:val="24"/>
        </w:rPr>
        <w:tab/>
        <w:t>Vastgesteld 15 januari 2026</w:t>
      </w:r>
    </w:p>
    <w:p w:rsidRPr="00360287" w:rsidR="00360287" w:rsidP="00360287" w:rsidRDefault="00360287" w14:paraId="2B4D22B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60287" w:rsidR="00360287" w:rsidP="00360287" w:rsidRDefault="00360287" w14:paraId="49398E56" w14:textId="77777777">
      <w:pPr>
        <w:tabs>
          <w:tab w:val="left" w:pos="-1440"/>
          <w:tab w:val="left" w:pos="-720"/>
        </w:tabs>
        <w:suppressAutoHyphens/>
        <w:spacing w:after="0"/>
        <w:rPr>
          <w:rFonts w:ascii="Times New Roman" w:hAnsi="Times New Roman" w:cs="Times New Roman"/>
          <w:sz w:val="24"/>
          <w:szCs w:val="24"/>
        </w:rPr>
      </w:pPr>
    </w:p>
    <w:p w:rsidRPr="00360287" w:rsidR="00360287" w:rsidP="00360287" w:rsidRDefault="00360287" w14:paraId="40165A80" w14:textId="77777777">
      <w:pPr>
        <w:widowControl w:val="0"/>
        <w:spacing w:after="0"/>
        <w:rPr>
          <w:rFonts w:ascii="Times New Roman" w:hAnsi="Times New Roman" w:cs="Times New Roman"/>
          <w:snapToGrid w:val="0"/>
          <w:spacing w:val="-3"/>
          <w:sz w:val="24"/>
          <w:szCs w:val="24"/>
        </w:rPr>
      </w:pPr>
      <w:r w:rsidRPr="00360287">
        <w:rPr>
          <w:rFonts w:ascii="Times New Roman" w:hAnsi="Times New Roman" w:cs="Times New Roman"/>
          <w:sz w:val="24"/>
          <w:szCs w:val="24"/>
        </w:rPr>
        <w:t xml:space="preserve">De vaste commissie voor </w:t>
      </w:r>
      <w:r w:rsidRPr="00360287">
        <w:rPr>
          <w:rFonts w:ascii="Times New Roman" w:hAnsi="Times New Roman" w:cs="Times New Roman"/>
          <w:spacing w:val="-3"/>
          <w:sz w:val="24"/>
          <w:szCs w:val="24"/>
        </w:rPr>
        <w:t>Infrastructuur en Waterstaat</w:t>
      </w:r>
      <w:r w:rsidRPr="00360287">
        <w:rPr>
          <w:rFonts w:ascii="Times New Roman" w:hAnsi="Times New Roman" w:cs="Times New Roman"/>
          <w:sz w:val="24"/>
          <w:szCs w:val="24"/>
        </w:rPr>
        <w:t xml:space="preserve"> heeft een aantal vragen voorgelegd aan de minister en staatssecretaris van </w:t>
      </w:r>
      <w:r w:rsidRPr="00360287">
        <w:rPr>
          <w:rFonts w:ascii="Times New Roman" w:hAnsi="Times New Roman" w:cs="Times New Roman"/>
          <w:spacing w:val="-3"/>
          <w:sz w:val="24"/>
          <w:szCs w:val="24"/>
        </w:rPr>
        <w:t>Infrastructuur en Waterstaat</w:t>
      </w:r>
      <w:r w:rsidRPr="00360287">
        <w:rPr>
          <w:rFonts w:ascii="Times New Roman" w:hAnsi="Times New Roman" w:cs="Times New Roman"/>
          <w:sz w:val="24"/>
          <w:szCs w:val="24"/>
        </w:rPr>
        <w:t xml:space="preserve"> over de brief van 16 september 2025 over het MIRT Overzicht 2026 (Kamerstuk 36 800 A, nr. 3).</w:t>
      </w:r>
      <w:r w:rsidRPr="00360287">
        <w:rPr>
          <w:rFonts w:ascii="Times New Roman" w:hAnsi="Times New Roman" w:cs="Times New Roman"/>
          <w:sz w:val="24"/>
          <w:szCs w:val="24"/>
        </w:rPr>
        <w:br/>
        <w:t xml:space="preserve"> </w:t>
      </w:r>
    </w:p>
    <w:p w:rsidRPr="00360287" w:rsidR="00360287" w:rsidP="00360287" w:rsidRDefault="00360287" w14:paraId="349AB180" w14:textId="77777777">
      <w:pPr>
        <w:tabs>
          <w:tab w:val="left" w:pos="-1440"/>
          <w:tab w:val="left" w:pos="-720"/>
        </w:tabs>
        <w:suppressAutoHyphens/>
        <w:spacing w:after="0"/>
        <w:rPr>
          <w:rFonts w:ascii="Times New Roman" w:hAnsi="Times New Roman" w:cs="Times New Roman"/>
          <w:sz w:val="24"/>
          <w:szCs w:val="24"/>
        </w:rPr>
      </w:pPr>
      <w:r w:rsidRPr="00360287">
        <w:rPr>
          <w:rFonts w:ascii="Times New Roman" w:hAnsi="Times New Roman" w:cs="Times New Roman"/>
          <w:sz w:val="24"/>
          <w:szCs w:val="24"/>
        </w:rPr>
        <w:t xml:space="preserve">De minister en staatssecretaris hebben deze vragen beantwoord bij brief van 15 januari 2026. Vragen en antwoorden zijn hierna afgedrukt. </w:t>
      </w:r>
    </w:p>
    <w:p w:rsidRPr="00360287" w:rsidR="00360287" w:rsidP="00360287" w:rsidRDefault="00360287" w14:paraId="2D983C8A" w14:textId="77777777">
      <w:pPr>
        <w:tabs>
          <w:tab w:val="left" w:pos="-1440"/>
          <w:tab w:val="left" w:pos="-720"/>
        </w:tabs>
        <w:suppressAutoHyphens/>
        <w:spacing w:after="0"/>
        <w:rPr>
          <w:rFonts w:ascii="Times New Roman" w:hAnsi="Times New Roman" w:cs="Times New Roman"/>
          <w:sz w:val="24"/>
          <w:szCs w:val="24"/>
        </w:rPr>
      </w:pPr>
    </w:p>
    <w:p w:rsidRPr="00360287" w:rsidR="00360287" w:rsidP="00360287" w:rsidRDefault="00360287" w14:paraId="44574716" w14:textId="77777777">
      <w:pPr>
        <w:tabs>
          <w:tab w:val="left" w:pos="-720"/>
        </w:tabs>
        <w:suppressAutoHyphens/>
        <w:spacing w:after="0"/>
        <w:rPr>
          <w:rFonts w:ascii="Times New Roman" w:hAnsi="Times New Roman" w:cs="Times New Roman"/>
          <w:sz w:val="24"/>
          <w:szCs w:val="24"/>
        </w:rPr>
      </w:pPr>
      <w:r w:rsidRPr="00360287">
        <w:rPr>
          <w:rFonts w:ascii="Times New Roman" w:hAnsi="Times New Roman" w:cs="Times New Roman"/>
          <w:sz w:val="24"/>
          <w:szCs w:val="24"/>
        </w:rPr>
        <w:t>De fungerend voorzitter van de commissie,</w:t>
      </w:r>
    </w:p>
    <w:p w:rsidRPr="00360287" w:rsidR="00360287" w:rsidP="00360287" w:rsidRDefault="00360287" w14:paraId="634EDF5F" w14:textId="77777777">
      <w:pPr>
        <w:tabs>
          <w:tab w:val="left" w:pos="-720"/>
        </w:tabs>
        <w:suppressAutoHyphens/>
        <w:spacing w:after="0"/>
        <w:rPr>
          <w:rFonts w:ascii="Times New Roman" w:hAnsi="Times New Roman" w:cs="Times New Roman"/>
          <w:sz w:val="24"/>
          <w:szCs w:val="24"/>
        </w:rPr>
      </w:pPr>
      <w:r w:rsidRPr="00360287">
        <w:rPr>
          <w:rFonts w:ascii="Times New Roman" w:hAnsi="Times New Roman" w:cs="Times New Roman"/>
          <w:sz w:val="24"/>
          <w:szCs w:val="24"/>
        </w:rPr>
        <w:t>Peter de Groot</w:t>
      </w:r>
    </w:p>
    <w:p w:rsidRPr="00360287" w:rsidR="00360287" w:rsidP="00360287" w:rsidRDefault="00360287" w14:paraId="63DC2B2F" w14:textId="77777777">
      <w:pPr>
        <w:tabs>
          <w:tab w:val="left" w:pos="-720"/>
        </w:tabs>
        <w:suppressAutoHyphens/>
        <w:spacing w:after="0"/>
        <w:rPr>
          <w:rFonts w:ascii="Times New Roman" w:hAnsi="Times New Roman" w:cs="Times New Roman"/>
          <w:sz w:val="24"/>
          <w:szCs w:val="24"/>
        </w:rPr>
      </w:pPr>
    </w:p>
    <w:p w:rsidRPr="00360287" w:rsidR="00360287" w:rsidP="00360287" w:rsidRDefault="00360287" w14:paraId="10718497" w14:textId="77777777">
      <w:pPr>
        <w:tabs>
          <w:tab w:val="left" w:pos="-720"/>
        </w:tabs>
        <w:suppressAutoHyphens/>
        <w:spacing w:after="0"/>
        <w:rPr>
          <w:rFonts w:ascii="Times New Roman" w:hAnsi="Times New Roman" w:cs="Times New Roman"/>
          <w:iCs/>
          <w:sz w:val="24"/>
          <w:szCs w:val="24"/>
        </w:rPr>
      </w:pPr>
      <w:r w:rsidRPr="00360287">
        <w:rPr>
          <w:rFonts w:ascii="Times New Roman" w:hAnsi="Times New Roman" w:cs="Times New Roman"/>
          <w:iCs/>
          <w:sz w:val="24"/>
          <w:szCs w:val="24"/>
        </w:rPr>
        <w:t>Adjunct-griffier van de commissie,</w:t>
      </w:r>
    </w:p>
    <w:p w:rsidRPr="00360287" w:rsidR="00360287" w:rsidP="00360287" w:rsidRDefault="00360287" w14:paraId="6DF85883" w14:textId="77777777">
      <w:pPr>
        <w:tabs>
          <w:tab w:val="left" w:pos="-720"/>
        </w:tabs>
        <w:suppressAutoHyphens/>
        <w:spacing w:after="0"/>
        <w:rPr>
          <w:rFonts w:ascii="Times New Roman" w:hAnsi="Times New Roman" w:cs="Times New Roman"/>
          <w:sz w:val="24"/>
          <w:szCs w:val="24"/>
        </w:rPr>
      </w:pPr>
      <w:r w:rsidRPr="00360287">
        <w:rPr>
          <w:rFonts w:ascii="Times New Roman" w:hAnsi="Times New Roman" w:cs="Times New Roman"/>
          <w:sz w:val="24"/>
          <w:szCs w:val="24"/>
        </w:rPr>
        <w:t>Meedendorp</w:t>
      </w:r>
    </w:p>
    <w:p w:rsidRPr="00360287" w:rsidR="00360287" w:rsidP="00360287" w:rsidRDefault="00360287" w14:paraId="6B689A9D" w14:textId="77777777">
      <w:pPr>
        <w:tabs>
          <w:tab w:val="left" w:pos="-720"/>
        </w:tabs>
        <w:suppressAutoHyphens/>
        <w:rPr>
          <w:rFonts w:ascii="Times New Roman" w:hAnsi="Times New Roman" w:cs="Times New Roman"/>
          <w:i/>
          <w:sz w:val="24"/>
          <w:szCs w:val="24"/>
        </w:rPr>
      </w:pPr>
    </w:p>
    <w:p w:rsidR="00360287" w:rsidP="00360287" w:rsidRDefault="00360287" w14:paraId="27007126" w14:textId="77777777">
      <w:pPr>
        <w:tabs>
          <w:tab w:val="left" w:pos="-720"/>
        </w:tabs>
        <w:suppressAutoHyphens/>
        <w:rPr>
          <w:rFonts w:ascii="Times New Roman" w:hAnsi="Times New Roman" w:cs="Times New Roman"/>
          <w:i/>
          <w:sz w:val="24"/>
          <w:szCs w:val="24"/>
        </w:rPr>
      </w:pPr>
    </w:p>
    <w:p w:rsidR="00360287" w:rsidP="00360287" w:rsidRDefault="00360287" w14:paraId="2BC8AADA" w14:textId="77777777">
      <w:pPr>
        <w:tabs>
          <w:tab w:val="left" w:pos="-720"/>
        </w:tabs>
        <w:suppressAutoHyphens/>
        <w:rPr>
          <w:rFonts w:ascii="Times New Roman" w:hAnsi="Times New Roman" w:cs="Times New Roman"/>
          <w:i/>
          <w:sz w:val="24"/>
          <w:szCs w:val="24"/>
        </w:rPr>
      </w:pPr>
    </w:p>
    <w:p w:rsidR="00360287" w:rsidP="00360287" w:rsidRDefault="00360287" w14:paraId="142946B3" w14:textId="77777777">
      <w:pPr>
        <w:tabs>
          <w:tab w:val="left" w:pos="-720"/>
        </w:tabs>
        <w:suppressAutoHyphens/>
        <w:rPr>
          <w:rFonts w:ascii="Times New Roman" w:hAnsi="Times New Roman" w:cs="Times New Roman"/>
          <w:i/>
          <w:sz w:val="24"/>
          <w:szCs w:val="24"/>
        </w:rPr>
      </w:pPr>
    </w:p>
    <w:p w:rsidR="00360287" w:rsidP="00360287" w:rsidRDefault="00360287" w14:paraId="60418A55" w14:textId="77777777">
      <w:pPr>
        <w:tabs>
          <w:tab w:val="left" w:pos="-720"/>
        </w:tabs>
        <w:suppressAutoHyphens/>
        <w:rPr>
          <w:rFonts w:ascii="Times New Roman" w:hAnsi="Times New Roman" w:cs="Times New Roman"/>
          <w:i/>
          <w:sz w:val="24"/>
          <w:szCs w:val="24"/>
        </w:rPr>
      </w:pPr>
    </w:p>
    <w:p w:rsidR="00360287" w:rsidP="00360287" w:rsidRDefault="00360287" w14:paraId="2D70CC9C" w14:textId="77777777">
      <w:pPr>
        <w:tabs>
          <w:tab w:val="left" w:pos="-720"/>
        </w:tabs>
        <w:suppressAutoHyphens/>
        <w:rPr>
          <w:rFonts w:ascii="Times New Roman" w:hAnsi="Times New Roman" w:cs="Times New Roman"/>
          <w:i/>
          <w:sz w:val="24"/>
          <w:szCs w:val="24"/>
        </w:rPr>
      </w:pPr>
    </w:p>
    <w:p w:rsidR="00360287" w:rsidP="00360287" w:rsidRDefault="00360287" w14:paraId="7EC72021" w14:textId="77777777">
      <w:pPr>
        <w:tabs>
          <w:tab w:val="left" w:pos="-720"/>
        </w:tabs>
        <w:suppressAutoHyphens/>
        <w:rPr>
          <w:rFonts w:ascii="Times New Roman" w:hAnsi="Times New Roman" w:cs="Times New Roman"/>
          <w:i/>
          <w:sz w:val="24"/>
          <w:szCs w:val="24"/>
        </w:rPr>
      </w:pPr>
    </w:p>
    <w:p w:rsidR="00360287" w:rsidP="00360287" w:rsidRDefault="00360287" w14:paraId="09743CFE" w14:textId="77777777">
      <w:pPr>
        <w:tabs>
          <w:tab w:val="left" w:pos="-720"/>
        </w:tabs>
        <w:suppressAutoHyphens/>
        <w:rPr>
          <w:rFonts w:ascii="Times New Roman" w:hAnsi="Times New Roman" w:cs="Times New Roman"/>
          <w:i/>
          <w:sz w:val="24"/>
          <w:szCs w:val="24"/>
        </w:rPr>
      </w:pPr>
    </w:p>
    <w:p w:rsidR="00360287" w:rsidP="00360287" w:rsidRDefault="00360287" w14:paraId="094905D4" w14:textId="77777777">
      <w:pPr>
        <w:tabs>
          <w:tab w:val="left" w:pos="-720"/>
        </w:tabs>
        <w:suppressAutoHyphens/>
        <w:rPr>
          <w:rFonts w:ascii="Times New Roman" w:hAnsi="Times New Roman" w:cs="Times New Roman"/>
          <w:i/>
          <w:sz w:val="24"/>
          <w:szCs w:val="24"/>
        </w:rPr>
      </w:pPr>
    </w:p>
    <w:p w:rsidR="00360287" w:rsidP="00360287" w:rsidRDefault="00360287" w14:paraId="7FBEB3BB" w14:textId="77777777">
      <w:pPr>
        <w:tabs>
          <w:tab w:val="left" w:pos="-720"/>
        </w:tabs>
        <w:suppressAutoHyphens/>
        <w:rPr>
          <w:rFonts w:ascii="Times New Roman" w:hAnsi="Times New Roman" w:cs="Times New Roman"/>
          <w:i/>
          <w:sz w:val="24"/>
          <w:szCs w:val="24"/>
        </w:rPr>
      </w:pPr>
    </w:p>
    <w:p w:rsidR="00360287" w:rsidP="00360287" w:rsidRDefault="00360287" w14:paraId="31C2006E" w14:textId="77777777">
      <w:pPr>
        <w:tabs>
          <w:tab w:val="left" w:pos="-720"/>
        </w:tabs>
        <w:suppressAutoHyphens/>
        <w:rPr>
          <w:rFonts w:ascii="Times New Roman" w:hAnsi="Times New Roman" w:cs="Times New Roman"/>
          <w:i/>
          <w:sz w:val="24"/>
          <w:szCs w:val="24"/>
        </w:rPr>
      </w:pPr>
    </w:p>
    <w:p w:rsidRPr="00360287" w:rsidR="00360287" w:rsidP="00360287" w:rsidRDefault="00360287" w14:paraId="171D352E" w14:textId="77777777">
      <w:pPr>
        <w:tabs>
          <w:tab w:val="left" w:pos="-720"/>
        </w:tabs>
        <w:suppressAutoHyphens/>
        <w:rPr>
          <w:rFonts w:ascii="Times New Roman" w:hAnsi="Times New Roman" w:cs="Times New Roman"/>
          <w:i/>
          <w:sz w:val="24"/>
          <w:szCs w:val="24"/>
        </w:rPr>
      </w:pPr>
    </w:p>
    <w:p w:rsidRPr="00360287" w:rsidR="00360287" w:rsidP="00360287" w:rsidRDefault="00360287" w14:paraId="570178DF" w14:textId="77777777">
      <w:pPr>
        <w:tabs>
          <w:tab w:val="left" w:pos="-720"/>
        </w:tabs>
        <w:suppressAutoHyphens/>
        <w:rPr>
          <w:rFonts w:ascii="Times New Roman" w:hAnsi="Times New Roman" w:cs="Times New Roman"/>
          <w:sz w:val="24"/>
          <w:szCs w:val="24"/>
        </w:rPr>
      </w:pPr>
    </w:p>
    <w:p w:rsidRPr="00360287" w:rsidR="00360287" w:rsidP="00360287" w:rsidRDefault="00360287" w14:paraId="6E86FA72" w14:textId="77777777">
      <w:pPr>
        <w:tabs>
          <w:tab w:val="left" w:pos="-720"/>
        </w:tabs>
        <w:suppressAutoHyphens/>
        <w:rPr>
          <w:rFonts w:ascii="Times New Roman" w:hAnsi="Times New Roman" w:cs="Times New Roman"/>
          <w:sz w:val="24"/>
          <w:szCs w:val="24"/>
        </w:rPr>
      </w:pPr>
    </w:p>
    <w:p w:rsidRPr="00360287" w:rsidR="00360287" w:rsidP="00360287" w:rsidRDefault="00360287" w14:paraId="06490A8B" w14:textId="52826CDF">
      <w:pPr>
        <w:spacing w:after="0" w:line="240" w:lineRule="auto"/>
        <w:rPr>
          <w:rFonts w:ascii="Times New Roman" w:hAnsi="Times New Roman" w:cs="Times New Roman"/>
          <w:sz w:val="24"/>
          <w:szCs w:val="24"/>
        </w:rPr>
      </w:pPr>
      <w:r w:rsidRPr="00360287">
        <w:rPr>
          <w:rFonts w:ascii="Times New Roman" w:hAnsi="Times New Roman" w:cs="Times New Roman"/>
          <w:b/>
          <w:bCs/>
          <w:sz w:val="24"/>
          <w:szCs w:val="24"/>
        </w:rPr>
        <w:lastRenderedPageBreak/>
        <w:br/>
      </w:r>
      <w:r w:rsidRPr="00360287">
        <w:rPr>
          <w:rFonts w:ascii="Times New Roman" w:hAnsi="Times New Roman" w:cs="Times New Roman"/>
          <w:b/>
          <w:bCs/>
          <w:sz w:val="24"/>
          <w:szCs w:val="24"/>
        </w:rPr>
        <w:br/>
        <w:t>Vraag 1</w:t>
      </w:r>
    </w:p>
    <w:p w:rsidRPr="00360287" w:rsidR="00360287" w:rsidP="00360287" w:rsidRDefault="00360287" w14:paraId="3B262F11" w14:textId="77777777">
      <w:pPr>
        <w:spacing w:after="0"/>
        <w:rPr>
          <w:rFonts w:ascii="Times New Roman" w:hAnsi="Times New Roman" w:cs="Times New Roman"/>
          <w:sz w:val="24"/>
          <w:szCs w:val="24"/>
        </w:rPr>
      </w:pPr>
      <w:r w:rsidRPr="00360287">
        <w:rPr>
          <w:rFonts w:ascii="Times New Roman" w:hAnsi="Times New Roman" w:cs="Times New Roman"/>
          <w:sz w:val="24"/>
          <w:szCs w:val="24"/>
        </w:rPr>
        <w:t>Wat is de geschatte punctualiteitsverbetering per afgerond spoorproject (zoals Spoorboog Hoogeveen of Zwolle–</w:t>
      </w:r>
      <w:proofErr w:type="spellStart"/>
      <w:r w:rsidRPr="00360287">
        <w:rPr>
          <w:rFonts w:ascii="Times New Roman" w:hAnsi="Times New Roman" w:cs="Times New Roman"/>
          <w:sz w:val="24"/>
          <w:szCs w:val="24"/>
        </w:rPr>
        <w:t>Herfte</w:t>
      </w:r>
      <w:proofErr w:type="spellEnd"/>
      <w:r w:rsidRPr="00360287">
        <w:rPr>
          <w:rFonts w:ascii="Times New Roman" w:hAnsi="Times New Roman" w:cs="Times New Roman"/>
          <w:sz w:val="24"/>
          <w:szCs w:val="24"/>
        </w:rPr>
        <w:t xml:space="preserve">) in de komende vijf jaar? </w:t>
      </w:r>
    </w:p>
    <w:p w:rsidRPr="00360287" w:rsidR="00360287" w:rsidP="00360287" w:rsidRDefault="00360287" w14:paraId="42E87E56" w14:textId="77777777">
      <w:pPr>
        <w:spacing w:after="0"/>
        <w:rPr>
          <w:rFonts w:ascii="Times New Roman" w:hAnsi="Times New Roman" w:cs="Times New Roman"/>
          <w:b/>
          <w:bCs/>
          <w:sz w:val="24"/>
          <w:szCs w:val="24"/>
        </w:rPr>
      </w:pPr>
    </w:p>
    <w:p w:rsidRPr="00360287" w:rsidR="00360287" w:rsidP="00360287" w:rsidRDefault="00360287" w14:paraId="6C4376F1"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w:t>
      </w:r>
    </w:p>
    <w:p w:rsidRPr="00360287" w:rsidR="00360287" w:rsidP="00360287" w:rsidRDefault="00360287" w14:paraId="7336E340" w14:textId="77777777">
      <w:pPr>
        <w:spacing w:after="0"/>
        <w:rPr>
          <w:rFonts w:ascii="Times New Roman" w:hAnsi="Times New Roman" w:cs="Times New Roman"/>
          <w:b/>
          <w:bCs/>
          <w:sz w:val="24"/>
          <w:szCs w:val="24"/>
        </w:rPr>
      </w:pPr>
      <w:r w:rsidRPr="00360287">
        <w:rPr>
          <w:rFonts w:ascii="Times New Roman" w:hAnsi="Times New Roman" w:cs="Times New Roman"/>
          <w:sz w:val="24"/>
          <w:szCs w:val="24"/>
        </w:rPr>
        <w:t>Projecten kunnen op meerdere manieren bijdragen aan de betrouwbaarheid. Het is lastig dit in één getal uit te drukken. Zo levert de Spoorboog Hoogeveen meer dan een minuut reistijdwinst op. Dat geeft daarmee ‘lucht’ in de dienstregeling waarmee de betrouwbaarheid is verbeterd. Het ontvlechten van het spoor zoals bij Zwolle-</w:t>
      </w:r>
      <w:proofErr w:type="spellStart"/>
      <w:r w:rsidRPr="00360287">
        <w:rPr>
          <w:rFonts w:ascii="Times New Roman" w:hAnsi="Times New Roman" w:cs="Times New Roman"/>
          <w:sz w:val="24"/>
          <w:szCs w:val="24"/>
        </w:rPr>
        <w:t>Herfte</w:t>
      </w:r>
      <w:proofErr w:type="spellEnd"/>
      <w:r w:rsidRPr="00360287">
        <w:rPr>
          <w:rFonts w:ascii="Times New Roman" w:hAnsi="Times New Roman" w:cs="Times New Roman"/>
          <w:sz w:val="24"/>
          <w:szCs w:val="24"/>
        </w:rPr>
        <w:t xml:space="preserve"> levert vooral op dat (vertraagde) treinen elkaar niet meer in de weg zitten, wat ook de betrouwbaarheid vergroot.</w:t>
      </w:r>
    </w:p>
    <w:p w:rsidRPr="00360287" w:rsidR="00360287" w:rsidP="00360287" w:rsidRDefault="00360287" w14:paraId="1BB8F714" w14:textId="77777777">
      <w:pPr>
        <w:spacing w:after="0"/>
        <w:rPr>
          <w:rFonts w:ascii="Times New Roman" w:hAnsi="Times New Roman" w:cs="Times New Roman"/>
          <w:sz w:val="24"/>
          <w:szCs w:val="24"/>
        </w:rPr>
      </w:pPr>
    </w:p>
    <w:p w:rsidRPr="00360287" w:rsidR="00360287" w:rsidP="00360287" w:rsidRDefault="00360287" w14:paraId="21EB723D"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2</w:t>
      </w:r>
    </w:p>
    <w:p w:rsidRPr="00360287" w:rsidR="00360287" w:rsidP="00360287" w:rsidRDefault="00360287" w14:paraId="608A5BEF" w14:textId="77777777">
      <w:pPr>
        <w:spacing w:after="0"/>
        <w:rPr>
          <w:rFonts w:ascii="Times New Roman" w:hAnsi="Times New Roman" w:cs="Times New Roman"/>
          <w:sz w:val="24"/>
          <w:szCs w:val="24"/>
        </w:rPr>
      </w:pPr>
      <w:r w:rsidRPr="00360287">
        <w:rPr>
          <w:rFonts w:ascii="Times New Roman" w:hAnsi="Times New Roman" w:cs="Times New Roman"/>
          <w:sz w:val="24"/>
          <w:szCs w:val="24"/>
        </w:rPr>
        <w:t>Hoe worden regionale spoorprojecten (bijv. in Noord-, Oost- of Zuid-Nederland) programmatisch gekoppeld aan landelijke spoorambities?</w:t>
      </w:r>
    </w:p>
    <w:p w:rsidRPr="00360287" w:rsidR="00360287" w:rsidP="00360287" w:rsidRDefault="00360287" w14:paraId="36F5CE7F" w14:textId="77777777">
      <w:pPr>
        <w:spacing w:after="0"/>
        <w:rPr>
          <w:rFonts w:ascii="Times New Roman" w:hAnsi="Times New Roman" w:cs="Times New Roman"/>
          <w:sz w:val="24"/>
          <w:szCs w:val="24"/>
        </w:rPr>
      </w:pPr>
    </w:p>
    <w:p w:rsidRPr="00360287" w:rsidR="00360287" w:rsidP="00360287" w:rsidRDefault="00360287" w14:paraId="0EFF9C7B"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2</w:t>
      </w:r>
    </w:p>
    <w:p w:rsidRPr="00360287" w:rsidR="00360287" w:rsidP="00360287" w:rsidRDefault="00360287" w14:paraId="7F22D2F4" w14:textId="77777777">
      <w:pPr>
        <w:spacing w:after="0"/>
        <w:rPr>
          <w:rFonts w:ascii="Times New Roman" w:hAnsi="Times New Roman" w:cs="Times New Roman"/>
          <w:b/>
          <w:bCs/>
          <w:sz w:val="24"/>
          <w:szCs w:val="24"/>
        </w:rPr>
      </w:pPr>
      <w:r w:rsidRPr="00360287">
        <w:rPr>
          <w:rFonts w:ascii="Times New Roman" w:hAnsi="Times New Roman" w:cs="Times New Roman"/>
          <w:sz w:val="24"/>
          <w:szCs w:val="24"/>
        </w:rPr>
        <w:t xml:space="preserve">Vanuit het ministerie van </w:t>
      </w:r>
      <w:proofErr w:type="spellStart"/>
      <w:r w:rsidRPr="00360287">
        <w:rPr>
          <w:rFonts w:ascii="Times New Roman" w:hAnsi="Times New Roman" w:cs="Times New Roman"/>
          <w:sz w:val="24"/>
          <w:szCs w:val="24"/>
        </w:rPr>
        <w:t>IenW</w:t>
      </w:r>
      <w:proofErr w:type="spellEnd"/>
      <w:r w:rsidRPr="00360287">
        <w:rPr>
          <w:rFonts w:ascii="Times New Roman" w:hAnsi="Times New Roman" w:cs="Times New Roman"/>
          <w:sz w:val="24"/>
          <w:szCs w:val="24"/>
        </w:rPr>
        <w:t xml:space="preserve"> staan we voortdurend in contact met de regio en voeren we gesprekken over landelijke en regionale ambities. Alle mogelijke projecten die hieruit naar voren komen worden onder andere beoordeeld op hun bijdrage aan de netwerksamenhang op landelijk niveau. Via onder andere het MIRT en het Toekomstbeeld OV brengen we de netwerksamenhang en -ontwikkeling in beeld zodat hieraan kan worden getoetst.</w:t>
      </w:r>
    </w:p>
    <w:p w:rsidRPr="00360287" w:rsidR="00360287" w:rsidP="00360287" w:rsidRDefault="00360287" w14:paraId="7603C449" w14:textId="77777777">
      <w:pPr>
        <w:spacing w:after="0"/>
        <w:rPr>
          <w:rFonts w:ascii="Times New Roman" w:hAnsi="Times New Roman" w:cs="Times New Roman"/>
          <w:sz w:val="24"/>
          <w:szCs w:val="24"/>
        </w:rPr>
      </w:pPr>
    </w:p>
    <w:p w:rsidRPr="00360287" w:rsidR="00360287" w:rsidP="00360287" w:rsidRDefault="00360287" w14:paraId="098E2939" w14:textId="77777777">
      <w:pPr>
        <w:spacing w:after="0"/>
        <w:rPr>
          <w:rFonts w:ascii="Times New Roman" w:hAnsi="Times New Roman" w:cs="Times New Roman"/>
          <w:b/>
          <w:bCs/>
          <w:sz w:val="24"/>
          <w:szCs w:val="24"/>
        </w:rPr>
      </w:pPr>
      <w:bookmarkStart w:name="_Hlk216949097" w:id="0"/>
      <w:r w:rsidRPr="00360287">
        <w:rPr>
          <w:rFonts w:ascii="Times New Roman" w:hAnsi="Times New Roman" w:cs="Times New Roman"/>
          <w:b/>
          <w:bCs/>
          <w:sz w:val="24"/>
          <w:szCs w:val="24"/>
        </w:rPr>
        <w:t>Vraag 3</w:t>
      </w:r>
    </w:p>
    <w:p w:rsidRPr="00360287" w:rsidR="00360287" w:rsidP="00360287" w:rsidRDefault="00360287" w14:paraId="2DD01732" w14:textId="77777777">
      <w:pPr>
        <w:spacing w:after="0"/>
        <w:rPr>
          <w:rFonts w:ascii="Times New Roman" w:hAnsi="Times New Roman" w:cs="Times New Roman"/>
          <w:sz w:val="24"/>
          <w:szCs w:val="24"/>
        </w:rPr>
      </w:pPr>
      <w:r w:rsidRPr="00360287">
        <w:rPr>
          <w:rFonts w:ascii="Times New Roman" w:hAnsi="Times New Roman" w:cs="Times New Roman"/>
          <w:sz w:val="24"/>
          <w:szCs w:val="24"/>
        </w:rPr>
        <w:t>Wat is per regio de benodigde extra ov-capaciteit (in instappers of dienstregelingsuren) om de woningbouwlocaties die onder het programma Woningbouw en Mobiliteit (</w:t>
      </w:r>
      <w:proofErr w:type="spellStart"/>
      <w:r w:rsidRPr="00360287">
        <w:rPr>
          <w:rFonts w:ascii="Times New Roman" w:hAnsi="Times New Roman" w:cs="Times New Roman"/>
          <w:sz w:val="24"/>
          <w:szCs w:val="24"/>
        </w:rPr>
        <w:t>WoMo</w:t>
      </w:r>
      <w:proofErr w:type="spellEnd"/>
      <w:r w:rsidRPr="00360287">
        <w:rPr>
          <w:rFonts w:ascii="Times New Roman" w:hAnsi="Times New Roman" w:cs="Times New Roman"/>
          <w:sz w:val="24"/>
          <w:szCs w:val="24"/>
        </w:rPr>
        <w:t>) vallen te bedienen?</w:t>
      </w:r>
    </w:p>
    <w:p w:rsidRPr="00360287" w:rsidR="00360287" w:rsidP="00360287" w:rsidRDefault="00360287" w14:paraId="2316A871" w14:textId="77777777">
      <w:pPr>
        <w:spacing w:after="0"/>
        <w:rPr>
          <w:rFonts w:ascii="Times New Roman" w:hAnsi="Times New Roman" w:cs="Times New Roman"/>
          <w:sz w:val="24"/>
          <w:szCs w:val="24"/>
        </w:rPr>
      </w:pPr>
    </w:p>
    <w:p w:rsidRPr="00360287" w:rsidR="00360287" w:rsidP="00360287" w:rsidRDefault="00360287" w14:paraId="3748B145"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3</w:t>
      </w:r>
    </w:p>
    <w:bookmarkEnd w:id="0"/>
    <w:p w:rsidRPr="00360287" w:rsidR="00360287" w:rsidP="00360287" w:rsidRDefault="00360287" w14:paraId="7AC58312"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De gevraagde informatie is niet op dit detailniveau per regio beschikbaar. In algemene zin wordt bij woningbouwplannen, naast capaciteit op de weg en ruimte voor de fiets, gekeken naar de beschikbare capaciteit van stations en het OV op basis van vervoersmodellen en de opgaves die we zien in de Integrale Mobiliteitsanalyse (IMA). Met name in de brede Randstad zien we dat de demografische ontwikkeling en woningbouw leidt tot capaciteitsknelpunten. Als de woningbouwplannen ertoe leiden dat de beschikbare capaciteit van stations of het OV gaat knellen, wordt nader onderzocht welke maatregelen mogelijk zijn. Het huidige kabinet heeft recent besloten op welke wijze gereserveerde middelen (in totaal 2,5 miljard euro </w:t>
      </w:r>
      <w:r w:rsidRPr="00360287">
        <w:rPr>
          <w:rFonts w:ascii="Times New Roman" w:hAnsi="Times New Roman" w:cs="Times New Roman"/>
          <w:sz w:val="24"/>
          <w:szCs w:val="24"/>
        </w:rPr>
        <w:lastRenderedPageBreak/>
        <w:t>voor woningbouw en mobiliteit) kunnen worden ingezet om ervoor te zorgen dat bewoners van nieuwe woningen ook scholen, familie of werk kunnen bereiken. ProRail heeft al deze maatregelen getoetst op logistieke consequenties. Met deze maatregelen wordt op een groot aantal OV-locaties extra geïnvesteerd om de verwachte reizigersgroei te accommoderen.</w:t>
      </w:r>
    </w:p>
    <w:p w:rsidRPr="00360287" w:rsidR="00360287" w:rsidP="00360287" w:rsidRDefault="00360287" w14:paraId="06425609" w14:textId="77777777">
      <w:pPr>
        <w:spacing w:after="0"/>
        <w:rPr>
          <w:rFonts w:ascii="Times New Roman" w:hAnsi="Times New Roman" w:cs="Times New Roman"/>
          <w:sz w:val="24"/>
          <w:szCs w:val="24"/>
        </w:rPr>
      </w:pPr>
    </w:p>
    <w:p w:rsidRPr="00360287" w:rsidR="00360287" w:rsidP="00360287" w:rsidRDefault="00360287" w14:paraId="39EB3A90" w14:textId="77777777">
      <w:pPr>
        <w:spacing w:after="0"/>
        <w:rPr>
          <w:rFonts w:ascii="Times New Roman" w:hAnsi="Times New Roman" w:cs="Times New Roman"/>
          <w:b/>
          <w:bCs/>
          <w:sz w:val="24"/>
          <w:szCs w:val="24"/>
        </w:rPr>
      </w:pPr>
      <w:bookmarkStart w:name="_Hlk181957563" w:id="1"/>
      <w:bookmarkStart w:name="_Hlk181965264" w:id="2"/>
      <w:r w:rsidRPr="00360287">
        <w:rPr>
          <w:rFonts w:ascii="Times New Roman" w:hAnsi="Times New Roman" w:cs="Times New Roman"/>
          <w:b/>
          <w:bCs/>
          <w:sz w:val="24"/>
          <w:szCs w:val="24"/>
        </w:rPr>
        <w:t xml:space="preserve">Vraag 4 </w:t>
      </w:r>
    </w:p>
    <w:p w:rsidRPr="00360287" w:rsidR="00360287" w:rsidP="00360287" w:rsidRDefault="00360287" w14:paraId="10326EFF"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dijkversterkingen zijn in 2026–2030 het meest urgent op basis van de laatste Landelijke Beoordeling Waterkeringen, en hoe verhouden die zich tot de geselecteerde MIRT-projecten?</w:t>
      </w:r>
    </w:p>
    <w:p w:rsidRPr="00360287" w:rsidR="00360287" w:rsidP="00360287" w:rsidRDefault="00360287" w14:paraId="79D8E774" w14:textId="77777777">
      <w:pPr>
        <w:spacing w:after="0"/>
        <w:rPr>
          <w:rFonts w:ascii="Times New Roman" w:hAnsi="Times New Roman" w:cs="Times New Roman"/>
          <w:sz w:val="24"/>
          <w:szCs w:val="24"/>
        </w:rPr>
      </w:pPr>
    </w:p>
    <w:p w:rsidRPr="00360287" w:rsidR="00360287" w:rsidP="00360287" w:rsidRDefault="00360287" w14:paraId="11343D89"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4</w:t>
      </w:r>
    </w:p>
    <w:p w:rsidRPr="00360287" w:rsidR="00360287" w:rsidP="00360287" w:rsidRDefault="00360287" w14:paraId="1C2975EE" w14:textId="77777777">
      <w:pPr>
        <w:spacing w:after="0"/>
        <w:rPr>
          <w:rFonts w:ascii="Times New Roman" w:hAnsi="Times New Roman" w:cs="Times New Roman"/>
          <w:sz w:val="24"/>
          <w:szCs w:val="24"/>
        </w:rPr>
      </w:pPr>
      <w:r w:rsidRPr="00360287">
        <w:rPr>
          <w:rFonts w:ascii="Times New Roman" w:hAnsi="Times New Roman" w:cs="Times New Roman"/>
          <w:sz w:val="24"/>
          <w:szCs w:val="24"/>
        </w:rPr>
        <w:t>Het Hoogwaterbeschermingsprogramma (HWBP) is een programma onder het MIRT. In dit programma worden de projecten op basis van urgentie geprogrammeerd. Daarnaast hebben Waterschappen de ruimte om op basis van voorfinanciering zelf projecten te starten. Daar waar HWBP-projecten samenvallen met andere rijksopgaven vanuit het MIRT wordt een integraal project vormgegeven. In het MIRT-overzicht 2026 staan de MIRT projecten waarbij is aangegeven als er een koppeling is met een HWBP-opgave. Een overzicht van alle op basis van urgentie geprogrammeerde HWBP-projecten is terug te vinden in jaarbericht HWBP</w:t>
      </w:r>
      <w:r w:rsidRPr="00360287">
        <w:rPr>
          <w:rStyle w:val="Voetnootmarkering"/>
          <w:rFonts w:ascii="Times New Roman" w:hAnsi="Times New Roman" w:cs="Times New Roman"/>
          <w:sz w:val="24"/>
          <w:szCs w:val="24"/>
        </w:rPr>
        <w:footnoteReference w:id="1"/>
      </w:r>
      <w:r w:rsidRPr="00360287">
        <w:rPr>
          <w:rFonts w:ascii="Times New Roman" w:hAnsi="Times New Roman" w:cs="Times New Roman"/>
          <w:sz w:val="24"/>
          <w:szCs w:val="24"/>
        </w:rPr>
        <w:t>.</w:t>
      </w:r>
    </w:p>
    <w:p w:rsidRPr="00360287" w:rsidR="00360287" w:rsidP="00360287" w:rsidRDefault="00360287" w14:paraId="7D9DF809" w14:textId="77777777">
      <w:pPr>
        <w:spacing w:after="0"/>
        <w:rPr>
          <w:rFonts w:ascii="Times New Roman" w:hAnsi="Times New Roman" w:cs="Times New Roman"/>
          <w:sz w:val="24"/>
          <w:szCs w:val="24"/>
        </w:rPr>
      </w:pPr>
    </w:p>
    <w:p w:rsidRPr="00360287" w:rsidR="00360287" w:rsidP="00360287" w:rsidRDefault="00360287" w14:paraId="30416389" w14:textId="77777777">
      <w:pPr>
        <w:spacing w:after="0"/>
        <w:rPr>
          <w:rFonts w:ascii="Times New Roman" w:hAnsi="Times New Roman" w:cs="Times New Roman"/>
          <w:b/>
          <w:bCs/>
          <w:sz w:val="24"/>
          <w:szCs w:val="24"/>
        </w:rPr>
      </w:pPr>
      <w:bookmarkStart w:name="_Hlk217026921" w:id="3"/>
      <w:bookmarkStart w:name="_Hlk216874048" w:id="4"/>
      <w:bookmarkStart w:name="_Hlk216428351" w:id="5"/>
      <w:r w:rsidRPr="00360287">
        <w:rPr>
          <w:rFonts w:ascii="Times New Roman" w:hAnsi="Times New Roman" w:cs="Times New Roman"/>
          <w:b/>
          <w:bCs/>
          <w:sz w:val="24"/>
          <w:szCs w:val="24"/>
        </w:rPr>
        <w:t xml:space="preserve">Vraag 5 </w:t>
      </w:r>
    </w:p>
    <w:p w:rsidRPr="00360287" w:rsidR="00360287" w:rsidP="00360287" w:rsidRDefault="00360287" w14:paraId="579458C2" w14:textId="77777777">
      <w:pPr>
        <w:spacing w:after="0"/>
        <w:rPr>
          <w:rFonts w:ascii="Times New Roman" w:hAnsi="Times New Roman" w:cs="Times New Roman"/>
          <w:sz w:val="24"/>
          <w:szCs w:val="24"/>
        </w:rPr>
      </w:pPr>
      <w:r w:rsidRPr="00360287">
        <w:rPr>
          <w:rFonts w:ascii="Times New Roman" w:hAnsi="Times New Roman" w:cs="Times New Roman"/>
          <w:sz w:val="24"/>
          <w:szCs w:val="24"/>
        </w:rPr>
        <w:t>Wat is per modaliteit (spoor, ov, vaarwegen, waterveiligheid) de gemiddelde doorlooptijd van verkenning tot openstelling over de afgelopen tien jaar?</w:t>
      </w:r>
    </w:p>
    <w:bookmarkEnd w:id="3"/>
    <w:p w:rsidRPr="00360287" w:rsidR="00360287" w:rsidP="00360287" w:rsidRDefault="00360287" w14:paraId="711DEA15" w14:textId="77777777">
      <w:pPr>
        <w:spacing w:after="0"/>
        <w:rPr>
          <w:rFonts w:ascii="Times New Roman" w:hAnsi="Times New Roman" w:cs="Times New Roman"/>
          <w:sz w:val="24"/>
          <w:szCs w:val="24"/>
        </w:rPr>
      </w:pPr>
    </w:p>
    <w:p w:rsidRPr="00360287" w:rsidR="00360287" w:rsidP="00360287" w:rsidRDefault="00360287" w14:paraId="23AA1F24" w14:textId="77777777">
      <w:pPr>
        <w:spacing w:after="0"/>
        <w:rPr>
          <w:rFonts w:ascii="Times New Roman" w:hAnsi="Times New Roman" w:cs="Times New Roman"/>
          <w:b/>
          <w:bCs/>
          <w:sz w:val="24"/>
          <w:szCs w:val="24"/>
        </w:rPr>
      </w:pPr>
      <w:bookmarkStart w:name="_Hlk217026782" w:id="6"/>
      <w:r w:rsidRPr="00360287">
        <w:rPr>
          <w:rFonts w:ascii="Times New Roman" w:hAnsi="Times New Roman" w:cs="Times New Roman"/>
          <w:b/>
          <w:bCs/>
          <w:sz w:val="24"/>
          <w:szCs w:val="24"/>
        </w:rPr>
        <w:t>Antwoord 5</w:t>
      </w:r>
    </w:p>
    <w:bookmarkEnd w:id="1"/>
    <w:bookmarkEnd w:id="4"/>
    <w:p w:rsidRPr="00360287" w:rsidR="00360287" w:rsidP="00360287" w:rsidRDefault="00360287" w14:paraId="50797720" w14:textId="77777777">
      <w:pPr>
        <w:spacing w:after="0"/>
        <w:rPr>
          <w:rFonts w:ascii="Times New Roman" w:hAnsi="Times New Roman" w:cs="Times New Roman"/>
          <w:sz w:val="24"/>
          <w:szCs w:val="24"/>
        </w:rPr>
      </w:pPr>
      <w:r w:rsidRPr="00360287">
        <w:rPr>
          <w:rFonts w:ascii="Times New Roman" w:hAnsi="Times New Roman" w:cs="Times New Roman"/>
          <w:sz w:val="24"/>
          <w:szCs w:val="24"/>
        </w:rPr>
        <w:t>In de MIRT-overzichten van de afgelopen 10 jaar zijn 96 afgeronde projecten opgenomen. De gemiddelde doorlooptijd is afgeleid door te kijken naar de eerste opname in het MIRT-overzicht en de afronding zoals aangegeven bij afgeronde projecten in het MIRT-overzicht en bedraagt 5 tot 8 jaar. De doorlooptijd is onder meer afhankelijk van complexiteit van een project, het bestuurlijke draagvlak en draagvlak in de samenleving, beschikbaarheid van financiële middelen, stikstofruimte en personele capaciteit. Voor de volledigheid zijn ‘Hoofdwegen’, ‘Wegen’ (niet zijnde HWN) en ‘Multimodaal’ ook meegenomen in de berekening. Deze berekeningsmethodiek levert doorlooptijden op die niet representatief zijn voor de te verwachten doorlooptijden van de nog lopende projecten en moeten er een aantal belangrijke kanttekeningen worden geplaatst:</w:t>
      </w:r>
    </w:p>
    <w:p w:rsidRPr="00360287" w:rsidR="00360287" w:rsidP="00360287" w:rsidRDefault="00360287" w14:paraId="5EDBF8AA" w14:textId="77777777">
      <w:pPr>
        <w:spacing w:after="0"/>
        <w:rPr>
          <w:rFonts w:ascii="Times New Roman" w:hAnsi="Times New Roman" w:cs="Times New Roman"/>
          <w:sz w:val="24"/>
          <w:szCs w:val="24"/>
        </w:rPr>
      </w:pPr>
    </w:p>
    <w:p w:rsidRPr="00360287" w:rsidR="00360287" w:rsidP="00360287" w:rsidRDefault="00360287" w14:paraId="37DF7D22" w14:textId="77777777">
      <w:pPr>
        <w:numPr>
          <w:ilvl w:val="0"/>
          <w:numId w:val="2"/>
        </w:numPr>
        <w:autoSpaceDN w:val="0"/>
        <w:spacing w:after="0" w:line="240" w:lineRule="atLeast"/>
        <w:textAlignment w:val="baseline"/>
        <w:rPr>
          <w:rFonts w:ascii="Times New Roman" w:hAnsi="Times New Roman" w:cs="Times New Roman"/>
          <w:sz w:val="24"/>
          <w:szCs w:val="24"/>
        </w:rPr>
      </w:pPr>
      <w:r w:rsidRPr="00360287">
        <w:rPr>
          <w:rFonts w:ascii="Times New Roman" w:hAnsi="Times New Roman" w:cs="Times New Roman"/>
          <w:sz w:val="24"/>
          <w:szCs w:val="24"/>
        </w:rPr>
        <w:lastRenderedPageBreak/>
        <w:t xml:space="preserve">De projecten waarnaar gekeken is zijn uitsluitend afgeronde, opengestelde projecten. Lopende of gepauzeerde projecten zijn geen onderdeel hiervan, omdat data van openstelling nog niet bekend is. </w:t>
      </w:r>
    </w:p>
    <w:p w:rsidRPr="00360287" w:rsidR="00360287" w:rsidP="00360287" w:rsidRDefault="00360287" w14:paraId="13D03FFF" w14:textId="77777777">
      <w:pPr>
        <w:numPr>
          <w:ilvl w:val="0"/>
          <w:numId w:val="2"/>
        </w:numPr>
        <w:autoSpaceDN w:val="0"/>
        <w:spacing w:after="0" w:line="240" w:lineRule="atLeast"/>
        <w:textAlignment w:val="baseline"/>
        <w:rPr>
          <w:rFonts w:ascii="Times New Roman" w:hAnsi="Times New Roman" w:cs="Times New Roman"/>
          <w:sz w:val="24"/>
          <w:szCs w:val="24"/>
        </w:rPr>
      </w:pPr>
      <w:r w:rsidRPr="00360287">
        <w:rPr>
          <w:rFonts w:ascii="Times New Roman" w:hAnsi="Times New Roman" w:cs="Times New Roman"/>
          <w:sz w:val="24"/>
          <w:szCs w:val="24"/>
        </w:rPr>
        <w:t xml:space="preserve">Enkele MIRT-projecten zijn opgeknipt in deeltracés, bijvoorbeeld onder de Spoedwet wegverbreding. Dit heeft voor die delen tot een snellere openstelling geleid. Tegelijk bestaan MIRT-programma’s vaak uit meerdere projecten. De doorlooptijd van het gehele programma is daarmee langer dan van de individuele projecten. Beide hebben invloed op de gemiddelde doorlooptijden. </w:t>
      </w:r>
    </w:p>
    <w:p w:rsidRPr="00360287" w:rsidR="00360287" w:rsidP="00360287" w:rsidRDefault="00360287" w14:paraId="3733C76B" w14:textId="77777777">
      <w:pPr>
        <w:numPr>
          <w:ilvl w:val="0"/>
          <w:numId w:val="2"/>
        </w:numPr>
        <w:autoSpaceDN w:val="0"/>
        <w:spacing w:after="0" w:line="240" w:lineRule="atLeast"/>
        <w:textAlignment w:val="baseline"/>
        <w:rPr>
          <w:rFonts w:ascii="Times New Roman" w:hAnsi="Times New Roman" w:cs="Times New Roman"/>
          <w:sz w:val="24"/>
          <w:szCs w:val="24"/>
        </w:rPr>
      </w:pPr>
      <w:r w:rsidRPr="00360287">
        <w:rPr>
          <w:rFonts w:ascii="Times New Roman" w:hAnsi="Times New Roman" w:cs="Times New Roman"/>
          <w:sz w:val="24"/>
          <w:szCs w:val="24"/>
        </w:rPr>
        <w:t xml:space="preserve">Niet alle projecten hebben tijdens de gehele doorlooptijd als eigenstandig project in het MIRT-overzicht gestaan. Dit geldt bijvoorbeeld voor MIRT-Verkenningen die opgevolgd wordt door meerdere planuitwerkingen. Ook komt het voor dat projecten vanwege een scope-uitbreiding gedurende de planvorming alsnog in het MIRT Overzicht zijn opgenomen. </w:t>
      </w:r>
    </w:p>
    <w:bookmarkEnd w:id="6"/>
    <w:p w:rsidRPr="00360287" w:rsidR="00360287" w:rsidP="00360287" w:rsidRDefault="00360287" w14:paraId="58762D09" w14:textId="77777777">
      <w:pPr>
        <w:spacing w:after="0"/>
        <w:rPr>
          <w:rFonts w:ascii="Times New Roman" w:hAnsi="Times New Roman" w:cs="Times New Roman"/>
          <w:sz w:val="24"/>
          <w:szCs w:val="24"/>
        </w:rPr>
      </w:pPr>
    </w:p>
    <w:bookmarkEnd w:id="2"/>
    <w:bookmarkEnd w:id="5"/>
    <w:p w:rsidRPr="00360287" w:rsidR="00360287" w:rsidP="00360287" w:rsidRDefault="00360287" w14:paraId="48AA91F4"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6</w:t>
      </w:r>
    </w:p>
    <w:p w:rsidRPr="00360287" w:rsidR="00360287" w:rsidP="00360287" w:rsidRDefault="00360287" w14:paraId="52AE15C1"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hoofdwegprojecten lopen substantiële vertraging op door stikstofbeperkingen en wat betekent dit voor de planning en kosten?</w:t>
      </w:r>
      <w:r w:rsidRPr="00360287" w:rsidDel="00ED0AC4">
        <w:rPr>
          <w:rFonts w:ascii="Times New Roman" w:hAnsi="Times New Roman" w:cs="Times New Roman"/>
          <w:sz w:val="24"/>
          <w:szCs w:val="24"/>
        </w:rPr>
        <w:t xml:space="preserve"> </w:t>
      </w:r>
    </w:p>
    <w:p w:rsidRPr="00360287" w:rsidR="00360287" w:rsidP="00360287" w:rsidRDefault="00360287" w14:paraId="7B857E54" w14:textId="77777777">
      <w:pPr>
        <w:spacing w:after="0"/>
        <w:rPr>
          <w:rFonts w:ascii="Times New Roman" w:hAnsi="Times New Roman" w:cs="Times New Roman"/>
          <w:sz w:val="24"/>
          <w:szCs w:val="24"/>
        </w:rPr>
      </w:pPr>
    </w:p>
    <w:p w:rsidRPr="00360287" w:rsidR="00360287" w:rsidP="00360287" w:rsidRDefault="00360287" w14:paraId="4B4C47F6"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6</w:t>
      </w:r>
    </w:p>
    <w:p w:rsidRPr="00360287" w:rsidR="00360287" w:rsidP="00360287" w:rsidRDefault="00360287" w14:paraId="4871947D" w14:textId="77777777">
      <w:pPr>
        <w:spacing w:after="0"/>
        <w:rPr>
          <w:rFonts w:ascii="Times New Roman" w:hAnsi="Times New Roman" w:cs="Times New Roman"/>
          <w:sz w:val="24"/>
          <w:szCs w:val="24"/>
        </w:rPr>
      </w:pPr>
      <w:r w:rsidRPr="00360287">
        <w:rPr>
          <w:rFonts w:ascii="Times New Roman" w:hAnsi="Times New Roman" w:cs="Times New Roman"/>
          <w:sz w:val="24"/>
          <w:szCs w:val="24"/>
        </w:rPr>
        <w:t>Door onder andere stikstof zijn er 14 wegprojecten in 2023 en 5 wegprojecten in 2025 gepauzeerd. Een overzicht van de projecten en meer informatie hierover is te vinden in ‘Vaststelling van de begrotingsstaat van het Mobiliteitsfonds voor het jaar 2023’</w:t>
      </w:r>
      <w:r w:rsidRPr="00360287">
        <w:rPr>
          <w:rStyle w:val="Voetnootmarkering"/>
          <w:rFonts w:ascii="Times New Roman" w:hAnsi="Times New Roman" w:cs="Times New Roman"/>
          <w:sz w:val="24"/>
          <w:szCs w:val="24"/>
        </w:rPr>
        <w:footnoteReference w:id="2"/>
      </w:r>
      <w:r w:rsidRPr="00360287">
        <w:rPr>
          <w:rFonts w:ascii="Times New Roman" w:hAnsi="Times New Roman" w:cs="Times New Roman"/>
          <w:sz w:val="24"/>
          <w:szCs w:val="24"/>
        </w:rPr>
        <w:t xml:space="preserve"> en ‘Wijziging van de begrotingsstaat van het Mobiliteitsfonds voor het jaar 2025 (wijziging samenhangende met de Voorjaarsnota)’</w:t>
      </w:r>
      <w:r w:rsidRPr="00360287">
        <w:rPr>
          <w:rStyle w:val="Voetnootmarkering"/>
          <w:rFonts w:ascii="Times New Roman" w:hAnsi="Times New Roman" w:cs="Times New Roman"/>
          <w:sz w:val="24"/>
          <w:szCs w:val="24"/>
        </w:rPr>
        <w:footnoteReference w:id="3"/>
      </w:r>
      <w:r w:rsidRPr="00360287">
        <w:rPr>
          <w:rFonts w:ascii="Times New Roman" w:hAnsi="Times New Roman" w:cs="Times New Roman"/>
          <w:sz w:val="24"/>
          <w:szCs w:val="24"/>
        </w:rPr>
        <w:t>. De combinatie van de stikstofproblematiek, de financiële opgaven en de personele krapte heeft geleid tot de keuze om met middelen te schuiven binnen het Mobiliteitsfonds, van aanleg naar instandhouding en binnen de aanlegportefeuille. Ook bij lopende projecten treedt forse vertraging op door lange behandelingen bij de Raad van State vanwege stikstofdepositie. Zo is het Tracébesluit A12/A15 Ressen-</w:t>
      </w:r>
      <w:proofErr w:type="spellStart"/>
      <w:r w:rsidRPr="00360287">
        <w:rPr>
          <w:rFonts w:ascii="Times New Roman" w:hAnsi="Times New Roman" w:cs="Times New Roman"/>
          <w:sz w:val="24"/>
          <w:szCs w:val="24"/>
        </w:rPr>
        <w:t>Oudbroeken</w:t>
      </w:r>
      <w:proofErr w:type="spellEnd"/>
      <w:r w:rsidRPr="00360287">
        <w:rPr>
          <w:rFonts w:ascii="Times New Roman" w:hAnsi="Times New Roman" w:cs="Times New Roman"/>
          <w:sz w:val="24"/>
          <w:szCs w:val="24"/>
        </w:rPr>
        <w:t xml:space="preserve"> (ViA15) in 2024 definitief geworden, nadat hierop in 2017 meer dan 40 partijen beroep hadden ingediend. Voor de Ring Utrecht (oorspronkelijk Tracébesluit genomen in 2020) heeft de Raad van State in 2025 in haar tussenuitspraak gevraagd om een aanvullende motivering over stikstof.</w:t>
      </w:r>
    </w:p>
    <w:p w:rsidRPr="00360287" w:rsidR="00360287" w:rsidP="00360287" w:rsidRDefault="00360287" w14:paraId="485A5D5F" w14:textId="77777777">
      <w:pPr>
        <w:spacing w:after="0"/>
        <w:rPr>
          <w:rFonts w:ascii="Times New Roman" w:hAnsi="Times New Roman" w:cs="Times New Roman"/>
          <w:sz w:val="24"/>
          <w:szCs w:val="24"/>
        </w:rPr>
      </w:pPr>
      <w:r w:rsidRPr="00360287">
        <w:rPr>
          <w:rFonts w:ascii="Times New Roman" w:hAnsi="Times New Roman" w:cs="Times New Roman"/>
          <w:sz w:val="24"/>
          <w:szCs w:val="24"/>
        </w:rPr>
        <w:t> </w:t>
      </w:r>
    </w:p>
    <w:p w:rsidRPr="00360287" w:rsidR="00360287" w:rsidP="00360287" w:rsidRDefault="00360287" w14:paraId="4DBCD6CF"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Door de stikstofproblematiek is de mogelijkheid om projectbesluiten te nemen op dit moment beperkt. Voor veel projecten ontbreekt het zicht op een oplossing voor stikstof nog. Het is met name lastig om te onderbouwen dat mitigerende maatregelen voor projecten, zoals extern salderen, niet al nodig </w:t>
      </w:r>
      <w:r w:rsidRPr="00360287">
        <w:rPr>
          <w:rFonts w:ascii="Times New Roman" w:hAnsi="Times New Roman" w:cs="Times New Roman"/>
          <w:sz w:val="24"/>
          <w:szCs w:val="24"/>
        </w:rPr>
        <w:lastRenderedPageBreak/>
        <w:t>zijn om de Natura 2000-doelen te bereiken, de zgn. ‘</w:t>
      </w:r>
      <w:proofErr w:type="spellStart"/>
      <w:r w:rsidRPr="00360287">
        <w:rPr>
          <w:rFonts w:ascii="Times New Roman" w:hAnsi="Times New Roman" w:cs="Times New Roman"/>
          <w:sz w:val="24"/>
          <w:szCs w:val="24"/>
        </w:rPr>
        <w:t>additionaliteitsvereiste</w:t>
      </w:r>
      <w:proofErr w:type="spellEnd"/>
      <w:r w:rsidRPr="00360287">
        <w:rPr>
          <w:rFonts w:ascii="Times New Roman" w:hAnsi="Times New Roman" w:cs="Times New Roman"/>
          <w:sz w:val="24"/>
          <w:szCs w:val="24"/>
        </w:rPr>
        <w:t>’. Op dit moment worden hiervoor vaak nog onvoldoende maatregelen getroffen. Ook de (gebiedsgerichte) maatregelpakketten die de Ministeriële Commissie Economie en Natuurherstel (MCEN) momenteel uitwerkt zullen naar verwachting onvoldoende zijn om Nederland volledig van het slot te halen. De eerdergenoemde hoofdwegenprojecten lopen hierdoor substantiële vertraging op waarbij stikstof, naast financiële en personele krapte, een grote rol speelt. Op dit moment kan voor veel projecten daarom geen planning worden gegeven, is ook niet inzichtelijk hoeveel vertraging dit uiteindelijk betekent, en dus ook niet wat hiervoor de (maatschappelijke) kosten zijn. Voor sommige, kleinere, projecten is voor de stikstofproblematiek waarschijnlijk nog wel een oplossing mogelijk. Dit is echter ingewikkeld, mede gezien de recente rechterlijke uitspraken, en kost veel tijd.</w:t>
      </w:r>
    </w:p>
    <w:p w:rsidRPr="00360287" w:rsidR="00360287" w:rsidP="00360287" w:rsidRDefault="00360287" w14:paraId="6089A01C" w14:textId="77777777">
      <w:pPr>
        <w:spacing w:after="0"/>
        <w:rPr>
          <w:rFonts w:ascii="Times New Roman" w:hAnsi="Times New Roman" w:cs="Times New Roman"/>
          <w:sz w:val="24"/>
          <w:szCs w:val="24"/>
        </w:rPr>
      </w:pPr>
    </w:p>
    <w:p w:rsidRPr="00360287" w:rsidR="00360287" w:rsidP="00360287" w:rsidRDefault="00360287" w14:paraId="1AD03501"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7</w:t>
      </w:r>
    </w:p>
    <w:p w:rsidRPr="00360287" w:rsidR="00360287" w:rsidP="00360287" w:rsidRDefault="00360287" w14:paraId="408E313E"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In hoeverre vormt de verwachte toename van verkeersintensiteit op nabijgelegen rijkswegen, als gevolg van woningbouwontwikkelingen, een formele afwijzingsgrond binnen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 2.0-beoordelingen, en wordt deze afweging in heel Nederland consistent toegepast?</w:t>
      </w:r>
    </w:p>
    <w:p w:rsidRPr="00360287" w:rsidR="00360287" w:rsidP="00360287" w:rsidRDefault="00360287" w14:paraId="2A03F51C" w14:textId="77777777">
      <w:pPr>
        <w:spacing w:after="0"/>
        <w:rPr>
          <w:rFonts w:ascii="Times New Roman" w:hAnsi="Times New Roman" w:cs="Times New Roman"/>
          <w:sz w:val="24"/>
          <w:szCs w:val="24"/>
        </w:rPr>
      </w:pPr>
    </w:p>
    <w:p w:rsidRPr="00360287" w:rsidR="00360287" w:rsidP="00360287" w:rsidRDefault="00360287" w14:paraId="74DF07FD"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7</w:t>
      </w:r>
    </w:p>
    <w:p w:rsidRPr="00360287" w:rsidR="00360287" w:rsidP="00360287" w:rsidRDefault="00360287" w14:paraId="2B42666E"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De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-voorstellen van gemeenten moeten voldoen aan criteria, zoals start van de bouw van de woningen binnen vijf jaar en een maximale rijksbijdrage van € 20.000 per woning. Omdat er meer voorstellen zijn ingediend dan er rijksbudget beschikbaar is, zijn de voorstellen die aan de criteria voldoen vervolgens onder andere geprioriteerd op effecten op de hoofdnetwerken. Dit is gebeurd volgens het vastgestelde afweegkader</w:t>
      </w:r>
      <w:r w:rsidRPr="00360287">
        <w:rPr>
          <w:rStyle w:val="Voetnootmarkering"/>
          <w:rFonts w:ascii="Times New Roman" w:hAnsi="Times New Roman" w:cs="Times New Roman"/>
          <w:sz w:val="24"/>
          <w:szCs w:val="24"/>
        </w:rPr>
        <w:footnoteReference w:id="4"/>
      </w:r>
      <w:r w:rsidRPr="00360287">
        <w:rPr>
          <w:rFonts w:ascii="Times New Roman" w:hAnsi="Times New Roman" w:cs="Times New Roman"/>
          <w:sz w:val="24"/>
          <w:szCs w:val="24"/>
        </w:rPr>
        <w:t xml:space="preserve">. </w:t>
      </w:r>
    </w:p>
    <w:p w:rsidRPr="00360287" w:rsidR="00360287" w:rsidP="00360287" w:rsidRDefault="00360287" w14:paraId="2D6044A2" w14:textId="77777777">
      <w:pPr>
        <w:spacing w:after="0"/>
        <w:rPr>
          <w:rFonts w:ascii="Times New Roman" w:hAnsi="Times New Roman" w:cs="Times New Roman"/>
          <w:sz w:val="24"/>
          <w:szCs w:val="24"/>
        </w:rPr>
      </w:pPr>
    </w:p>
    <w:p w:rsidRPr="00360287" w:rsidR="00360287" w:rsidP="00360287" w:rsidRDefault="00360287" w14:paraId="6135B6F1"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Wanneer de verwachte toename van verkeersintensiteit op het nabijgelegen rijkswegennet zorgt voor het ontstaan van een knelpunt of het verergeren van een bestaand knelpunt is het betreffende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-voorstel lager geprioriteerd. Bij deze beoordeling is gebruikt gemaakt van de Integrale Mobiliteitsanalyse (IMA), en is gekeken naar de door de gemeente voorgestelde maatregelen en flankerend beleid. De beoordelingssystematiek is consistent toegepast voor alle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-voorstellen in Nederland. </w:t>
      </w:r>
    </w:p>
    <w:p w:rsidRPr="00360287" w:rsidR="00360287" w:rsidP="00360287" w:rsidRDefault="00360287" w14:paraId="64B82F50" w14:textId="77777777">
      <w:pPr>
        <w:spacing w:after="0"/>
        <w:rPr>
          <w:rFonts w:ascii="Times New Roman" w:hAnsi="Times New Roman" w:cs="Times New Roman"/>
          <w:sz w:val="24"/>
          <w:szCs w:val="24"/>
        </w:rPr>
      </w:pPr>
    </w:p>
    <w:p w:rsidRPr="00360287" w:rsidR="00360287" w:rsidP="00360287" w:rsidRDefault="00360287" w14:paraId="08FC0242" w14:textId="77777777">
      <w:pPr>
        <w:spacing w:after="0"/>
        <w:rPr>
          <w:rFonts w:ascii="Times New Roman" w:hAnsi="Times New Roman" w:cs="Times New Roman"/>
          <w:b/>
          <w:bCs/>
          <w:sz w:val="24"/>
          <w:szCs w:val="24"/>
        </w:rPr>
      </w:pPr>
      <w:bookmarkStart w:name="_Hlk182304348" w:id="7"/>
      <w:r w:rsidRPr="00360287">
        <w:rPr>
          <w:rFonts w:ascii="Times New Roman" w:hAnsi="Times New Roman" w:cs="Times New Roman"/>
          <w:b/>
          <w:bCs/>
          <w:sz w:val="24"/>
          <w:szCs w:val="24"/>
        </w:rPr>
        <w:t>Vraag 8</w:t>
      </w:r>
    </w:p>
    <w:p w:rsidRPr="00360287" w:rsidR="00360287" w:rsidP="00360287" w:rsidRDefault="00360287" w14:paraId="46EF4A8F"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Welke objectieve criteria worden gebruikt om te bepalen of woningbouwlocaties buiten aangewezen NOVEX-gebieden eveneens in aanmerking kunnen komen voor rijksbijdragen voor bereikbaarheidsmaatregelen, en hoe verhoudt dit zich tot de bijdrage die </w:t>
      </w:r>
      <w:r w:rsidRPr="00360287">
        <w:rPr>
          <w:rFonts w:ascii="Times New Roman" w:hAnsi="Times New Roman" w:cs="Times New Roman"/>
          <w:sz w:val="24"/>
          <w:szCs w:val="24"/>
        </w:rPr>
        <w:lastRenderedPageBreak/>
        <w:t>spoor- versus wegprojecten kunnen leveren aan de ontsluiting van dergelijke locaties?</w:t>
      </w:r>
    </w:p>
    <w:p w:rsidRPr="00360287" w:rsidR="00360287" w:rsidP="00360287" w:rsidRDefault="00360287" w14:paraId="650C2CB5" w14:textId="77777777">
      <w:pPr>
        <w:spacing w:after="0"/>
        <w:rPr>
          <w:rFonts w:ascii="Times New Roman" w:hAnsi="Times New Roman" w:cs="Times New Roman"/>
          <w:sz w:val="24"/>
          <w:szCs w:val="24"/>
        </w:rPr>
      </w:pPr>
    </w:p>
    <w:p w:rsidRPr="00360287" w:rsidR="00360287" w:rsidP="00360287" w:rsidRDefault="00360287" w14:paraId="1F1C1703"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8</w:t>
      </w:r>
    </w:p>
    <w:p w:rsidRPr="00360287" w:rsidR="00360287" w:rsidP="00360287" w:rsidRDefault="00360287" w14:paraId="13ABA037" w14:textId="77777777">
      <w:pPr>
        <w:spacing w:after="0"/>
        <w:rPr>
          <w:rFonts w:ascii="Times New Roman" w:hAnsi="Times New Roman" w:cs="Times New Roman"/>
          <w:sz w:val="24"/>
          <w:szCs w:val="24"/>
        </w:rPr>
      </w:pPr>
      <w:r w:rsidRPr="00360287">
        <w:rPr>
          <w:rFonts w:ascii="Times New Roman" w:hAnsi="Times New Roman" w:cs="Times New Roman"/>
          <w:sz w:val="24"/>
          <w:szCs w:val="24"/>
        </w:rPr>
        <w:t>Alle gebieden buiten de grootschalige woningbouwgebieden hebben de mogelijkheid gehad een voorstel indienen voor de woningbouwmiddelen via de regeling ‘Woningbouw op de Korte Termijn’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 De € 2,5 miljard uit het Hoofdlijnenakkoord, waar de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 onderdeel van is, is toegevoegd aan het Mobiliteitsfonds en wordt conform de Wet of het Mobiliteitsfonds ingezet. Over de criteria van de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 is de Kamer geïnformeerd in de MIRT-brief voorjaar 2025.</w:t>
      </w:r>
      <w:r w:rsidRPr="00360287">
        <w:rPr>
          <w:rStyle w:val="Voetnootmarkering"/>
          <w:rFonts w:ascii="Times New Roman" w:hAnsi="Times New Roman" w:cs="Times New Roman"/>
          <w:sz w:val="24"/>
          <w:szCs w:val="24"/>
        </w:rPr>
        <w:footnoteReference w:id="5"/>
      </w:r>
    </w:p>
    <w:p w:rsidRPr="00360287" w:rsidR="00360287" w:rsidP="00360287" w:rsidRDefault="00360287" w14:paraId="3A2E1474" w14:textId="77777777">
      <w:pPr>
        <w:spacing w:after="0"/>
        <w:rPr>
          <w:rFonts w:ascii="Times New Roman" w:hAnsi="Times New Roman" w:cs="Times New Roman"/>
          <w:sz w:val="24"/>
          <w:szCs w:val="24"/>
        </w:rPr>
      </w:pPr>
    </w:p>
    <w:p w:rsidRPr="00360287" w:rsidR="00360287" w:rsidP="00360287" w:rsidRDefault="00360287" w14:paraId="14D38201"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Het doel van de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 is om d.m.v. infrastructuur de bouw van woningen op korte termijn mogelijk te maken, verspreid over heel Nederland. Eén van de criteria is daarom dat de infrastructurele maatregelen noodzakelijk zijn voor de bereikbaarheid van de nieuwe woningen, ongeacht de modaliteit van de maatregelen.</w:t>
      </w:r>
    </w:p>
    <w:p w:rsidRPr="00360287" w:rsidR="00360287" w:rsidP="00360287" w:rsidRDefault="00360287" w14:paraId="112F2E5E" w14:textId="77777777">
      <w:pPr>
        <w:spacing w:after="0"/>
        <w:rPr>
          <w:rFonts w:ascii="Times New Roman" w:hAnsi="Times New Roman" w:cs="Times New Roman"/>
          <w:sz w:val="24"/>
          <w:szCs w:val="24"/>
        </w:rPr>
      </w:pPr>
    </w:p>
    <w:p w:rsidRPr="00360287" w:rsidR="00360287" w:rsidP="00360287" w:rsidRDefault="00360287" w14:paraId="5A1282FF"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Wanneer de verwachte toename van verkeersintensiteit op het nabijgelegen rijkswegennet of spoor zorgt voor het ontstaan van een knelpunt of het verergeren van een bestaand knelpunt is het betreffende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-voorstel lager geprioriteerd. Bij deze beoordeling is gebruikt gemaakt van de Integrale Mobiliteitsanalyse (IMA), en is gekeken naar de voorgestelde maatregelen en flankerend beleid. De beoordelingssystematiek is consistent toegepast voor alle </w:t>
      </w:r>
      <w:proofErr w:type="spellStart"/>
      <w:r w:rsidRPr="00360287">
        <w:rPr>
          <w:rFonts w:ascii="Times New Roman" w:hAnsi="Times New Roman" w:cs="Times New Roman"/>
          <w:sz w:val="24"/>
          <w:szCs w:val="24"/>
        </w:rPr>
        <w:t>WoKT</w:t>
      </w:r>
      <w:proofErr w:type="spellEnd"/>
      <w:r w:rsidRPr="00360287">
        <w:rPr>
          <w:rFonts w:ascii="Times New Roman" w:hAnsi="Times New Roman" w:cs="Times New Roman"/>
          <w:sz w:val="24"/>
          <w:szCs w:val="24"/>
        </w:rPr>
        <w:t xml:space="preserve">-voorstellen in Nederland. </w:t>
      </w:r>
    </w:p>
    <w:bookmarkEnd w:id="7"/>
    <w:p w:rsidRPr="00360287" w:rsidR="00360287" w:rsidP="00360287" w:rsidRDefault="00360287" w14:paraId="133848FB" w14:textId="77777777">
      <w:pPr>
        <w:spacing w:after="0"/>
        <w:rPr>
          <w:rFonts w:ascii="Times New Roman" w:hAnsi="Times New Roman" w:cs="Times New Roman"/>
          <w:sz w:val="24"/>
          <w:szCs w:val="24"/>
        </w:rPr>
      </w:pPr>
    </w:p>
    <w:p w:rsidRPr="00360287" w:rsidR="00360287" w:rsidP="00360287" w:rsidRDefault="00360287" w14:paraId="71547E93"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9</w:t>
      </w:r>
    </w:p>
    <w:p w:rsidRPr="00360287" w:rsidR="00360287" w:rsidP="00360287" w:rsidRDefault="00360287" w14:paraId="5188D2D9" w14:textId="77777777">
      <w:pPr>
        <w:spacing w:after="0"/>
        <w:rPr>
          <w:rFonts w:ascii="Times New Roman" w:hAnsi="Times New Roman" w:cs="Times New Roman"/>
          <w:sz w:val="24"/>
          <w:szCs w:val="24"/>
        </w:rPr>
      </w:pPr>
      <w:r w:rsidRPr="00360287">
        <w:rPr>
          <w:rFonts w:ascii="Times New Roman" w:hAnsi="Times New Roman" w:cs="Times New Roman"/>
          <w:sz w:val="24"/>
          <w:szCs w:val="24"/>
        </w:rPr>
        <w:t>Wat is de meest actuele planning voor de start van de uitvoering van het project Verbreding Sluiscomplex Kornwerderzand, en wanneer wordt een geactualiseerde planning verwacht?</w:t>
      </w:r>
    </w:p>
    <w:p w:rsidRPr="00360287" w:rsidR="00360287" w:rsidP="00360287" w:rsidRDefault="00360287" w14:paraId="090DBC02" w14:textId="77777777">
      <w:pPr>
        <w:spacing w:after="0"/>
        <w:rPr>
          <w:rFonts w:ascii="Times New Roman" w:hAnsi="Times New Roman" w:cs="Times New Roman"/>
          <w:sz w:val="24"/>
          <w:szCs w:val="24"/>
        </w:rPr>
      </w:pPr>
    </w:p>
    <w:p w:rsidRPr="00360287" w:rsidR="00360287" w:rsidP="00360287" w:rsidRDefault="00360287" w14:paraId="6EF23ECA"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9</w:t>
      </w:r>
    </w:p>
    <w:p w:rsidRPr="00360287" w:rsidR="00360287" w:rsidP="00360287" w:rsidRDefault="00360287" w14:paraId="5E5FAFB6"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Op 25 september 2025 heeft een bestuurlijk overleg plaatsgevonden tussen de minister van </w:t>
      </w:r>
      <w:proofErr w:type="spellStart"/>
      <w:r w:rsidRPr="00360287">
        <w:rPr>
          <w:rFonts w:ascii="Times New Roman" w:hAnsi="Times New Roman" w:cs="Times New Roman"/>
          <w:sz w:val="24"/>
          <w:szCs w:val="24"/>
        </w:rPr>
        <w:t>IenW</w:t>
      </w:r>
      <w:proofErr w:type="spellEnd"/>
      <w:r w:rsidRPr="00360287">
        <w:rPr>
          <w:rFonts w:ascii="Times New Roman" w:hAnsi="Times New Roman" w:cs="Times New Roman"/>
          <w:sz w:val="24"/>
          <w:szCs w:val="24"/>
        </w:rPr>
        <w:t xml:space="preserve"> en de verantwoordelijke gedeputeerden van de betrokken provincies. Partijen hebben erkend dat het project programmatisch aangepakt moet worden en er meerdere sporen naast elkaar lopen (Bruggen, sluisverruiming + verzilting, vaargeulen en nieuwe bestuurlijke afspraken) en dat daarbij speciale aandacht moet zijn voor een spoedige vervanging van de bruggen. In het Bestuurlijk Overleg is de verwachting uitgesproken dat er in Q2 2026 meer duidelijk is over de geactualiseerde ramingen, zodat er een besluit genomen kan worden over scope, risicoverdeling, eventuele tekorten, </w:t>
      </w:r>
      <w:r w:rsidRPr="00360287">
        <w:rPr>
          <w:rFonts w:ascii="Times New Roman" w:hAnsi="Times New Roman" w:cs="Times New Roman"/>
          <w:sz w:val="24"/>
          <w:szCs w:val="24"/>
        </w:rPr>
        <w:lastRenderedPageBreak/>
        <w:t>vervolg en planning. Provincies en Rijk werken gezamenlijk om hier meer inzicht in te bieden.</w:t>
      </w:r>
    </w:p>
    <w:p w:rsidRPr="00360287" w:rsidR="00360287" w:rsidP="00360287" w:rsidRDefault="00360287" w14:paraId="17E4BB5A" w14:textId="77777777">
      <w:pPr>
        <w:spacing w:after="0"/>
        <w:rPr>
          <w:rFonts w:ascii="Times New Roman" w:hAnsi="Times New Roman" w:cs="Times New Roman"/>
          <w:sz w:val="24"/>
          <w:szCs w:val="24"/>
        </w:rPr>
      </w:pPr>
    </w:p>
    <w:p w:rsidRPr="00360287" w:rsidR="00360287" w:rsidP="00360287" w:rsidRDefault="00360287" w14:paraId="3CF42431"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10</w:t>
      </w:r>
    </w:p>
    <w:p w:rsidRPr="00360287" w:rsidR="00360287" w:rsidP="00360287" w:rsidRDefault="00360287" w14:paraId="7D1D43FD" w14:textId="77777777">
      <w:pPr>
        <w:spacing w:after="0"/>
        <w:rPr>
          <w:rFonts w:ascii="Times New Roman" w:hAnsi="Times New Roman" w:cs="Times New Roman"/>
          <w:sz w:val="24"/>
          <w:szCs w:val="24"/>
        </w:rPr>
      </w:pPr>
      <w:r w:rsidRPr="00360287">
        <w:rPr>
          <w:rFonts w:ascii="Times New Roman" w:hAnsi="Times New Roman" w:cs="Times New Roman"/>
          <w:sz w:val="24"/>
          <w:szCs w:val="24"/>
        </w:rPr>
        <w:t>Met betrekking tot het project Verbreding Sluiscomplex Kornwerderzand: wat is de huidige totale kostenraming (prijspeil 2024) voor de verbreding van de sluis, de vervanging van de bruggen en de verdieping van de vaargeulen?</w:t>
      </w:r>
    </w:p>
    <w:p w:rsidRPr="00360287" w:rsidR="00360287" w:rsidP="00360287" w:rsidRDefault="00360287" w14:paraId="66C63918" w14:textId="77777777">
      <w:pPr>
        <w:spacing w:after="0"/>
        <w:rPr>
          <w:rFonts w:ascii="Times New Roman" w:hAnsi="Times New Roman" w:cs="Times New Roman"/>
          <w:sz w:val="24"/>
          <w:szCs w:val="24"/>
        </w:rPr>
      </w:pPr>
    </w:p>
    <w:p w:rsidRPr="00360287" w:rsidR="00360287" w:rsidP="00360287" w:rsidRDefault="00360287" w14:paraId="5D89350B"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10</w:t>
      </w:r>
    </w:p>
    <w:p w:rsidRPr="00360287" w:rsidR="00360287" w:rsidP="00360287" w:rsidRDefault="00360287" w14:paraId="73C4D357"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Zoals in de vorige vraag is aangegeven worden de huidige ramingen geactualiseerd. Ook wordt er door </w:t>
      </w:r>
      <w:proofErr w:type="spellStart"/>
      <w:r w:rsidRPr="00360287">
        <w:rPr>
          <w:rFonts w:ascii="Times New Roman" w:hAnsi="Times New Roman" w:cs="Times New Roman"/>
          <w:sz w:val="24"/>
          <w:szCs w:val="24"/>
        </w:rPr>
        <w:t>IenW</w:t>
      </w:r>
      <w:proofErr w:type="spellEnd"/>
      <w:r w:rsidRPr="00360287">
        <w:rPr>
          <w:rFonts w:ascii="Times New Roman" w:hAnsi="Times New Roman" w:cs="Times New Roman"/>
          <w:sz w:val="24"/>
          <w:szCs w:val="24"/>
        </w:rPr>
        <w:t>, gezamenlijk met de betrokken regionale partijen, naar de scope en afspraken uit de huidige Bestuursovereenkomst gekeken. Op dit moment is de huidige kostenraming degene uit het APPM-rapport wat ook met de Tweede Kamer</w:t>
      </w:r>
      <w:r w:rsidRPr="00360287">
        <w:rPr>
          <w:rStyle w:val="Voetnootmarkering"/>
          <w:rFonts w:ascii="Times New Roman" w:hAnsi="Times New Roman" w:cs="Times New Roman"/>
          <w:sz w:val="24"/>
          <w:szCs w:val="24"/>
        </w:rPr>
        <w:footnoteReference w:id="6"/>
      </w:r>
      <w:r w:rsidRPr="00360287">
        <w:rPr>
          <w:rFonts w:ascii="Times New Roman" w:hAnsi="Times New Roman" w:cs="Times New Roman"/>
          <w:sz w:val="24"/>
          <w:szCs w:val="24"/>
        </w:rPr>
        <w:t xml:space="preserve"> is gedeeld (€ 575 mln., prijspeil 2024). In dit rapport is geen rekening gehouden de kosten voor het verdiepen van de vaargeulen, deze kosten worden ingeschat op € 17 mln.</w:t>
      </w:r>
    </w:p>
    <w:p w:rsidRPr="00360287" w:rsidR="00360287" w:rsidP="00360287" w:rsidRDefault="00360287" w14:paraId="60ECA378" w14:textId="77777777">
      <w:pPr>
        <w:spacing w:after="0"/>
        <w:rPr>
          <w:rFonts w:ascii="Times New Roman" w:hAnsi="Times New Roman" w:cs="Times New Roman"/>
          <w:b/>
          <w:bCs/>
          <w:sz w:val="24"/>
          <w:szCs w:val="24"/>
        </w:rPr>
      </w:pPr>
    </w:p>
    <w:p w:rsidRPr="00360287" w:rsidR="00360287" w:rsidP="00360287" w:rsidRDefault="00360287" w14:paraId="71481DF7"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11</w:t>
      </w:r>
    </w:p>
    <w:p w:rsidRPr="00360287" w:rsidR="00360287" w:rsidP="00360287" w:rsidRDefault="00360287" w14:paraId="76B271BB" w14:textId="77777777">
      <w:pPr>
        <w:spacing w:after="0"/>
        <w:rPr>
          <w:rFonts w:ascii="Times New Roman" w:hAnsi="Times New Roman" w:cs="Times New Roman"/>
          <w:sz w:val="24"/>
          <w:szCs w:val="24"/>
        </w:rPr>
      </w:pPr>
      <w:r w:rsidRPr="00360287">
        <w:rPr>
          <w:rFonts w:ascii="Times New Roman" w:hAnsi="Times New Roman" w:cs="Times New Roman"/>
          <w:sz w:val="24"/>
          <w:szCs w:val="24"/>
        </w:rPr>
        <w:t>Is er reeds een integraal projectteam ingericht door de provincie Fryslân voor de voorbereiding en uitvoering van het project Verbreding Sluiscomplex Kornwerderzand? Zo ja, hoe is dit team samengesteld? Zo nee, wanneer wordt besluitvorming hierover verwacht?</w:t>
      </w:r>
    </w:p>
    <w:p w:rsidRPr="00360287" w:rsidR="00360287" w:rsidP="00360287" w:rsidRDefault="00360287" w14:paraId="36C20D71" w14:textId="77777777">
      <w:pPr>
        <w:spacing w:after="0"/>
        <w:rPr>
          <w:rFonts w:ascii="Times New Roman" w:hAnsi="Times New Roman" w:cs="Times New Roman"/>
          <w:sz w:val="24"/>
          <w:szCs w:val="24"/>
        </w:rPr>
      </w:pPr>
    </w:p>
    <w:p w:rsidRPr="00360287" w:rsidR="00360287" w:rsidP="00360287" w:rsidRDefault="00360287" w14:paraId="4D8A814A"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11</w:t>
      </w:r>
    </w:p>
    <w:p w:rsidRPr="00360287" w:rsidR="00360287" w:rsidP="00360287" w:rsidRDefault="00360287" w14:paraId="558EDA89" w14:textId="77777777">
      <w:pPr>
        <w:spacing w:after="0"/>
        <w:rPr>
          <w:rFonts w:ascii="Times New Roman" w:hAnsi="Times New Roman" w:cs="Times New Roman"/>
          <w:b/>
          <w:bCs/>
          <w:sz w:val="24"/>
          <w:szCs w:val="24"/>
        </w:rPr>
      </w:pPr>
      <w:r w:rsidRPr="00360287">
        <w:rPr>
          <w:rFonts w:ascii="Times New Roman" w:hAnsi="Times New Roman" w:cs="Times New Roman"/>
          <w:sz w:val="24"/>
          <w:szCs w:val="24"/>
        </w:rPr>
        <w:t xml:space="preserve">Momenteel is er door de provincie Fryslân nog geen integraal projectteam ingericht voor de voorbereiding en uitvoering van het project. Wel wordt er door betrokken provincies en </w:t>
      </w:r>
      <w:proofErr w:type="spellStart"/>
      <w:r w:rsidRPr="00360287">
        <w:rPr>
          <w:rFonts w:ascii="Times New Roman" w:hAnsi="Times New Roman" w:cs="Times New Roman"/>
          <w:sz w:val="24"/>
          <w:szCs w:val="24"/>
        </w:rPr>
        <w:t>IenW</w:t>
      </w:r>
      <w:proofErr w:type="spellEnd"/>
      <w:r w:rsidRPr="00360287">
        <w:rPr>
          <w:rFonts w:ascii="Times New Roman" w:hAnsi="Times New Roman" w:cs="Times New Roman"/>
          <w:sz w:val="24"/>
          <w:szCs w:val="24"/>
        </w:rPr>
        <w:t xml:space="preserve"> gezamenlijke acties uitgevoerd, zie vraag 9. Een besluit hierover wordt verwacht nadat er meer duidelijkheid is over de ramingen in Q2 2026.</w:t>
      </w:r>
    </w:p>
    <w:p w:rsidRPr="00360287" w:rsidR="00360287" w:rsidP="00360287" w:rsidRDefault="00360287" w14:paraId="64628DC3" w14:textId="77777777">
      <w:pPr>
        <w:spacing w:after="0"/>
        <w:rPr>
          <w:rFonts w:ascii="Times New Roman" w:hAnsi="Times New Roman" w:cs="Times New Roman"/>
          <w:sz w:val="24"/>
          <w:szCs w:val="24"/>
        </w:rPr>
      </w:pPr>
    </w:p>
    <w:p w:rsidRPr="00360287" w:rsidR="00360287" w:rsidP="00360287" w:rsidRDefault="00360287" w14:paraId="33E5636F"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12</w:t>
      </w:r>
    </w:p>
    <w:p w:rsidRPr="00360287" w:rsidR="00360287" w:rsidP="00360287" w:rsidRDefault="00360287" w14:paraId="02245AE4" w14:textId="77777777">
      <w:pPr>
        <w:spacing w:after="0"/>
        <w:rPr>
          <w:rFonts w:ascii="Times New Roman" w:hAnsi="Times New Roman" w:cs="Times New Roman"/>
          <w:sz w:val="24"/>
          <w:szCs w:val="24"/>
        </w:rPr>
      </w:pPr>
      <w:r w:rsidRPr="00360287">
        <w:rPr>
          <w:rFonts w:ascii="Times New Roman" w:hAnsi="Times New Roman" w:cs="Times New Roman"/>
          <w:sz w:val="24"/>
          <w:szCs w:val="24"/>
        </w:rPr>
        <w:t>Zijn er vanuit de provincie Fryslân signalen bekend dat aanvullende ondersteuning vanuit het Rijk noodzakelijk of wenselijk is voor een tijdige en effectieve uitvoering van het project Verbreding Sluiscomplex Kornwerderzand?</w:t>
      </w:r>
    </w:p>
    <w:p w:rsidRPr="00360287" w:rsidR="00360287" w:rsidP="00360287" w:rsidRDefault="00360287" w14:paraId="47BF8DD5" w14:textId="77777777">
      <w:pPr>
        <w:spacing w:after="0"/>
        <w:rPr>
          <w:rFonts w:ascii="Times New Roman" w:hAnsi="Times New Roman" w:cs="Times New Roman"/>
          <w:sz w:val="24"/>
          <w:szCs w:val="24"/>
        </w:rPr>
      </w:pPr>
    </w:p>
    <w:p w:rsidRPr="00360287" w:rsidR="00360287" w:rsidP="00360287" w:rsidRDefault="00360287" w14:paraId="1AB0F648"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12</w:t>
      </w:r>
    </w:p>
    <w:p w:rsidRPr="00360287" w:rsidR="00360287" w:rsidP="00360287" w:rsidRDefault="00360287" w14:paraId="11E4E0BB" w14:textId="77777777">
      <w:pPr>
        <w:spacing w:after="0"/>
        <w:rPr>
          <w:rFonts w:ascii="Times New Roman" w:hAnsi="Times New Roman" w:cs="Times New Roman"/>
          <w:b/>
          <w:bCs/>
          <w:sz w:val="24"/>
          <w:szCs w:val="24"/>
        </w:rPr>
      </w:pPr>
      <w:r w:rsidRPr="00360287">
        <w:rPr>
          <w:rFonts w:ascii="Times New Roman" w:hAnsi="Times New Roman" w:cs="Times New Roman"/>
          <w:sz w:val="24"/>
          <w:szCs w:val="24"/>
        </w:rPr>
        <w:t xml:space="preserve">De provincies Fryslân, Flevoland, Overijssel en het Rijk doen momenteel gezamenlijk onderzoek, zie vraag 9. De verwachting is uitgesproken dat er in Q2 2026 meer duidelijkheid is over de ramingen, zodat een besluit genomen </w:t>
      </w:r>
      <w:r w:rsidRPr="00360287">
        <w:rPr>
          <w:rFonts w:ascii="Times New Roman" w:hAnsi="Times New Roman" w:cs="Times New Roman"/>
          <w:sz w:val="24"/>
          <w:szCs w:val="24"/>
        </w:rPr>
        <w:lastRenderedPageBreak/>
        <w:t>kan worden over scope, risicoverdeling, eventuele tekorten, vervolg en planning. Ook de uitvoering van het project zal naar verwachting een onderwerp zijn.</w:t>
      </w:r>
    </w:p>
    <w:p w:rsidRPr="00360287" w:rsidR="00360287" w:rsidP="00360287" w:rsidRDefault="00360287" w14:paraId="148E1EBB" w14:textId="77777777">
      <w:pPr>
        <w:spacing w:after="0"/>
        <w:rPr>
          <w:rFonts w:ascii="Times New Roman" w:hAnsi="Times New Roman" w:cs="Times New Roman"/>
          <w:sz w:val="24"/>
          <w:szCs w:val="24"/>
        </w:rPr>
      </w:pPr>
    </w:p>
    <w:p w:rsidRPr="00360287" w:rsidR="00360287" w:rsidP="00360287" w:rsidRDefault="00360287" w14:paraId="2B3DB9A3"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13</w:t>
      </w:r>
    </w:p>
    <w:p w:rsidRPr="00360287" w:rsidR="00360287" w:rsidP="00360287" w:rsidRDefault="00360287" w14:paraId="7A07638D"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afhankelijkheden bestaan er voor Defensie wat betreft de verbreding van het sluiscomplex Kornwerderzand, specifiek in relatie tot het ontwikkelen of benutten van nieuwe defensielocaties?</w:t>
      </w:r>
    </w:p>
    <w:p w:rsidRPr="00360287" w:rsidR="00360287" w:rsidP="00360287" w:rsidRDefault="00360287" w14:paraId="0883010D" w14:textId="77777777">
      <w:pPr>
        <w:spacing w:after="0"/>
        <w:rPr>
          <w:rFonts w:ascii="Times New Roman" w:hAnsi="Times New Roman" w:cs="Times New Roman"/>
          <w:sz w:val="24"/>
          <w:szCs w:val="24"/>
        </w:rPr>
      </w:pPr>
    </w:p>
    <w:p w:rsidRPr="00360287" w:rsidR="00360287" w:rsidP="00360287" w:rsidRDefault="00360287" w14:paraId="24CC07B2"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13</w:t>
      </w:r>
    </w:p>
    <w:p w:rsidRPr="00360287" w:rsidR="00360287" w:rsidP="00360287" w:rsidRDefault="00360287" w14:paraId="42500571"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Op dit moment hebben we geen signalen ontvangen dat er een samenhang/afhankelijkheid is van ontwikkeling op het terrein van Defensie en het verbreden van de sluis. </w:t>
      </w:r>
    </w:p>
    <w:p w:rsidRPr="00360287" w:rsidR="00360287" w:rsidP="00360287" w:rsidRDefault="00360287" w14:paraId="12ED885C" w14:textId="77777777">
      <w:pPr>
        <w:spacing w:after="0"/>
        <w:rPr>
          <w:rFonts w:ascii="Times New Roman" w:hAnsi="Times New Roman" w:cs="Times New Roman"/>
          <w:sz w:val="24"/>
          <w:szCs w:val="24"/>
        </w:rPr>
      </w:pPr>
    </w:p>
    <w:p w:rsidRPr="00360287" w:rsidR="00360287" w:rsidP="00360287" w:rsidRDefault="00360287" w14:paraId="3D94EFC3"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14</w:t>
      </w:r>
    </w:p>
    <w:p w:rsidRPr="00360287" w:rsidR="00360287" w:rsidP="00360287" w:rsidRDefault="00360287" w14:paraId="15BEEA7A" w14:textId="77777777">
      <w:pPr>
        <w:spacing w:after="0"/>
        <w:rPr>
          <w:rFonts w:ascii="Times New Roman" w:hAnsi="Times New Roman" w:cs="Times New Roman"/>
          <w:sz w:val="24"/>
          <w:szCs w:val="24"/>
        </w:rPr>
      </w:pPr>
      <w:r w:rsidRPr="00360287">
        <w:rPr>
          <w:rFonts w:ascii="Times New Roman" w:hAnsi="Times New Roman" w:cs="Times New Roman"/>
          <w:sz w:val="24"/>
          <w:szCs w:val="24"/>
        </w:rPr>
        <w:t>Zijn er risico’s of concrete gevolgen voor Defensie, indien het project Verbreding Sluiscomplex Kornwerderzand vertraging oploopt? Zo ja, welke zijn dat en wat is de impact op de operationele inzetbaarheid?</w:t>
      </w:r>
    </w:p>
    <w:p w:rsidRPr="00360287" w:rsidR="00360287" w:rsidP="00360287" w:rsidRDefault="00360287" w14:paraId="58360D9B" w14:textId="77777777">
      <w:pPr>
        <w:spacing w:after="0"/>
        <w:rPr>
          <w:rFonts w:ascii="Times New Roman" w:hAnsi="Times New Roman" w:cs="Times New Roman"/>
          <w:sz w:val="24"/>
          <w:szCs w:val="24"/>
        </w:rPr>
      </w:pPr>
    </w:p>
    <w:p w:rsidRPr="00360287" w:rsidR="00360287" w:rsidP="00360287" w:rsidRDefault="00360287" w14:paraId="2CB4D17F"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14</w:t>
      </w:r>
    </w:p>
    <w:p w:rsidRPr="00360287" w:rsidR="00360287" w:rsidP="00360287" w:rsidRDefault="00360287" w14:paraId="2FD5B4FA" w14:textId="77777777">
      <w:pPr>
        <w:spacing w:after="0"/>
        <w:rPr>
          <w:rFonts w:ascii="Times New Roman" w:hAnsi="Times New Roman" w:cs="Times New Roman"/>
          <w:sz w:val="24"/>
          <w:szCs w:val="24"/>
        </w:rPr>
      </w:pPr>
      <w:r w:rsidRPr="00360287">
        <w:rPr>
          <w:rFonts w:ascii="Times New Roman" w:hAnsi="Times New Roman" w:cs="Times New Roman"/>
          <w:sz w:val="24"/>
          <w:szCs w:val="24"/>
        </w:rPr>
        <w:t>Zie vraag 13.</w:t>
      </w:r>
    </w:p>
    <w:p w:rsidRPr="00360287" w:rsidR="00360287" w:rsidP="00360287" w:rsidRDefault="00360287" w14:paraId="348CAB5F" w14:textId="77777777">
      <w:pPr>
        <w:spacing w:after="0"/>
        <w:rPr>
          <w:rFonts w:ascii="Times New Roman" w:hAnsi="Times New Roman" w:cs="Times New Roman"/>
          <w:sz w:val="24"/>
          <w:szCs w:val="24"/>
        </w:rPr>
      </w:pPr>
    </w:p>
    <w:p w:rsidRPr="00360287" w:rsidR="00360287" w:rsidP="00360287" w:rsidRDefault="00360287" w14:paraId="1397191B"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15</w:t>
      </w:r>
    </w:p>
    <w:p w:rsidRPr="00360287" w:rsidR="00360287" w:rsidP="00360287" w:rsidRDefault="00360287" w14:paraId="26AAE020"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Zijn er sinds het vorige MIRT-overzicht wijzigingen opgetreden in scope, risico’s, financiële onderbouwing of </w:t>
      </w:r>
      <w:proofErr w:type="spellStart"/>
      <w:r w:rsidRPr="00360287">
        <w:rPr>
          <w:rFonts w:ascii="Times New Roman" w:hAnsi="Times New Roman" w:cs="Times New Roman"/>
          <w:sz w:val="24"/>
          <w:szCs w:val="24"/>
        </w:rPr>
        <w:t>governance</w:t>
      </w:r>
      <w:proofErr w:type="spellEnd"/>
      <w:r w:rsidRPr="00360287">
        <w:rPr>
          <w:rFonts w:ascii="Times New Roman" w:hAnsi="Times New Roman" w:cs="Times New Roman"/>
          <w:sz w:val="24"/>
          <w:szCs w:val="24"/>
        </w:rPr>
        <w:t xml:space="preserve"> rondom het project Verbreding Sluiscomplex Kornwerderzand? Zo ja, wat is de aard van deze wijzigingen?</w:t>
      </w:r>
    </w:p>
    <w:p w:rsidRPr="00360287" w:rsidR="00360287" w:rsidP="00360287" w:rsidRDefault="00360287" w14:paraId="0464F1C3" w14:textId="77777777">
      <w:pPr>
        <w:spacing w:after="0"/>
        <w:rPr>
          <w:rFonts w:ascii="Times New Roman" w:hAnsi="Times New Roman" w:cs="Times New Roman"/>
          <w:sz w:val="24"/>
          <w:szCs w:val="24"/>
        </w:rPr>
      </w:pPr>
    </w:p>
    <w:p w:rsidRPr="00360287" w:rsidR="00360287" w:rsidP="00360287" w:rsidRDefault="00360287" w14:paraId="2F9B79EB"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15</w:t>
      </w:r>
    </w:p>
    <w:p w:rsidRPr="00360287" w:rsidR="00360287" w:rsidP="00360287" w:rsidRDefault="00360287" w14:paraId="7AA0E90F" w14:textId="77777777">
      <w:pPr>
        <w:spacing w:after="0"/>
        <w:rPr>
          <w:rFonts w:ascii="Times New Roman" w:hAnsi="Times New Roman" w:cs="Times New Roman"/>
          <w:b/>
          <w:bCs/>
          <w:sz w:val="24"/>
          <w:szCs w:val="24"/>
        </w:rPr>
      </w:pPr>
      <w:r w:rsidRPr="00360287">
        <w:rPr>
          <w:rFonts w:ascii="Times New Roman" w:hAnsi="Times New Roman" w:cs="Times New Roman"/>
          <w:sz w:val="24"/>
          <w:szCs w:val="24"/>
        </w:rPr>
        <w:t xml:space="preserve">In het huidige MIRT-overzicht zijn de aanvullende middelen van € 375 mln. zichtbaar geworden. Vooralsnog hebben er geen andere wijzigingen voorgedaan in de scope en </w:t>
      </w:r>
      <w:proofErr w:type="spellStart"/>
      <w:r w:rsidRPr="00360287">
        <w:rPr>
          <w:rFonts w:ascii="Times New Roman" w:hAnsi="Times New Roman" w:cs="Times New Roman"/>
          <w:sz w:val="24"/>
          <w:szCs w:val="24"/>
        </w:rPr>
        <w:t>governance</w:t>
      </w:r>
      <w:proofErr w:type="spellEnd"/>
      <w:r w:rsidRPr="00360287">
        <w:rPr>
          <w:rFonts w:ascii="Times New Roman" w:hAnsi="Times New Roman" w:cs="Times New Roman"/>
          <w:sz w:val="24"/>
          <w:szCs w:val="24"/>
        </w:rPr>
        <w:t>. De verwachting is uitgesproken dat er in Q2 2026 meer duidelijk is over de ramingen, zodat er een besluit genomen kan worden over scope, risicoverdeling, eventuele tekorten, vervolg en planning. </w:t>
      </w:r>
    </w:p>
    <w:p w:rsidRPr="00360287" w:rsidR="00360287" w:rsidP="00360287" w:rsidRDefault="00360287" w14:paraId="0A19E99A" w14:textId="77777777">
      <w:pPr>
        <w:spacing w:after="0"/>
        <w:rPr>
          <w:rFonts w:ascii="Times New Roman" w:hAnsi="Times New Roman" w:cs="Times New Roman"/>
          <w:sz w:val="24"/>
          <w:szCs w:val="24"/>
        </w:rPr>
      </w:pPr>
    </w:p>
    <w:p w:rsidRPr="00360287" w:rsidR="00360287" w:rsidP="00360287" w:rsidRDefault="00360287" w14:paraId="1F2363E2"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 xml:space="preserve">Vraag 16 </w:t>
      </w:r>
    </w:p>
    <w:p w:rsidRPr="00360287" w:rsidR="00360287" w:rsidP="00360287" w:rsidRDefault="00360287" w14:paraId="2BBB8BA7" w14:textId="77777777">
      <w:pPr>
        <w:spacing w:after="0"/>
        <w:rPr>
          <w:rFonts w:ascii="Times New Roman" w:hAnsi="Times New Roman" w:cs="Times New Roman"/>
          <w:sz w:val="24"/>
          <w:szCs w:val="24"/>
        </w:rPr>
      </w:pPr>
      <w:r w:rsidRPr="00360287">
        <w:rPr>
          <w:rFonts w:ascii="Times New Roman" w:hAnsi="Times New Roman" w:cs="Times New Roman"/>
          <w:sz w:val="24"/>
          <w:szCs w:val="24"/>
        </w:rPr>
        <w:t>Hoe worden ruimtelijke, militaire, energie- en mobiliteitsbelangen gewogen, wanneer zij strijden om dezelfde ruimte binnen MIRT-projecten?</w:t>
      </w:r>
    </w:p>
    <w:p w:rsidRPr="00360287" w:rsidR="00360287" w:rsidP="00360287" w:rsidRDefault="00360287" w14:paraId="54E94222" w14:textId="77777777">
      <w:pPr>
        <w:spacing w:after="0"/>
        <w:rPr>
          <w:rFonts w:ascii="Times New Roman" w:hAnsi="Times New Roman" w:cs="Times New Roman"/>
          <w:sz w:val="24"/>
          <w:szCs w:val="24"/>
        </w:rPr>
      </w:pPr>
    </w:p>
    <w:p w:rsidRPr="00360287" w:rsidR="00360287" w:rsidP="00360287" w:rsidRDefault="00360287" w14:paraId="139B0299"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16</w:t>
      </w:r>
    </w:p>
    <w:p w:rsidRPr="00360287" w:rsidR="00360287" w:rsidP="00360287" w:rsidRDefault="00360287" w14:paraId="3CBF5ECE" w14:textId="43C6C219">
      <w:pPr>
        <w:spacing w:after="0"/>
        <w:rPr>
          <w:rFonts w:ascii="Times New Roman" w:hAnsi="Times New Roman" w:cs="Times New Roman"/>
          <w:sz w:val="24"/>
          <w:szCs w:val="24"/>
        </w:rPr>
      </w:pPr>
      <w:r w:rsidRPr="00360287">
        <w:rPr>
          <w:rFonts w:ascii="Times New Roman" w:hAnsi="Times New Roman" w:cs="Times New Roman"/>
          <w:sz w:val="24"/>
          <w:szCs w:val="24"/>
        </w:rPr>
        <w:t xml:space="preserve">Op 26 september 2025 (Kamerstuk 29 435, nr. 269) is de Kamer geïnformeerd over de </w:t>
      </w:r>
      <w:proofErr w:type="spellStart"/>
      <w:r w:rsidRPr="00360287">
        <w:rPr>
          <w:rFonts w:ascii="Times New Roman" w:hAnsi="Times New Roman" w:cs="Times New Roman"/>
          <w:sz w:val="24"/>
          <w:szCs w:val="24"/>
        </w:rPr>
        <w:t>ontwerp-Nota</w:t>
      </w:r>
      <w:proofErr w:type="spellEnd"/>
      <w:r w:rsidRPr="00360287">
        <w:rPr>
          <w:rFonts w:ascii="Times New Roman" w:hAnsi="Times New Roman" w:cs="Times New Roman"/>
          <w:sz w:val="24"/>
          <w:szCs w:val="24"/>
        </w:rPr>
        <w:t xml:space="preserve"> Ruimte. Dit is de basis voor toekomstige </w:t>
      </w:r>
      <w:r w:rsidRPr="00360287">
        <w:rPr>
          <w:rFonts w:ascii="Times New Roman" w:hAnsi="Times New Roman" w:cs="Times New Roman"/>
          <w:sz w:val="24"/>
          <w:szCs w:val="24"/>
        </w:rPr>
        <w:lastRenderedPageBreak/>
        <w:t>besluitvorming over de schaarse ruimte in Nederland. Onder andere door tegemoet te komen aan de ruimtevraag vanuit de samenleving en tegelijk de schaarse ruimte eerlijk te verdelen en toekomstbestendig aan te sluiten bij beschikbaarheid van energie en water en bij het natuurlijk systeem van water, bodem en ecologie. Meer specifiek worden binnen MIRT-projecten de verschillende belangen in de ruimte zorgvuldig geïnventariseerd en afgewogen. Alle belanghebbenden – burgers, bedrijven en andere overheden – hebben daarbij de mogelijkheid in te spreken op de voorgenomen plannen in een MIRT-project. En uiteindelijk is het aan het bevoegd gezag en het kabinet om met inachtneming van deze belangen keuzes te maken en zich hierover te verantwoorden, onder andere aan de Tweede Kamer.    </w:t>
      </w:r>
    </w:p>
    <w:p w:rsidRPr="00360287" w:rsidR="00360287" w:rsidP="00360287" w:rsidRDefault="00360287" w14:paraId="14A4D9A8" w14:textId="77777777">
      <w:pPr>
        <w:spacing w:after="0"/>
        <w:rPr>
          <w:rFonts w:ascii="Times New Roman" w:hAnsi="Times New Roman" w:cs="Times New Roman"/>
          <w:sz w:val="24"/>
          <w:szCs w:val="24"/>
        </w:rPr>
      </w:pPr>
    </w:p>
    <w:p w:rsidRPr="00360287" w:rsidR="00360287" w:rsidP="00360287" w:rsidRDefault="00360287" w14:paraId="133ECD30" w14:textId="77777777">
      <w:pPr>
        <w:spacing w:after="0"/>
        <w:rPr>
          <w:rFonts w:ascii="Times New Roman" w:hAnsi="Times New Roman" w:cs="Times New Roman"/>
          <w:b/>
          <w:bCs/>
          <w:sz w:val="24"/>
          <w:szCs w:val="24"/>
        </w:rPr>
      </w:pPr>
      <w:bookmarkStart w:name="_Hlk182301202" w:id="8"/>
      <w:r w:rsidRPr="00360287">
        <w:rPr>
          <w:rFonts w:ascii="Times New Roman" w:hAnsi="Times New Roman" w:cs="Times New Roman"/>
          <w:b/>
          <w:bCs/>
          <w:sz w:val="24"/>
          <w:szCs w:val="24"/>
        </w:rPr>
        <w:t>Vraag 17</w:t>
      </w:r>
    </w:p>
    <w:p w:rsidRPr="00360287" w:rsidR="00360287" w:rsidP="00360287" w:rsidRDefault="00360287" w14:paraId="6B526507"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drie vaarwegcorridors kennen in 2026–2030 de grootste economische hinder door ontbrekende verruiming of sluiscapaciteit?</w:t>
      </w:r>
    </w:p>
    <w:p w:rsidRPr="00360287" w:rsidR="00360287" w:rsidP="00360287" w:rsidRDefault="00360287" w14:paraId="52FABF65" w14:textId="77777777">
      <w:pPr>
        <w:spacing w:after="0"/>
        <w:rPr>
          <w:rFonts w:ascii="Times New Roman" w:hAnsi="Times New Roman" w:cs="Times New Roman"/>
          <w:sz w:val="24"/>
          <w:szCs w:val="24"/>
        </w:rPr>
      </w:pPr>
    </w:p>
    <w:p w:rsidRPr="00360287" w:rsidR="00360287" w:rsidP="00360287" w:rsidRDefault="00360287" w14:paraId="788D5749"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17</w:t>
      </w:r>
    </w:p>
    <w:p w:rsidRPr="00360287" w:rsidR="00360287" w:rsidP="00360287" w:rsidRDefault="00360287" w14:paraId="615A844D"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In de Integrale Mobiliteitsanalyse (IMA), die in 2026 wederom verschijnt, berekent het ministerie van </w:t>
      </w:r>
      <w:proofErr w:type="spellStart"/>
      <w:r w:rsidRPr="00360287">
        <w:rPr>
          <w:rFonts w:ascii="Times New Roman" w:hAnsi="Times New Roman" w:cs="Times New Roman"/>
          <w:sz w:val="24"/>
          <w:szCs w:val="24"/>
        </w:rPr>
        <w:t>IenW</w:t>
      </w:r>
      <w:proofErr w:type="spellEnd"/>
      <w:r w:rsidRPr="00360287">
        <w:rPr>
          <w:rFonts w:ascii="Times New Roman" w:hAnsi="Times New Roman" w:cs="Times New Roman"/>
          <w:sz w:val="24"/>
          <w:szCs w:val="24"/>
        </w:rPr>
        <w:t xml:space="preserve"> de vaartuigverliesuren bij sluizen op de verschillende corridors. Momenteel wordt de IMA-2026 voorbereid en zijn er nog geen nieuwe resultaten, maar op basis van de vorige IMA uit 2021 blijkt dat de meeste vaartuigverliesuren optreden op de Corridor Zuid (Rotterdam – Antwerpen) in de twee doorgerekende scenario’s voor 2030. </w:t>
      </w:r>
    </w:p>
    <w:p w:rsidRPr="00360287" w:rsidR="00360287" w:rsidP="00360287" w:rsidRDefault="00360287" w14:paraId="689276AE" w14:textId="77777777">
      <w:pPr>
        <w:spacing w:after="0"/>
        <w:rPr>
          <w:rFonts w:ascii="Times New Roman" w:hAnsi="Times New Roman" w:cs="Times New Roman"/>
          <w:b/>
          <w:bCs/>
          <w:sz w:val="24"/>
          <w:szCs w:val="24"/>
        </w:rPr>
      </w:pPr>
      <w:r w:rsidRPr="00360287">
        <w:rPr>
          <w:rFonts w:ascii="Times New Roman" w:hAnsi="Times New Roman" w:cs="Times New Roman"/>
          <w:sz w:val="24"/>
          <w:szCs w:val="24"/>
        </w:rPr>
        <w:t>Hierop volgt de Corridor Noord (Rotterdam – Amsterdam – Noord-Nederland) en de Corridor Zuidoost (Rotterdam – Brabant/Limburg).</w:t>
      </w:r>
    </w:p>
    <w:bookmarkEnd w:id="8"/>
    <w:p w:rsidRPr="00360287" w:rsidR="00360287" w:rsidP="00360287" w:rsidRDefault="00360287" w14:paraId="55DFE2F3" w14:textId="77777777">
      <w:pPr>
        <w:spacing w:after="0"/>
        <w:rPr>
          <w:rFonts w:ascii="Times New Roman" w:hAnsi="Times New Roman" w:cs="Times New Roman"/>
          <w:sz w:val="24"/>
          <w:szCs w:val="24"/>
        </w:rPr>
      </w:pPr>
    </w:p>
    <w:p w:rsidRPr="00360287" w:rsidR="00360287" w:rsidP="00360287" w:rsidRDefault="00360287" w14:paraId="09127A25"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18</w:t>
      </w:r>
    </w:p>
    <w:p w:rsidRPr="00360287" w:rsidR="00360287" w:rsidP="00360287" w:rsidRDefault="00360287" w14:paraId="24E48634" w14:textId="77777777">
      <w:pPr>
        <w:spacing w:after="0"/>
        <w:rPr>
          <w:rFonts w:ascii="Times New Roman" w:hAnsi="Times New Roman" w:cs="Times New Roman"/>
          <w:sz w:val="24"/>
          <w:szCs w:val="24"/>
        </w:rPr>
      </w:pPr>
      <w:r w:rsidRPr="00360287">
        <w:rPr>
          <w:rFonts w:ascii="Times New Roman" w:hAnsi="Times New Roman" w:cs="Times New Roman"/>
          <w:sz w:val="24"/>
          <w:szCs w:val="24"/>
        </w:rPr>
        <w:t>In hoeverre is het huidige vervangings- en renovatiebudget (Vernieuwing Hoofdwegen) toereikend om de veiligheid en beschikbaarheid van het hoofdwegennet tot 2039 te garanderen?</w:t>
      </w:r>
    </w:p>
    <w:p w:rsidRPr="00360287" w:rsidR="00360287" w:rsidP="00360287" w:rsidRDefault="00360287" w14:paraId="6DFD4B89" w14:textId="77777777">
      <w:pPr>
        <w:spacing w:after="0"/>
        <w:rPr>
          <w:rFonts w:ascii="Times New Roman" w:hAnsi="Times New Roman" w:cs="Times New Roman"/>
          <w:sz w:val="24"/>
          <w:szCs w:val="24"/>
        </w:rPr>
      </w:pPr>
    </w:p>
    <w:p w:rsidRPr="00360287" w:rsidR="00360287" w:rsidP="00360287" w:rsidRDefault="00360287" w14:paraId="2947AE06"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18</w:t>
      </w:r>
    </w:p>
    <w:p w:rsidRPr="00360287" w:rsidR="00360287" w:rsidP="00360287" w:rsidRDefault="00360287" w14:paraId="3DEBDB58"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De instandhoudingsopgave op het hoofdwegennet is groter dan het beschikbare budget. De Algemene Rekenkamer becijferde het financiële tekort op de instandhouding van de RWS-netwerken in de periode tot en met 2038 op € 34,5 miljard, waarvan € 20,5 miljard op het hoofdwegennet. De afgelopen jaren is de productie bij Rijkswaterstaat daarom verhoogd. </w:t>
      </w:r>
    </w:p>
    <w:p w:rsidRPr="00360287" w:rsidR="00360287" w:rsidP="00360287" w:rsidRDefault="00360287" w14:paraId="1C4A9D88" w14:textId="77777777">
      <w:pPr>
        <w:spacing w:after="0"/>
        <w:rPr>
          <w:rFonts w:ascii="Times New Roman" w:hAnsi="Times New Roman" w:cs="Times New Roman"/>
          <w:sz w:val="24"/>
          <w:szCs w:val="24"/>
        </w:rPr>
      </w:pPr>
    </w:p>
    <w:p w:rsidRPr="00360287" w:rsidR="00360287" w:rsidP="00360287" w:rsidRDefault="00360287" w14:paraId="758A26B8" w14:textId="77777777">
      <w:pPr>
        <w:spacing w:after="0"/>
        <w:rPr>
          <w:rFonts w:ascii="Times New Roman" w:hAnsi="Times New Roman" w:cs="Times New Roman"/>
          <w:sz w:val="24"/>
          <w:szCs w:val="24"/>
        </w:rPr>
      </w:pPr>
      <w:r w:rsidRPr="00360287">
        <w:rPr>
          <w:rFonts w:ascii="Times New Roman" w:hAnsi="Times New Roman" w:cs="Times New Roman"/>
          <w:sz w:val="24"/>
          <w:szCs w:val="24"/>
        </w:rPr>
        <w:t>Maar er is meer nodig, zoals ook blijkt uit de Staat van de Infrastructuur Rijkswaterstaat 2024</w:t>
      </w:r>
      <w:r w:rsidRPr="00360287">
        <w:rPr>
          <w:rStyle w:val="Voetnootmarkering"/>
          <w:rFonts w:ascii="Times New Roman" w:hAnsi="Times New Roman" w:cs="Times New Roman"/>
          <w:sz w:val="24"/>
          <w:szCs w:val="24"/>
        </w:rPr>
        <w:footnoteReference w:id="7"/>
      </w:r>
      <w:r w:rsidRPr="00360287">
        <w:rPr>
          <w:rFonts w:ascii="Times New Roman" w:hAnsi="Times New Roman" w:cs="Times New Roman"/>
          <w:sz w:val="24"/>
          <w:szCs w:val="24"/>
        </w:rPr>
        <w:t xml:space="preserve">. Met het huidige financiële kader is het voor Rijkswaterstaat niet mogelijk om de productie verder te verhogen. De </w:t>
      </w:r>
      <w:r w:rsidRPr="00360287">
        <w:rPr>
          <w:rFonts w:ascii="Times New Roman" w:hAnsi="Times New Roman" w:cs="Times New Roman"/>
          <w:sz w:val="24"/>
          <w:szCs w:val="24"/>
        </w:rPr>
        <w:lastRenderedPageBreak/>
        <w:t xml:space="preserve">maakbaarheid bij Rijkswaterstaat is inmiddels groter dan het financiële kader. Een aanzienlijk deel van de noodzakelijke vernieuwing kan daardoor (nog) niet worden uitgevoerd. Het programmeren van nieuwe vernieuwingsprojecten – zoals recent de vernieuwing van Schinkelbrug 2 – is inmiddels alleen nog mogelijk door de uitvoering van andere noodzakelijke vernieuwingsprojecten te vertragen of uit te stellen. Er is sprake van verdringing in de programmering. Het gevolg is verder oplopend uitgesteld onderhoud en een toenemende kans op storingen en beperkingen op de netwerken. Er moet op deze wijze de komende jaren steeds meer worden geïnvesteerd in correctieve en </w:t>
      </w:r>
      <w:proofErr w:type="spellStart"/>
      <w:r w:rsidRPr="00360287">
        <w:rPr>
          <w:rFonts w:ascii="Times New Roman" w:hAnsi="Times New Roman" w:cs="Times New Roman"/>
          <w:sz w:val="24"/>
          <w:szCs w:val="24"/>
        </w:rPr>
        <w:t>levensduurverlengende</w:t>
      </w:r>
      <w:proofErr w:type="spellEnd"/>
      <w:r w:rsidRPr="00360287">
        <w:rPr>
          <w:rFonts w:ascii="Times New Roman" w:hAnsi="Times New Roman" w:cs="Times New Roman"/>
          <w:sz w:val="24"/>
          <w:szCs w:val="24"/>
        </w:rPr>
        <w:t xml:space="preserve"> maatregelen, in plaats van planmatige en preventieve maatregelen. Dit leidt tot meer kosten én zet de beschikbare financiële middelen steeds verder onder druk. Er kan sprake zijn van het ontstaan van een negatieve spiraal.</w:t>
      </w:r>
    </w:p>
    <w:p w:rsidRPr="00360287" w:rsidR="00360287" w:rsidP="00360287" w:rsidRDefault="00360287" w14:paraId="4FFC6983" w14:textId="77777777">
      <w:pPr>
        <w:spacing w:after="0"/>
        <w:rPr>
          <w:rFonts w:ascii="Times New Roman" w:hAnsi="Times New Roman" w:cs="Times New Roman"/>
          <w:sz w:val="24"/>
          <w:szCs w:val="24"/>
        </w:rPr>
      </w:pPr>
    </w:p>
    <w:p w:rsidRPr="00360287" w:rsidR="00360287" w:rsidP="00360287" w:rsidRDefault="00360287" w14:paraId="2168AC6B" w14:textId="77777777">
      <w:pPr>
        <w:spacing w:after="0"/>
        <w:rPr>
          <w:rFonts w:ascii="Times New Roman" w:hAnsi="Times New Roman" w:cs="Times New Roman"/>
          <w:sz w:val="24"/>
          <w:szCs w:val="24"/>
        </w:rPr>
      </w:pPr>
      <w:r w:rsidRPr="00360287">
        <w:rPr>
          <w:rFonts w:ascii="Times New Roman" w:hAnsi="Times New Roman" w:cs="Times New Roman"/>
          <w:sz w:val="24"/>
          <w:szCs w:val="24"/>
        </w:rPr>
        <w:t>Het nieuwe kabinet staat voor een belangrijke keuze om de infrastructuur op basis van de huidige eisen operationeel te houden. De beschikbaarheid van voldoende structurele middelen is daarvoor een randvoorwaarde. Het realiseren van verdere productieverhoging is voor Rijkswaterstaat anders niet mogelijk. Het alternatief is dat de prestaties van de netwerken naar beneden moeten worden bijgesteld in termen van bereikbaarheid, doorstroming en hinder. Dan zijn vergaande keuzes nodig om de veiligheid en beschikbaarheid van de infrastructurele netwerken te blijven garanderen.</w:t>
      </w:r>
    </w:p>
    <w:p w:rsidRPr="00360287" w:rsidR="00360287" w:rsidP="00360287" w:rsidRDefault="00360287" w14:paraId="47AB58F1" w14:textId="77777777">
      <w:pPr>
        <w:spacing w:after="0"/>
        <w:rPr>
          <w:rFonts w:ascii="Times New Roman" w:hAnsi="Times New Roman" w:cs="Times New Roman"/>
          <w:sz w:val="24"/>
          <w:szCs w:val="24"/>
        </w:rPr>
      </w:pPr>
    </w:p>
    <w:p w:rsidRPr="00360287" w:rsidR="00360287" w:rsidP="00360287" w:rsidRDefault="00360287" w14:paraId="137FE7C0" w14:textId="77777777">
      <w:pPr>
        <w:spacing w:after="0"/>
        <w:rPr>
          <w:rFonts w:ascii="Times New Roman" w:hAnsi="Times New Roman" w:cs="Times New Roman"/>
          <w:b/>
          <w:bCs/>
          <w:sz w:val="24"/>
          <w:szCs w:val="24"/>
        </w:rPr>
      </w:pPr>
      <w:bookmarkStart w:name="_Hlk181863970" w:id="9"/>
      <w:r w:rsidRPr="00360287">
        <w:rPr>
          <w:rFonts w:ascii="Times New Roman" w:hAnsi="Times New Roman" w:cs="Times New Roman"/>
          <w:b/>
          <w:bCs/>
          <w:sz w:val="24"/>
          <w:szCs w:val="24"/>
        </w:rPr>
        <w:t>Vraag 19</w:t>
      </w:r>
    </w:p>
    <w:p w:rsidRPr="00360287" w:rsidR="00360287" w:rsidP="00360287" w:rsidRDefault="00360287" w14:paraId="2CEA6E31" w14:textId="77777777">
      <w:pPr>
        <w:spacing w:after="0"/>
        <w:rPr>
          <w:rFonts w:ascii="Times New Roman" w:hAnsi="Times New Roman" w:cs="Times New Roman"/>
          <w:sz w:val="24"/>
          <w:szCs w:val="24"/>
        </w:rPr>
      </w:pPr>
      <w:r w:rsidRPr="00360287">
        <w:rPr>
          <w:rFonts w:ascii="Times New Roman" w:hAnsi="Times New Roman" w:cs="Times New Roman"/>
          <w:sz w:val="24"/>
          <w:szCs w:val="24"/>
        </w:rPr>
        <w:t>Hoe wordt bepaald welke bruggen, tunnels en viaducten de hoogste prioriteit krijgen in de vervangings- en renovatieopgave?</w:t>
      </w:r>
    </w:p>
    <w:bookmarkEnd w:id="9"/>
    <w:p w:rsidRPr="00360287" w:rsidR="00360287" w:rsidP="00360287" w:rsidRDefault="00360287" w14:paraId="3892258B" w14:textId="77777777">
      <w:pPr>
        <w:spacing w:after="0"/>
        <w:rPr>
          <w:rFonts w:ascii="Times New Roman" w:hAnsi="Times New Roman" w:cs="Times New Roman"/>
          <w:sz w:val="24"/>
          <w:szCs w:val="24"/>
        </w:rPr>
      </w:pPr>
    </w:p>
    <w:p w:rsidRPr="00360287" w:rsidR="00360287" w:rsidP="00360287" w:rsidRDefault="00360287" w14:paraId="59B713DF"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19</w:t>
      </w:r>
    </w:p>
    <w:p w:rsidRPr="00360287" w:rsidR="00360287" w:rsidP="00360287" w:rsidRDefault="00360287" w14:paraId="5F822BB3" w14:textId="77777777">
      <w:pPr>
        <w:spacing w:after="0"/>
        <w:rPr>
          <w:rFonts w:ascii="Times New Roman" w:hAnsi="Times New Roman" w:cs="Times New Roman"/>
          <w:sz w:val="24"/>
          <w:szCs w:val="24"/>
        </w:rPr>
      </w:pPr>
      <w:r w:rsidRPr="00360287">
        <w:rPr>
          <w:rFonts w:ascii="Times New Roman" w:hAnsi="Times New Roman" w:cs="Times New Roman"/>
          <w:sz w:val="24"/>
          <w:szCs w:val="24"/>
        </w:rPr>
        <w:t>RWS werkt op basis van een stabiel meerjarenprogramma waarin projecten worden geprioriteerd. Criteria daarbij zijn beschikbaarheid van budget, beschikbaarheid van capaciteit, zowel bij RWS als de markt, het belang van het object in het netwerk en de technische staat ervan. Ook wordt het werk afgestemd tussen RWS en ProRail en met andere (regionale) partners en uitvoeringsorganisaties om overlast voor de gebruiker te beperken.</w:t>
      </w:r>
    </w:p>
    <w:p w:rsidRPr="00360287" w:rsidR="00360287" w:rsidP="00360287" w:rsidRDefault="00360287" w14:paraId="1FD35C21" w14:textId="77777777">
      <w:pPr>
        <w:spacing w:after="0"/>
        <w:rPr>
          <w:rFonts w:ascii="Times New Roman" w:hAnsi="Times New Roman" w:cs="Times New Roman"/>
          <w:sz w:val="24"/>
          <w:szCs w:val="24"/>
        </w:rPr>
      </w:pPr>
    </w:p>
    <w:p w:rsidRPr="00360287" w:rsidR="00360287" w:rsidP="00360287" w:rsidRDefault="00360287" w14:paraId="0A821943"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 xml:space="preserve">Vraag 20 </w:t>
      </w:r>
    </w:p>
    <w:p w:rsidRPr="00360287" w:rsidR="00360287" w:rsidP="00360287" w:rsidRDefault="00360287" w14:paraId="3C0FC674"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werkzaamheden aan stalen kunstwerken (bruggen en beweegbare delen) hebben de grootste impact op het hoofdwegennet en hoe wordt hinder beperkt tijdens de uitvoering?</w:t>
      </w:r>
    </w:p>
    <w:p w:rsidRPr="00360287" w:rsidR="00360287" w:rsidP="00360287" w:rsidRDefault="00360287" w14:paraId="443D22F0" w14:textId="77777777">
      <w:pPr>
        <w:spacing w:after="0"/>
        <w:rPr>
          <w:rFonts w:ascii="Times New Roman" w:hAnsi="Times New Roman" w:cs="Times New Roman"/>
          <w:sz w:val="24"/>
          <w:szCs w:val="24"/>
        </w:rPr>
      </w:pPr>
    </w:p>
    <w:p w:rsidRPr="00360287" w:rsidR="00360287" w:rsidP="00360287" w:rsidRDefault="00360287" w14:paraId="78722002"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20</w:t>
      </w:r>
    </w:p>
    <w:p w:rsidRPr="00360287" w:rsidR="00360287" w:rsidP="00360287" w:rsidRDefault="00360287" w14:paraId="4D42F03A"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De komende jaren vinden door heel Nederland werkzaamheden plaats aan, onder andere, stalen kunstwerken. De grootste impact wordt verwacht in </w:t>
      </w:r>
      <w:r w:rsidRPr="00360287">
        <w:rPr>
          <w:rFonts w:ascii="Times New Roman" w:hAnsi="Times New Roman" w:cs="Times New Roman"/>
          <w:sz w:val="24"/>
          <w:szCs w:val="24"/>
        </w:rPr>
        <w:lastRenderedPageBreak/>
        <w:t xml:space="preserve">Zuid-Holland, omdat daar diverse stalen bruggen worden onderhouden en vernieuwd, zoals de Van </w:t>
      </w:r>
      <w:proofErr w:type="spellStart"/>
      <w:r w:rsidRPr="00360287">
        <w:rPr>
          <w:rFonts w:ascii="Times New Roman" w:hAnsi="Times New Roman" w:cs="Times New Roman"/>
          <w:sz w:val="24"/>
          <w:szCs w:val="24"/>
        </w:rPr>
        <w:t>Brienenoordbrug</w:t>
      </w:r>
      <w:proofErr w:type="spellEnd"/>
      <w:r w:rsidRPr="00360287">
        <w:rPr>
          <w:rFonts w:ascii="Times New Roman" w:hAnsi="Times New Roman" w:cs="Times New Roman"/>
          <w:sz w:val="24"/>
          <w:szCs w:val="24"/>
        </w:rPr>
        <w:t xml:space="preserve">, de Haringvlietbrug, de </w:t>
      </w:r>
      <w:proofErr w:type="spellStart"/>
      <w:r w:rsidRPr="00360287">
        <w:rPr>
          <w:rFonts w:ascii="Times New Roman" w:hAnsi="Times New Roman" w:cs="Times New Roman"/>
          <w:sz w:val="24"/>
          <w:szCs w:val="24"/>
        </w:rPr>
        <w:t>Papendrechtsebrug</w:t>
      </w:r>
      <w:proofErr w:type="spellEnd"/>
      <w:r w:rsidRPr="00360287">
        <w:rPr>
          <w:rFonts w:ascii="Times New Roman" w:hAnsi="Times New Roman" w:cs="Times New Roman"/>
          <w:sz w:val="24"/>
          <w:szCs w:val="24"/>
        </w:rPr>
        <w:t xml:space="preserve"> en de </w:t>
      </w:r>
      <w:proofErr w:type="spellStart"/>
      <w:r w:rsidRPr="00360287">
        <w:rPr>
          <w:rFonts w:ascii="Times New Roman" w:hAnsi="Times New Roman" w:cs="Times New Roman"/>
          <w:sz w:val="24"/>
          <w:szCs w:val="24"/>
        </w:rPr>
        <w:t>Suurhoffbrug</w:t>
      </w:r>
      <w:proofErr w:type="spellEnd"/>
      <w:r w:rsidRPr="00360287">
        <w:rPr>
          <w:rFonts w:ascii="Times New Roman" w:hAnsi="Times New Roman" w:cs="Times New Roman"/>
          <w:sz w:val="24"/>
          <w:szCs w:val="24"/>
        </w:rPr>
        <w:t>. Weggebruikers zullen hier het meeste van merken vanaf 2029. Een overzicht van alle geplande werkzaamheden de komende jaren, ook in ander delen van het land, is terug te vinden in de Staat van de Infra, die recent naar de Kamer is gestuurd.</w:t>
      </w:r>
    </w:p>
    <w:p w:rsidRPr="00360287" w:rsidR="00360287" w:rsidP="00360287" w:rsidRDefault="00360287" w14:paraId="1C06B285" w14:textId="77777777">
      <w:pPr>
        <w:spacing w:after="0"/>
        <w:rPr>
          <w:rFonts w:ascii="Times New Roman" w:hAnsi="Times New Roman" w:cs="Times New Roman"/>
          <w:sz w:val="24"/>
          <w:szCs w:val="24"/>
        </w:rPr>
      </w:pPr>
      <w:r w:rsidRPr="00360287">
        <w:rPr>
          <w:rFonts w:ascii="Times New Roman" w:hAnsi="Times New Roman" w:cs="Times New Roman"/>
          <w:sz w:val="24"/>
          <w:szCs w:val="24"/>
        </w:rPr>
        <w:br/>
        <w:t xml:space="preserve">Hinder als gevolg van de werkzaamheden wordt zoveel mogelijk beperkt door het toepassen van de hinderaanpak, een gestructureerde methode om verkeersoverlast te verminderen. De hinderaanpak is gestoeld op drie pijlers: Slim plannen, slim bouwen en slim reizen. Slim plannen betekent dat werkzaamheden waar mogelijk worden gecombineerd en worden afgestemd met andere wegbeheerders. Slim bouwen betekent dat werkzaamheden in één keer worden uitgevoerd en dat de voorkeur uitgaat naar volledig afsluiten van de weg in plaats van langdurig gefaseerd werken. Slim reizen betekent dat weggebruikers tijdig duidelijk worden geïnformeerd en op de hoogte zijn van alternatieve manieren om te reizen. </w:t>
      </w:r>
    </w:p>
    <w:p w:rsidRPr="00360287" w:rsidR="00360287" w:rsidP="00360287" w:rsidRDefault="00360287" w14:paraId="47FB5CCD"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  </w:t>
      </w:r>
    </w:p>
    <w:p w:rsidRPr="00360287" w:rsidR="00360287" w:rsidP="00360287" w:rsidRDefault="00360287" w14:paraId="1123FF10"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21</w:t>
      </w:r>
    </w:p>
    <w:p w:rsidRPr="00360287" w:rsidR="00360287" w:rsidP="00360287" w:rsidRDefault="00360287" w14:paraId="2CFCD371"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infrastructurele maatregelen binnen het programma Verkeersveiligheid Rijks-N-wegen leveren naar verwachting de grootste veiligheidswinst op?</w:t>
      </w:r>
    </w:p>
    <w:p w:rsidRPr="00360287" w:rsidR="00360287" w:rsidP="00360287" w:rsidRDefault="00360287" w14:paraId="7A486C97" w14:textId="77777777">
      <w:pPr>
        <w:spacing w:after="0"/>
        <w:rPr>
          <w:rFonts w:ascii="Times New Roman" w:hAnsi="Times New Roman" w:cs="Times New Roman"/>
          <w:sz w:val="24"/>
          <w:szCs w:val="24"/>
        </w:rPr>
      </w:pPr>
    </w:p>
    <w:p w:rsidRPr="00360287" w:rsidR="00360287" w:rsidP="00360287" w:rsidRDefault="00360287" w14:paraId="477AD531"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21</w:t>
      </w:r>
    </w:p>
    <w:p w:rsidRPr="00360287" w:rsidR="00360287" w:rsidP="00360287" w:rsidRDefault="00360287" w14:paraId="4E5187D9"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Uit diverse onderzoeken en praktijkervaringen blijkt dat met de volgende  verkeersveiligheidsmaatregelen grote verkeersveiligheidswinst te behalen valt op 80- of 100 km/u; fysiek scheiden van de rijrichtingen, realiseren van veilige daadkrachtige berm zonder obstakels, snelheidsverlaging gecombineerd met aanpassingen aan het wegprofiel en/of het veilig inrichten van kruispunten of oversteekplaatsen. Per weg is het afhankelijk van het risicoprofiel welke maatregelen lokaal het meest effectief kunnen zijn. </w:t>
      </w:r>
    </w:p>
    <w:p w:rsidRPr="00360287" w:rsidR="00360287" w:rsidP="00360287" w:rsidRDefault="00360287" w14:paraId="28D581E0" w14:textId="77777777">
      <w:pPr>
        <w:spacing w:after="0"/>
        <w:rPr>
          <w:rFonts w:ascii="Times New Roman" w:hAnsi="Times New Roman" w:cs="Times New Roman"/>
          <w:sz w:val="24"/>
          <w:szCs w:val="24"/>
        </w:rPr>
      </w:pPr>
    </w:p>
    <w:p w:rsidRPr="00360287" w:rsidR="00360287" w:rsidP="00360287" w:rsidRDefault="00360287" w14:paraId="21E43363" w14:textId="77777777">
      <w:pPr>
        <w:spacing w:after="0"/>
        <w:rPr>
          <w:rFonts w:ascii="Times New Roman" w:hAnsi="Times New Roman" w:cs="Times New Roman"/>
          <w:sz w:val="24"/>
          <w:szCs w:val="24"/>
        </w:rPr>
      </w:pPr>
      <w:r w:rsidRPr="00360287">
        <w:rPr>
          <w:rFonts w:ascii="Times New Roman" w:hAnsi="Times New Roman" w:cs="Times New Roman"/>
          <w:sz w:val="24"/>
          <w:szCs w:val="24"/>
        </w:rPr>
        <w:t xml:space="preserve">Het programma verkeersveiligheid rijks-N-wegen bevat twee tranches. In de eerste tranche worden met name kleinschalige en kosteneffectieve maatregelen getroffen, zoals het veiliger inrichten van bermen en het veilig inrichten van oversteekplaatsen. Dit jaar zijn maatregelen genomen op de N33 en op delen van de N57, N59 en N99. Op de N33 en een deel van de N99 is de snelheid verlaagd naar 80 km/u en is het wegprofiel hierop aangepast. Op grote delen van de N57 en N59 zijn moeilijk overrijdbare middenbermen aangelegd. Hiermee is het grootste gedeelte van de maatregelen uit de eerste tranche inmiddels uitgevoerd. Op basis van de analyse dodelijke ongevallen </w:t>
      </w:r>
      <w:r w:rsidRPr="00360287">
        <w:rPr>
          <w:rFonts w:ascii="Times New Roman" w:hAnsi="Times New Roman" w:cs="Times New Roman"/>
          <w:sz w:val="24"/>
          <w:szCs w:val="24"/>
        </w:rPr>
        <w:lastRenderedPageBreak/>
        <w:t>op rijkswegen ziet SWOV dit als kansrijke maatregelen.</w:t>
      </w:r>
      <w:r w:rsidRPr="00360287">
        <w:rPr>
          <w:rStyle w:val="Voetnootmarkering"/>
          <w:rFonts w:ascii="Times New Roman" w:hAnsi="Times New Roman" w:cs="Times New Roman"/>
          <w:sz w:val="24"/>
          <w:szCs w:val="24"/>
        </w:rPr>
        <w:footnoteReference w:id="8"/>
      </w:r>
      <w:r w:rsidRPr="00360287">
        <w:rPr>
          <w:rFonts w:ascii="Times New Roman" w:hAnsi="Times New Roman" w:cs="Times New Roman"/>
          <w:sz w:val="24"/>
          <w:szCs w:val="24"/>
        </w:rPr>
        <w:t xml:space="preserve"> De tweede tranche richt zich op grootschaligere maatregelen waarvan een groter lokaal effect wordt verwacht, zoals het aanbrengen van fysieke rijbaanscheiding. </w:t>
      </w:r>
    </w:p>
    <w:p w:rsidRPr="00360287" w:rsidR="00360287" w:rsidP="00360287" w:rsidRDefault="00360287" w14:paraId="4A941B9B" w14:textId="77777777">
      <w:pPr>
        <w:spacing w:after="0"/>
        <w:rPr>
          <w:rFonts w:ascii="Times New Roman" w:hAnsi="Times New Roman" w:cs="Times New Roman"/>
          <w:sz w:val="24"/>
          <w:szCs w:val="24"/>
        </w:rPr>
      </w:pPr>
    </w:p>
    <w:p w:rsidRPr="00360287" w:rsidR="00360287" w:rsidP="00360287" w:rsidRDefault="00360287" w14:paraId="2EF3DD74" w14:textId="77777777">
      <w:pPr>
        <w:spacing w:after="0"/>
        <w:rPr>
          <w:rFonts w:ascii="Times New Roman" w:hAnsi="Times New Roman" w:cs="Times New Roman"/>
          <w:sz w:val="24"/>
          <w:szCs w:val="24"/>
        </w:rPr>
      </w:pPr>
      <w:r w:rsidRPr="00360287">
        <w:rPr>
          <w:rFonts w:ascii="Times New Roman" w:hAnsi="Times New Roman" w:cs="Times New Roman"/>
          <w:sz w:val="24"/>
          <w:szCs w:val="24"/>
        </w:rPr>
        <w:t>De eerste maatregelen uit het programma zijn pas gerealiseerd in 2024, daarom zijn de effecten nog niet bekend. Monitoring van de verkeersveiligheidseffecten zal plaats vinden in het monitoringsrapport Veilig over Rijkswegen.</w:t>
      </w:r>
    </w:p>
    <w:p w:rsidRPr="00360287" w:rsidR="00360287" w:rsidP="00360287" w:rsidRDefault="00360287" w14:paraId="5C83844E" w14:textId="77777777">
      <w:pPr>
        <w:spacing w:after="0"/>
        <w:rPr>
          <w:rFonts w:ascii="Times New Roman" w:hAnsi="Times New Roman" w:cs="Times New Roman"/>
          <w:sz w:val="24"/>
          <w:szCs w:val="24"/>
        </w:rPr>
      </w:pPr>
    </w:p>
    <w:p w:rsidRPr="00360287" w:rsidR="00360287" w:rsidP="00360287" w:rsidRDefault="00360287" w14:paraId="3C778405" w14:textId="77777777">
      <w:pPr>
        <w:spacing w:after="0"/>
        <w:rPr>
          <w:rFonts w:ascii="Times New Roman" w:hAnsi="Times New Roman" w:cs="Times New Roman"/>
          <w:sz w:val="24"/>
          <w:szCs w:val="24"/>
        </w:rPr>
      </w:pPr>
      <w:r w:rsidRPr="00360287">
        <w:rPr>
          <w:rFonts w:ascii="Times New Roman" w:hAnsi="Times New Roman" w:cs="Times New Roman"/>
          <w:sz w:val="24"/>
          <w:szCs w:val="24"/>
        </w:rPr>
        <w:t>Eerder is voor de update Integrale Mobiliteitsanalyse in 2023 een effectschatting gemaakt waaruit blijkt dat de investering van € 200 miljoen in de verkeersveiligheid van rijks-N-wegen na realisatie jaarlijks € 20 miljoen aan maatschappelijke kosten bespaart (kosten-batenfactor 2-3 over 20-30 jaar).</w:t>
      </w:r>
      <w:r w:rsidRPr="00360287">
        <w:rPr>
          <w:rStyle w:val="Voetnootmarkering"/>
          <w:rFonts w:ascii="Times New Roman" w:hAnsi="Times New Roman" w:cs="Times New Roman"/>
          <w:sz w:val="24"/>
          <w:szCs w:val="24"/>
        </w:rPr>
        <w:footnoteReference w:id="9"/>
      </w:r>
      <w:r w:rsidRPr="00360287">
        <w:rPr>
          <w:rFonts w:ascii="Times New Roman" w:hAnsi="Times New Roman" w:cs="Times New Roman"/>
          <w:sz w:val="24"/>
          <w:szCs w:val="24"/>
        </w:rPr>
        <w:t xml:space="preserve"> Hierbij is grotendeels uitgegaan van de aanpak zoals in 2022 aan de Kamer gemeld.</w:t>
      </w:r>
      <w:r w:rsidRPr="00360287">
        <w:rPr>
          <w:rStyle w:val="Voetnootmarkering"/>
          <w:rFonts w:ascii="Times New Roman" w:hAnsi="Times New Roman" w:cs="Times New Roman"/>
          <w:sz w:val="24"/>
          <w:szCs w:val="24"/>
        </w:rPr>
        <w:footnoteReference w:id="10"/>
      </w:r>
      <w:r w:rsidRPr="00360287">
        <w:rPr>
          <w:rFonts w:ascii="Times New Roman" w:hAnsi="Times New Roman" w:cs="Times New Roman"/>
          <w:sz w:val="24"/>
          <w:szCs w:val="24"/>
        </w:rPr>
        <w:t xml:space="preserve"> De exacte invulling van enkele maatregelen staat onder druk door budgettaire beperkingen. Begin 2024 is door </w:t>
      </w:r>
      <w:proofErr w:type="spellStart"/>
      <w:r w:rsidRPr="00360287">
        <w:rPr>
          <w:rFonts w:ascii="Times New Roman" w:hAnsi="Times New Roman" w:cs="Times New Roman"/>
          <w:sz w:val="24"/>
          <w:szCs w:val="24"/>
        </w:rPr>
        <w:t>IenW</w:t>
      </w:r>
      <w:proofErr w:type="spellEnd"/>
      <w:r w:rsidRPr="00360287">
        <w:rPr>
          <w:rFonts w:ascii="Times New Roman" w:hAnsi="Times New Roman" w:cs="Times New Roman"/>
          <w:sz w:val="24"/>
          <w:szCs w:val="24"/>
        </w:rPr>
        <w:t xml:space="preserve"> aangegeven dat aanvullend € 850 miljoen nodig is om rijbaanscheiding op alle rijks-N-wegen toe te kunnen passen.</w:t>
      </w:r>
      <w:r w:rsidRPr="00360287">
        <w:rPr>
          <w:rStyle w:val="Voetnootmarkering"/>
          <w:rFonts w:ascii="Times New Roman" w:hAnsi="Times New Roman" w:cs="Times New Roman"/>
          <w:sz w:val="24"/>
          <w:szCs w:val="24"/>
        </w:rPr>
        <w:footnoteReference w:id="11"/>
      </w:r>
      <w:r w:rsidRPr="00360287">
        <w:rPr>
          <w:rFonts w:ascii="Times New Roman" w:hAnsi="Times New Roman" w:cs="Times New Roman"/>
          <w:sz w:val="24"/>
          <w:szCs w:val="24"/>
        </w:rPr>
        <w:t xml:space="preserve"> Dit betreft een inschatting op basis van kentallen voor de realisatie van fysieke rijbaanscheiding op rijks-N-wegen, excl. N36 en N50 Kampen-Ramspol. Andere maatregelen die de verkeersveiligheid verbeteren, zoals een veiligere inrichting van bermen, kruispunten of aansluitingen met het onderliggend wegennet, zijn in deze inschatting niet opgenomen. Bovendien zullen de daadwerkelijke ramingen naar verwachting hoger uitvallen (zie N36 en N50).</w:t>
      </w:r>
    </w:p>
    <w:p w:rsidRPr="00360287" w:rsidR="00360287" w:rsidP="00360287" w:rsidRDefault="00360287" w14:paraId="50108BEE" w14:textId="77777777">
      <w:pPr>
        <w:spacing w:after="0"/>
        <w:rPr>
          <w:rFonts w:ascii="Times New Roman" w:hAnsi="Times New Roman" w:cs="Times New Roman"/>
          <w:sz w:val="24"/>
          <w:szCs w:val="24"/>
        </w:rPr>
      </w:pPr>
      <w:r w:rsidRPr="00360287">
        <w:rPr>
          <w:rFonts w:ascii="Times New Roman" w:hAnsi="Times New Roman" w:cs="Times New Roman"/>
          <w:sz w:val="24"/>
          <w:szCs w:val="24"/>
        </w:rPr>
        <w:t>Zoals aan uw Kamer gemeld in de verzamelbrief verkeersveiligheid</w:t>
      </w:r>
      <w:r w:rsidRPr="00360287">
        <w:rPr>
          <w:rStyle w:val="Voetnootmarkering"/>
          <w:rFonts w:ascii="Times New Roman" w:hAnsi="Times New Roman" w:cs="Times New Roman"/>
          <w:sz w:val="24"/>
          <w:szCs w:val="24"/>
        </w:rPr>
        <w:footnoteReference w:id="12"/>
      </w:r>
      <w:r w:rsidRPr="00360287">
        <w:rPr>
          <w:rFonts w:ascii="Times New Roman" w:hAnsi="Times New Roman" w:cs="Times New Roman"/>
          <w:sz w:val="24"/>
          <w:szCs w:val="24"/>
        </w:rPr>
        <w:t xml:space="preserve">, brengt </w:t>
      </w:r>
      <w:proofErr w:type="spellStart"/>
      <w:r w:rsidRPr="00360287">
        <w:rPr>
          <w:rFonts w:ascii="Times New Roman" w:hAnsi="Times New Roman" w:cs="Times New Roman"/>
          <w:sz w:val="24"/>
          <w:szCs w:val="24"/>
        </w:rPr>
        <w:t>IenW</w:t>
      </w:r>
      <w:proofErr w:type="spellEnd"/>
      <w:r w:rsidRPr="00360287">
        <w:rPr>
          <w:rFonts w:ascii="Times New Roman" w:hAnsi="Times New Roman" w:cs="Times New Roman"/>
          <w:sz w:val="24"/>
          <w:szCs w:val="24"/>
        </w:rPr>
        <w:t xml:space="preserve"> komend jaar in het kader van de ontwikkeling van de </w:t>
      </w:r>
      <w:proofErr w:type="spellStart"/>
      <w:r w:rsidRPr="00360287">
        <w:rPr>
          <w:rFonts w:ascii="Times New Roman" w:hAnsi="Times New Roman" w:cs="Times New Roman"/>
          <w:sz w:val="24"/>
          <w:szCs w:val="24"/>
        </w:rPr>
        <w:t>SAVeR</w:t>
      </w:r>
      <w:proofErr w:type="spellEnd"/>
      <w:r w:rsidRPr="00360287">
        <w:rPr>
          <w:rFonts w:ascii="Times New Roman" w:hAnsi="Times New Roman" w:cs="Times New Roman"/>
          <w:sz w:val="24"/>
          <w:szCs w:val="24"/>
        </w:rPr>
        <w:t xml:space="preserve"> mogelijke (kosten)effectieve maatregelen gericht op de grootste verkeersveiligheidsrisico’s verder in beeld. </w:t>
      </w:r>
    </w:p>
    <w:p w:rsidRPr="00360287" w:rsidR="00360287" w:rsidP="00360287" w:rsidRDefault="00360287" w14:paraId="25D51AAE" w14:textId="77777777">
      <w:pPr>
        <w:spacing w:after="0"/>
        <w:rPr>
          <w:rFonts w:ascii="Times New Roman" w:hAnsi="Times New Roman" w:cs="Times New Roman"/>
          <w:sz w:val="24"/>
          <w:szCs w:val="24"/>
        </w:rPr>
      </w:pPr>
    </w:p>
    <w:p w:rsidRPr="00360287" w:rsidR="00360287" w:rsidP="00360287" w:rsidRDefault="00360287" w14:paraId="7B6D4A4B"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22</w:t>
      </w:r>
    </w:p>
    <w:p w:rsidRPr="00360287" w:rsidR="00360287" w:rsidP="00360287" w:rsidRDefault="00360287" w14:paraId="2AC80B38"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spoorcorridors blijven in de periode 2026–2030 structureel capaciteitsknelpunten houden ondanks de lopende projecten in het MIRT?</w:t>
      </w:r>
    </w:p>
    <w:p w:rsidRPr="00360287" w:rsidR="00360287" w:rsidP="00360287" w:rsidRDefault="00360287" w14:paraId="57633371" w14:textId="77777777">
      <w:pPr>
        <w:spacing w:after="0"/>
        <w:rPr>
          <w:rFonts w:ascii="Times New Roman" w:hAnsi="Times New Roman" w:cs="Times New Roman"/>
          <w:sz w:val="24"/>
          <w:szCs w:val="24"/>
        </w:rPr>
      </w:pPr>
    </w:p>
    <w:p w:rsidRPr="00360287" w:rsidR="00360287" w:rsidP="00360287" w:rsidRDefault="00360287" w14:paraId="13B95690"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22</w:t>
      </w:r>
    </w:p>
    <w:p w:rsidRPr="00360287" w:rsidR="00360287" w:rsidP="00360287" w:rsidRDefault="00360287" w14:paraId="483A83FD" w14:textId="77777777">
      <w:pPr>
        <w:spacing w:after="0"/>
        <w:rPr>
          <w:rFonts w:ascii="Times New Roman" w:hAnsi="Times New Roman" w:cs="Times New Roman"/>
          <w:b/>
          <w:bCs/>
          <w:sz w:val="24"/>
          <w:szCs w:val="24"/>
        </w:rPr>
      </w:pPr>
      <w:r w:rsidRPr="00360287">
        <w:rPr>
          <w:rFonts w:ascii="Times New Roman" w:hAnsi="Times New Roman" w:cs="Times New Roman"/>
          <w:sz w:val="24"/>
          <w:szCs w:val="24"/>
        </w:rPr>
        <w:lastRenderedPageBreak/>
        <w:t xml:space="preserve">De maatregelen die genomen zijn en worden als onderdeel van het Programma Hoogfrequent Spoor (PHS) en spoorcapaciteit 2030 maken stap voor stap meer treinen mogelijk die ook onderdeel zijn van de Hoofdrailnetconcessie 2025-2033. Dit maatregelenpakket laat onverlet dat in de Integrale </w:t>
      </w:r>
      <w:proofErr w:type="spellStart"/>
      <w:r w:rsidRPr="00360287">
        <w:rPr>
          <w:rFonts w:ascii="Times New Roman" w:hAnsi="Times New Roman" w:cs="Times New Roman"/>
          <w:sz w:val="24"/>
          <w:szCs w:val="24"/>
        </w:rPr>
        <w:t>Mobiliteits</w:t>
      </w:r>
      <w:proofErr w:type="spellEnd"/>
      <w:r w:rsidRPr="00360287">
        <w:rPr>
          <w:rFonts w:ascii="Times New Roman" w:hAnsi="Times New Roman" w:cs="Times New Roman"/>
          <w:sz w:val="24"/>
          <w:szCs w:val="24"/>
        </w:rPr>
        <w:t xml:space="preserve"> Analyse (IMA) meerdere knelpunten voor de periode na 2030 zijn geïdentificeerd, die aanvullende maatregelen aan de infrastructuur vergen.</w:t>
      </w:r>
    </w:p>
    <w:p w:rsidRPr="00360287" w:rsidR="00360287" w:rsidP="00360287" w:rsidRDefault="00360287" w14:paraId="07E66B2A" w14:textId="77777777">
      <w:pPr>
        <w:spacing w:after="0"/>
        <w:rPr>
          <w:rFonts w:ascii="Times New Roman" w:hAnsi="Times New Roman" w:cs="Times New Roman"/>
          <w:sz w:val="24"/>
          <w:szCs w:val="24"/>
        </w:rPr>
      </w:pPr>
    </w:p>
    <w:p w:rsidRPr="00360287" w:rsidR="00360287" w:rsidP="00360287" w:rsidRDefault="00360287" w14:paraId="2DA9CD1A"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23</w:t>
      </w:r>
    </w:p>
    <w:p w:rsidRPr="00360287" w:rsidR="00360287" w:rsidP="00360287" w:rsidRDefault="00360287" w14:paraId="662E23AD"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niet-geëlektrificeerde spoorlijnen staan na 2030 nog steeds op dieselmaterieel aangewezen en waarom?</w:t>
      </w:r>
    </w:p>
    <w:p w:rsidRPr="00360287" w:rsidR="00360287" w:rsidP="00360287" w:rsidRDefault="00360287" w14:paraId="131B9DC2" w14:textId="77777777">
      <w:pPr>
        <w:spacing w:after="0"/>
        <w:rPr>
          <w:rFonts w:ascii="Times New Roman" w:hAnsi="Times New Roman" w:cs="Times New Roman"/>
          <w:b/>
          <w:bCs/>
          <w:sz w:val="24"/>
          <w:szCs w:val="24"/>
        </w:rPr>
      </w:pPr>
    </w:p>
    <w:p w:rsidRPr="00360287" w:rsidR="00360287" w:rsidP="00360287" w:rsidRDefault="00360287" w14:paraId="257FE343"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23</w:t>
      </w:r>
    </w:p>
    <w:p w:rsidRPr="000678B7" w:rsidR="00360287" w:rsidP="00360287" w:rsidRDefault="00360287" w14:paraId="363E3544" w14:textId="4C124775">
      <w:pPr>
        <w:spacing w:after="0"/>
        <w:rPr>
          <w:rFonts w:ascii="Times New Roman" w:hAnsi="Times New Roman" w:cs="Times New Roman"/>
          <w:b/>
          <w:bCs/>
          <w:sz w:val="24"/>
          <w:szCs w:val="24"/>
        </w:rPr>
      </w:pPr>
      <w:r w:rsidRPr="00360287">
        <w:rPr>
          <w:rFonts w:ascii="Times New Roman" w:hAnsi="Times New Roman" w:cs="Times New Roman"/>
          <w:sz w:val="24"/>
          <w:szCs w:val="24"/>
        </w:rPr>
        <w:t xml:space="preserve">Op dit moment is 85% van het spoor in Nederland geëlektrificeerd en werken we aan de elektrificatie van de Maaslijn en de lijnen Almelo-Mariënberg en Zutphen-Hengelo-Oldenzaal. Daarnaast werken we samen met ProRail en </w:t>
      </w:r>
      <w:r w:rsidRPr="000678B7">
        <w:rPr>
          <w:rFonts w:ascii="Times New Roman" w:hAnsi="Times New Roman" w:cs="Times New Roman"/>
          <w:sz w:val="24"/>
          <w:szCs w:val="24"/>
        </w:rPr>
        <w:t>betrokken provincies aan een concreet plan voor de verduurzaming van alle diesellijnen naar aanleiding van motie Pierik/De Hoop (Kamerstuk 29 984, nr. 1248). De resultaten hiervan worden bijgevoegd aan de MIRT-brief die in januari 2026 aan de Kamer zal worden verzonden.</w:t>
      </w:r>
    </w:p>
    <w:p w:rsidRPr="000678B7" w:rsidR="00360287" w:rsidP="00360287" w:rsidRDefault="00360287" w14:paraId="0B8E46D3" w14:textId="77777777">
      <w:pPr>
        <w:spacing w:after="0"/>
        <w:rPr>
          <w:rFonts w:ascii="Times New Roman" w:hAnsi="Times New Roman" w:cs="Times New Roman"/>
          <w:sz w:val="24"/>
          <w:szCs w:val="24"/>
        </w:rPr>
      </w:pPr>
    </w:p>
    <w:p w:rsidRPr="00360287" w:rsidR="00360287" w:rsidP="00360287" w:rsidRDefault="00360287" w14:paraId="6C3FCD50" w14:textId="77777777">
      <w:pPr>
        <w:spacing w:after="0"/>
        <w:rPr>
          <w:rFonts w:ascii="Times New Roman" w:hAnsi="Times New Roman" w:cs="Times New Roman"/>
          <w:b/>
          <w:bCs/>
          <w:sz w:val="24"/>
          <w:szCs w:val="24"/>
        </w:rPr>
      </w:pPr>
      <w:r w:rsidRPr="000678B7">
        <w:rPr>
          <w:rFonts w:ascii="Times New Roman" w:hAnsi="Times New Roman" w:cs="Times New Roman"/>
          <w:b/>
          <w:bCs/>
          <w:sz w:val="24"/>
          <w:szCs w:val="24"/>
        </w:rPr>
        <w:t>Vraag 24</w:t>
      </w:r>
    </w:p>
    <w:p w:rsidRPr="00360287" w:rsidR="00360287" w:rsidP="00360287" w:rsidRDefault="00360287" w14:paraId="66B46CE6" w14:textId="77777777">
      <w:pPr>
        <w:spacing w:after="0"/>
        <w:rPr>
          <w:rFonts w:ascii="Times New Roman" w:hAnsi="Times New Roman" w:cs="Times New Roman"/>
          <w:sz w:val="24"/>
          <w:szCs w:val="24"/>
        </w:rPr>
      </w:pPr>
      <w:r w:rsidRPr="00360287">
        <w:rPr>
          <w:rFonts w:ascii="Times New Roman" w:hAnsi="Times New Roman" w:cs="Times New Roman"/>
          <w:sz w:val="24"/>
          <w:szCs w:val="24"/>
        </w:rPr>
        <w:t>Welke vijf ov-knooppunten hebben op basis van reizigersgroei en spreidingsopgaven de hoogste prioriteit voor investeringen na 2030</w:t>
      </w:r>
    </w:p>
    <w:p w:rsidRPr="00360287" w:rsidR="00360287" w:rsidP="00360287" w:rsidRDefault="00360287" w14:paraId="32C290B1" w14:textId="77777777">
      <w:pPr>
        <w:spacing w:after="0"/>
        <w:rPr>
          <w:rFonts w:ascii="Times New Roman" w:hAnsi="Times New Roman" w:cs="Times New Roman"/>
          <w:sz w:val="24"/>
          <w:szCs w:val="24"/>
        </w:rPr>
      </w:pPr>
    </w:p>
    <w:p w:rsidRPr="00360287" w:rsidR="00360287" w:rsidP="00360287" w:rsidRDefault="00360287" w14:paraId="6D35A7AC"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24</w:t>
      </w:r>
    </w:p>
    <w:p w:rsidRPr="00360287" w:rsidR="00360287" w:rsidP="00360287" w:rsidRDefault="00360287" w14:paraId="3E6E555D" w14:textId="77777777">
      <w:pPr>
        <w:spacing w:after="0"/>
        <w:rPr>
          <w:rFonts w:ascii="Times New Roman" w:hAnsi="Times New Roman" w:cs="Times New Roman"/>
          <w:b/>
          <w:bCs/>
          <w:sz w:val="24"/>
          <w:szCs w:val="24"/>
        </w:rPr>
      </w:pPr>
      <w:r w:rsidRPr="00360287">
        <w:rPr>
          <w:rFonts w:ascii="Times New Roman" w:hAnsi="Times New Roman" w:cs="Times New Roman"/>
          <w:sz w:val="24"/>
          <w:szCs w:val="24"/>
        </w:rPr>
        <w:t>Afgelopen jaren is al veel geïnvesteerd in stations, waardoor deze de reizigersgroei goed aankunnen. Zo wordt er momenteel gewerkt aan de capaciteitsvergroting van bijvoorbeeld Amsterdam Centraal en Groningen. De OV-knooppunten waar een investeringsprioriteit ligt, voornamelijk door een groei in reizigersaantallen, zijn: Eindhoven, Den Bosch, Leiden, Knoop Amsterdam (Amsterdam Zuid en Sloterdijk) en Schiphol. Dit is gebaseerd op investeringspakketten die ProRail eerder dit jaar heeft opgesteld.</w:t>
      </w:r>
    </w:p>
    <w:p w:rsidRPr="00360287" w:rsidR="00360287" w:rsidP="00360287" w:rsidRDefault="00360287" w14:paraId="29CDAF92" w14:textId="77777777">
      <w:pPr>
        <w:spacing w:after="0"/>
        <w:rPr>
          <w:rFonts w:ascii="Times New Roman" w:hAnsi="Times New Roman" w:cs="Times New Roman"/>
          <w:sz w:val="24"/>
          <w:szCs w:val="24"/>
        </w:rPr>
      </w:pPr>
    </w:p>
    <w:p w:rsidRPr="00360287" w:rsidR="00360287" w:rsidP="00360287" w:rsidRDefault="00360287" w14:paraId="52D54543"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Vraag 25</w:t>
      </w:r>
    </w:p>
    <w:p w:rsidRPr="00360287" w:rsidR="00360287" w:rsidP="00360287" w:rsidRDefault="00360287" w14:paraId="5ACEF148" w14:textId="77777777">
      <w:pPr>
        <w:spacing w:after="0"/>
        <w:rPr>
          <w:rFonts w:ascii="Times New Roman" w:hAnsi="Times New Roman" w:cs="Times New Roman"/>
          <w:sz w:val="24"/>
          <w:szCs w:val="24"/>
        </w:rPr>
      </w:pPr>
      <w:r w:rsidRPr="00360287">
        <w:rPr>
          <w:rFonts w:ascii="Times New Roman" w:hAnsi="Times New Roman" w:cs="Times New Roman"/>
          <w:sz w:val="24"/>
          <w:szCs w:val="24"/>
        </w:rPr>
        <w:t>Wat zijn de belangrijkste oorzaken van de pauzering van het project A2 Deil–’s-Hertogenbosch–Vught en welke alternatieve maatregelen worden tot 2025 uitgevoerd om de doorstroming te verbeteren?</w:t>
      </w:r>
    </w:p>
    <w:p w:rsidRPr="00360287" w:rsidR="00360287" w:rsidP="00360287" w:rsidRDefault="00360287" w14:paraId="500B3E1B" w14:textId="77777777">
      <w:pPr>
        <w:spacing w:after="0"/>
        <w:rPr>
          <w:rFonts w:ascii="Times New Roman" w:hAnsi="Times New Roman" w:cs="Times New Roman"/>
          <w:sz w:val="24"/>
          <w:szCs w:val="24"/>
        </w:rPr>
      </w:pPr>
    </w:p>
    <w:p w:rsidRPr="00360287" w:rsidR="00360287" w:rsidP="00360287" w:rsidRDefault="00360287" w14:paraId="5A5A81AD" w14:textId="77777777">
      <w:pPr>
        <w:spacing w:after="0"/>
        <w:rPr>
          <w:rFonts w:ascii="Times New Roman" w:hAnsi="Times New Roman" w:cs="Times New Roman"/>
          <w:b/>
          <w:bCs/>
          <w:sz w:val="24"/>
          <w:szCs w:val="24"/>
        </w:rPr>
      </w:pPr>
      <w:r w:rsidRPr="00360287">
        <w:rPr>
          <w:rFonts w:ascii="Times New Roman" w:hAnsi="Times New Roman" w:cs="Times New Roman"/>
          <w:b/>
          <w:bCs/>
          <w:sz w:val="24"/>
          <w:szCs w:val="24"/>
        </w:rPr>
        <w:t>Antwoord 25</w:t>
      </w:r>
    </w:p>
    <w:p w:rsidRPr="00360287" w:rsidR="00360287" w:rsidP="00360287" w:rsidRDefault="00360287" w14:paraId="5D2DAAF4" w14:textId="77777777">
      <w:p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 xml:space="preserve">Vanwege gebrek aan stikstofruimte, capaciteit en financiële middelen zijn 17 (vaar)wegprojecten gepauzeerd in 2023, waaronder de A2 Deil Vught. Herstart van het project kent op dit moment grote uitdagingen met betrekking </w:t>
      </w:r>
      <w:r w:rsidRPr="00360287">
        <w:rPr>
          <w:rFonts w:ascii="Times New Roman" w:hAnsi="Times New Roman" w:cs="Times New Roman"/>
          <w:sz w:val="24"/>
          <w:szCs w:val="24"/>
        </w:rPr>
        <w:lastRenderedPageBreak/>
        <w:t>tot het benodigde budget (inschatting is dat er circa € 1 miljard nodig is</w:t>
      </w:r>
      <w:r w:rsidRPr="00360287">
        <w:rPr>
          <w:rStyle w:val="Voetnootmarkering"/>
          <w:rFonts w:ascii="Times New Roman" w:hAnsi="Times New Roman" w:cs="Times New Roman"/>
          <w:sz w:val="24"/>
          <w:szCs w:val="24"/>
        </w:rPr>
        <w:footnoteReference w:id="13"/>
      </w:r>
      <w:r w:rsidRPr="00360287">
        <w:rPr>
          <w:rFonts w:ascii="Times New Roman" w:hAnsi="Times New Roman" w:cs="Times New Roman"/>
          <w:sz w:val="24"/>
          <w:szCs w:val="24"/>
        </w:rPr>
        <w:t xml:space="preserve">). Ook zijn er grote uitdagingen in relatie tot de stikstofdepositie en capaciteit. </w:t>
      </w:r>
    </w:p>
    <w:p w:rsidRPr="00360287" w:rsidR="00360287" w:rsidP="00360287" w:rsidRDefault="00360287" w14:paraId="3C043C11" w14:textId="77777777">
      <w:pPr>
        <w:spacing w:after="0" w:line="240" w:lineRule="auto"/>
        <w:rPr>
          <w:rFonts w:ascii="Times New Roman" w:hAnsi="Times New Roman" w:cs="Times New Roman"/>
          <w:sz w:val="24"/>
          <w:szCs w:val="24"/>
        </w:rPr>
      </w:pPr>
    </w:p>
    <w:p w:rsidRPr="00360287" w:rsidR="00360287" w:rsidP="00360287" w:rsidRDefault="00360287" w14:paraId="09812176" w14:textId="77777777">
      <w:p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Naar aanleiding van de Tweede Kamermotie</w:t>
      </w:r>
      <w:r w:rsidRPr="00360287">
        <w:rPr>
          <w:rStyle w:val="Voetnootmarkering"/>
          <w:rFonts w:ascii="Times New Roman" w:hAnsi="Times New Roman" w:cs="Times New Roman"/>
          <w:sz w:val="24"/>
          <w:szCs w:val="24"/>
        </w:rPr>
        <w:footnoteReference w:id="14"/>
      </w:r>
      <w:r w:rsidRPr="00360287">
        <w:rPr>
          <w:rFonts w:ascii="Times New Roman" w:hAnsi="Times New Roman" w:cs="Times New Roman"/>
          <w:sz w:val="24"/>
          <w:szCs w:val="24"/>
        </w:rPr>
        <w:t xml:space="preserve"> van de leden </w:t>
      </w:r>
      <w:proofErr w:type="spellStart"/>
      <w:r w:rsidRPr="00360287">
        <w:rPr>
          <w:rFonts w:ascii="Times New Roman" w:hAnsi="Times New Roman" w:cs="Times New Roman"/>
          <w:sz w:val="24"/>
          <w:szCs w:val="24"/>
        </w:rPr>
        <w:t>Grinwis</w:t>
      </w:r>
      <w:proofErr w:type="spellEnd"/>
      <w:r w:rsidRPr="00360287">
        <w:rPr>
          <w:rFonts w:ascii="Times New Roman" w:hAnsi="Times New Roman" w:cs="Times New Roman"/>
          <w:sz w:val="24"/>
          <w:szCs w:val="24"/>
        </w:rPr>
        <w:t xml:space="preserve"> en Vedder heeft het ministerie van </w:t>
      </w:r>
      <w:proofErr w:type="spellStart"/>
      <w:r w:rsidRPr="00360287">
        <w:rPr>
          <w:rFonts w:ascii="Times New Roman" w:hAnsi="Times New Roman" w:cs="Times New Roman"/>
          <w:sz w:val="24"/>
          <w:szCs w:val="24"/>
        </w:rPr>
        <w:t>IenW</w:t>
      </w:r>
      <w:proofErr w:type="spellEnd"/>
      <w:r w:rsidRPr="00360287">
        <w:rPr>
          <w:rFonts w:ascii="Times New Roman" w:hAnsi="Times New Roman" w:cs="Times New Roman"/>
          <w:sz w:val="24"/>
          <w:szCs w:val="24"/>
        </w:rPr>
        <w:t xml:space="preserve"> het initiatief genomen samen met de regionale partijen onderzoek uit te voeren naar een gefaseerde aanpak en mogelijke maatregelen die de doorstroming van de A2 Deil Vught bevorderen. Via de methode van Value Engineering wordt stapsgewijs door Rijk en regio onderzoek uitgevoerd. De resultaten worden eind Q1 2026 verwacht.</w:t>
      </w:r>
    </w:p>
    <w:p w:rsidRPr="00360287" w:rsidR="00360287" w:rsidP="00360287" w:rsidRDefault="00360287" w14:paraId="39ED51B5" w14:textId="77777777">
      <w:pPr>
        <w:spacing w:after="0" w:line="240" w:lineRule="auto"/>
        <w:rPr>
          <w:rFonts w:ascii="Times New Roman" w:hAnsi="Times New Roman" w:cs="Times New Roman"/>
          <w:sz w:val="24"/>
          <w:szCs w:val="24"/>
        </w:rPr>
      </w:pPr>
    </w:p>
    <w:p w:rsidRPr="00360287" w:rsidR="00360287" w:rsidP="00360287" w:rsidRDefault="00360287" w14:paraId="60645C2D" w14:textId="77777777">
      <w:p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Om de gevolgen van het pauzeren te verzachten, is budget beschikbaar voor een breed mobiliteitspakket (BMP) voor de A2 Deil Vught. Hiervoor hebben Rijk en regio ieder € 54 mln. voor beschikbaar gesteld</w:t>
      </w:r>
      <w:r w:rsidRPr="00360287">
        <w:rPr>
          <w:rStyle w:val="Voetnootmarkering"/>
          <w:rFonts w:ascii="Times New Roman" w:hAnsi="Times New Roman" w:cs="Times New Roman"/>
          <w:sz w:val="24"/>
          <w:szCs w:val="24"/>
        </w:rPr>
        <w:footnoteReference w:id="15"/>
      </w:r>
      <w:r w:rsidRPr="00360287">
        <w:rPr>
          <w:rFonts w:ascii="Times New Roman" w:hAnsi="Times New Roman" w:cs="Times New Roman"/>
          <w:sz w:val="24"/>
          <w:szCs w:val="24"/>
        </w:rPr>
        <w:t xml:space="preserve">, daarmee € 108 mln. in totaal. Het mobiliteitspakket bevat onder andere: </w:t>
      </w:r>
    </w:p>
    <w:p w:rsidRPr="00360287" w:rsidR="00360287" w:rsidP="00360287" w:rsidRDefault="00360287" w14:paraId="053118DF" w14:textId="77777777">
      <w:pPr>
        <w:pStyle w:val="Lijstalinea"/>
        <w:numPr>
          <w:ilvl w:val="0"/>
          <w:numId w:val="1"/>
        </w:num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Voorkomen sluipverkeer: snelheidsremmers aanbrengen en aanpassingen onderliggend wegennet.</w:t>
      </w:r>
    </w:p>
    <w:p w:rsidRPr="00360287" w:rsidR="00360287" w:rsidP="00360287" w:rsidRDefault="00360287" w14:paraId="4793D36A" w14:textId="77777777">
      <w:pPr>
        <w:pStyle w:val="Lijstalinea"/>
        <w:numPr>
          <w:ilvl w:val="0"/>
          <w:numId w:val="1"/>
        </w:num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Investeren in (snel)fietsinfrastructuur</w:t>
      </w:r>
    </w:p>
    <w:p w:rsidRPr="00360287" w:rsidR="00360287" w:rsidP="00360287" w:rsidRDefault="00360287" w14:paraId="0D227063" w14:textId="77777777">
      <w:pPr>
        <w:pStyle w:val="Lijstalinea"/>
        <w:numPr>
          <w:ilvl w:val="0"/>
          <w:numId w:val="1"/>
        </w:numPr>
        <w:spacing w:after="0" w:line="240" w:lineRule="auto"/>
        <w:rPr>
          <w:rFonts w:ascii="Times New Roman" w:hAnsi="Times New Roman" w:cs="Times New Roman"/>
          <w:sz w:val="24"/>
          <w:szCs w:val="24"/>
        </w:rPr>
      </w:pPr>
      <w:proofErr w:type="spellStart"/>
      <w:r w:rsidRPr="00360287">
        <w:rPr>
          <w:rFonts w:ascii="Times New Roman" w:hAnsi="Times New Roman" w:cs="Times New Roman"/>
          <w:sz w:val="24"/>
          <w:szCs w:val="24"/>
        </w:rPr>
        <w:t>Businfrastructuur</w:t>
      </w:r>
      <w:proofErr w:type="spellEnd"/>
      <w:r w:rsidRPr="00360287">
        <w:rPr>
          <w:rFonts w:ascii="Times New Roman" w:hAnsi="Times New Roman" w:cs="Times New Roman"/>
          <w:sz w:val="24"/>
          <w:szCs w:val="24"/>
        </w:rPr>
        <w:t xml:space="preserve"> verbeteren en zorgen voor betere overstapplaatsen (Hubs)</w:t>
      </w:r>
    </w:p>
    <w:p w:rsidRPr="00360287" w:rsidR="00360287" w:rsidP="00360287" w:rsidRDefault="00360287" w14:paraId="7D3E487F" w14:textId="77777777">
      <w:pPr>
        <w:pStyle w:val="Lijstalinea"/>
        <w:numPr>
          <w:ilvl w:val="0"/>
          <w:numId w:val="1"/>
        </w:num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Plaatsen van intelligente verkeersregelinstallaties (</w:t>
      </w:r>
      <w:proofErr w:type="spellStart"/>
      <w:r w:rsidRPr="00360287">
        <w:rPr>
          <w:rFonts w:ascii="Times New Roman" w:hAnsi="Times New Roman" w:cs="Times New Roman"/>
          <w:sz w:val="24"/>
          <w:szCs w:val="24"/>
        </w:rPr>
        <w:t>iVRI’s</w:t>
      </w:r>
      <w:proofErr w:type="spellEnd"/>
      <w:r w:rsidRPr="00360287">
        <w:rPr>
          <w:rFonts w:ascii="Times New Roman" w:hAnsi="Times New Roman" w:cs="Times New Roman"/>
          <w:sz w:val="24"/>
          <w:szCs w:val="24"/>
        </w:rPr>
        <w:t>)</w:t>
      </w:r>
    </w:p>
    <w:p w:rsidRPr="00360287" w:rsidR="00360287" w:rsidP="00360287" w:rsidRDefault="00360287" w14:paraId="59703BBA" w14:textId="77777777">
      <w:pPr>
        <w:pStyle w:val="Lijstalinea"/>
        <w:numPr>
          <w:ilvl w:val="0"/>
          <w:numId w:val="1"/>
        </w:num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Verbeteren aansluitingen hoofd- en onderliggend wegennet</w:t>
      </w:r>
    </w:p>
    <w:p w:rsidRPr="00360287" w:rsidR="00360287" w:rsidP="00360287" w:rsidRDefault="00360287" w14:paraId="41B037B2" w14:textId="77777777">
      <w:pPr>
        <w:pStyle w:val="Lijstalinea"/>
        <w:numPr>
          <w:ilvl w:val="0"/>
          <w:numId w:val="1"/>
        </w:num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 xml:space="preserve">Fysieke veiligheidsmaatregelen op wegen die drukker worden als gevolg van pauzeren (bijvoorbeeld middenbaanscheiding/scheiding snel/langzaam verkeer). </w:t>
      </w:r>
    </w:p>
    <w:p w:rsidRPr="00360287" w:rsidR="00360287" w:rsidP="00360287" w:rsidRDefault="00360287" w14:paraId="20557B70" w14:textId="77777777">
      <w:p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In Q1 2026 start de regio met de uitvoering van projecten uit het mobiliteitspakket, zoals bijvoorbeeld maatregelen tegen sluipverkeer en voor een betere aansluiting en gebruik van fietsinfrastructuur. Het Rijk zal haar financiële bijdrage naar verwachting in 2026 overboeken naar de regio.</w:t>
      </w:r>
    </w:p>
    <w:p w:rsidRPr="00360287" w:rsidR="00360287" w:rsidP="00360287" w:rsidRDefault="00360287" w14:paraId="0A6D2E04" w14:textId="77777777">
      <w:pPr>
        <w:spacing w:after="0" w:line="240" w:lineRule="auto"/>
        <w:rPr>
          <w:rFonts w:ascii="Times New Roman" w:hAnsi="Times New Roman" w:cs="Times New Roman"/>
          <w:sz w:val="24"/>
          <w:szCs w:val="24"/>
        </w:rPr>
      </w:pPr>
      <w:r w:rsidRPr="00360287">
        <w:rPr>
          <w:rFonts w:ascii="Times New Roman" w:hAnsi="Times New Roman" w:cs="Times New Roman"/>
          <w:sz w:val="24"/>
          <w:szCs w:val="24"/>
        </w:rPr>
        <w:t xml:space="preserve">In 2026 wordt ook nog een klein aantal maatregelen uit het al lopende Quick Win (QW) pakket afgesloten, zoals het verder faciliteren van carpooling, gebruik van het OV en andere doelgroepenbenadering. </w:t>
      </w:r>
    </w:p>
    <w:p w:rsidRPr="00360287" w:rsidR="00360287" w:rsidP="00360287" w:rsidRDefault="00360287" w14:paraId="198AF705" w14:textId="77777777">
      <w:pPr>
        <w:spacing w:after="0"/>
        <w:rPr>
          <w:rFonts w:ascii="Times New Roman" w:hAnsi="Times New Roman" w:cs="Times New Roman"/>
          <w:b/>
          <w:bCs/>
          <w:sz w:val="24"/>
          <w:szCs w:val="24"/>
        </w:rPr>
      </w:pPr>
    </w:p>
    <w:p w:rsidRPr="00360287" w:rsidR="00360287" w:rsidP="00360287" w:rsidRDefault="00360287" w14:paraId="03332AB3" w14:textId="77777777">
      <w:pPr>
        <w:spacing w:after="0"/>
        <w:rPr>
          <w:rFonts w:ascii="Times New Roman" w:hAnsi="Times New Roman" w:cs="Times New Roman"/>
          <w:b/>
          <w:bCs/>
          <w:sz w:val="24"/>
          <w:szCs w:val="24"/>
        </w:rPr>
      </w:pPr>
    </w:p>
    <w:p w:rsidRPr="00360287" w:rsidR="00360287" w:rsidP="00360287" w:rsidRDefault="00360287" w14:paraId="5CF9CB20" w14:textId="77777777">
      <w:pPr>
        <w:spacing w:after="0"/>
        <w:rPr>
          <w:rFonts w:ascii="Times New Roman" w:hAnsi="Times New Roman" w:cs="Times New Roman"/>
          <w:sz w:val="24"/>
          <w:szCs w:val="24"/>
        </w:rPr>
      </w:pPr>
    </w:p>
    <w:p w:rsidRPr="00360287" w:rsidR="00360287" w:rsidP="00360287" w:rsidRDefault="00360287" w14:paraId="75F26A02" w14:textId="77777777">
      <w:pPr>
        <w:spacing w:after="0"/>
        <w:rPr>
          <w:rFonts w:ascii="Times New Roman" w:hAnsi="Times New Roman" w:cs="Times New Roman"/>
          <w:sz w:val="24"/>
          <w:szCs w:val="24"/>
        </w:rPr>
      </w:pPr>
    </w:p>
    <w:p w:rsidRPr="00360287" w:rsidR="00F80165" w:rsidP="00360287" w:rsidRDefault="00F80165" w14:paraId="6FD9C855" w14:textId="77777777">
      <w:pPr>
        <w:spacing w:after="0"/>
        <w:rPr>
          <w:rFonts w:ascii="Times New Roman" w:hAnsi="Times New Roman" w:cs="Times New Roman"/>
          <w:sz w:val="24"/>
          <w:szCs w:val="24"/>
        </w:rPr>
      </w:pPr>
    </w:p>
    <w:sectPr w:rsidRPr="00360287" w:rsidR="00F80165" w:rsidSect="0036028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2E42" w14:textId="77777777" w:rsidR="00360287" w:rsidRDefault="00360287" w:rsidP="00360287">
      <w:pPr>
        <w:spacing w:after="0" w:line="240" w:lineRule="auto"/>
      </w:pPr>
      <w:r>
        <w:separator/>
      </w:r>
    </w:p>
  </w:endnote>
  <w:endnote w:type="continuationSeparator" w:id="0">
    <w:p w14:paraId="42893E67" w14:textId="77777777" w:rsidR="00360287" w:rsidRDefault="00360287" w:rsidP="0036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6615" w14:textId="77777777" w:rsidR="00360287" w:rsidRPr="00360287" w:rsidRDefault="00360287" w:rsidP="003602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96E0" w14:textId="77777777" w:rsidR="00360287" w:rsidRPr="00360287" w:rsidRDefault="00360287" w:rsidP="003602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A6F8" w14:textId="77777777" w:rsidR="00360287" w:rsidRPr="00360287" w:rsidRDefault="00360287" w:rsidP="003602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F8AB" w14:textId="77777777" w:rsidR="00360287" w:rsidRDefault="00360287" w:rsidP="00360287">
      <w:pPr>
        <w:spacing w:after="0" w:line="240" w:lineRule="auto"/>
      </w:pPr>
      <w:r>
        <w:separator/>
      </w:r>
    </w:p>
  </w:footnote>
  <w:footnote w:type="continuationSeparator" w:id="0">
    <w:p w14:paraId="37C417B3" w14:textId="77777777" w:rsidR="00360287" w:rsidRDefault="00360287" w:rsidP="00360287">
      <w:pPr>
        <w:spacing w:after="0" w:line="240" w:lineRule="auto"/>
      </w:pPr>
      <w:r>
        <w:continuationSeparator/>
      </w:r>
    </w:p>
  </w:footnote>
  <w:footnote w:id="1">
    <w:p w14:paraId="46044ED6" w14:textId="77777777"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w:t>
      </w:r>
      <w:hyperlink r:id="rId1" w:history="1">
        <w:r w:rsidRPr="000678B7">
          <w:rPr>
            <w:rStyle w:val="Hyperlink"/>
            <w:rFonts w:ascii="Times New Roman" w:hAnsi="Times New Roman" w:cs="Times New Roman"/>
          </w:rPr>
          <w:t>Home - Jaarbericht 2024</w:t>
        </w:r>
      </w:hyperlink>
    </w:p>
  </w:footnote>
  <w:footnote w:id="2">
    <w:p w14:paraId="2E5134D8" w14:textId="240E6E7B"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Kamerstukken II 2022/2023, 36 200 A, nr. 78</w:t>
      </w:r>
    </w:p>
  </w:footnote>
  <w:footnote w:id="3">
    <w:p w14:paraId="7C6518C8" w14:textId="17947F6C"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Kamerstukken II 2024/2025, 36 725 A, nr. 4</w:t>
      </w:r>
    </w:p>
  </w:footnote>
  <w:footnote w:id="4">
    <w:p w14:paraId="4D74BA73" w14:textId="27AA5496"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Kamerstuk 36 600 A, nr. 63</w:t>
      </w:r>
    </w:p>
  </w:footnote>
  <w:footnote w:id="5">
    <w:p w14:paraId="1221A91E" w14:textId="447A177F"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Kamerstuk 36 600 A, nr. 63</w:t>
      </w:r>
    </w:p>
  </w:footnote>
  <w:footnote w:id="6">
    <w:p w14:paraId="3061A77C" w14:textId="77777777"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w:t>
      </w:r>
      <w:hyperlink r:id="rId2" w:history="1">
        <w:r w:rsidRPr="000678B7">
          <w:rPr>
            <w:rStyle w:val="Hyperlink"/>
            <w:rFonts w:ascii="Times New Roman" w:hAnsi="Times New Roman" w:cs="Times New Roman"/>
          </w:rPr>
          <w:t>Verruiming sluiscomplex Kornwerderzand</w:t>
        </w:r>
      </w:hyperlink>
      <w:r w:rsidRPr="000678B7">
        <w:rPr>
          <w:rFonts w:ascii="Times New Roman" w:hAnsi="Times New Roman" w:cs="Times New Roman"/>
        </w:rPr>
        <w:t xml:space="preserve"> </w:t>
      </w:r>
    </w:p>
  </w:footnote>
  <w:footnote w:id="7">
    <w:p w14:paraId="2D6313BE" w14:textId="77777777"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Kamerstuk 29 385, nr. 143</w:t>
      </w:r>
    </w:p>
  </w:footnote>
  <w:footnote w:id="8">
    <w:p w14:paraId="4CF935BE" w14:textId="77777777"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w:t>
      </w:r>
      <w:hyperlink r:id="rId3" w:history="1">
        <w:r w:rsidRPr="000678B7">
          <w:rPr>
            <w:rStyle w:val="Hyperlink"/>
            <w:rFonts w:ascii="Times New Roman" w:hAnsi="Times New Roman" w:cs="Times New Roman"/>
          </w:rPr>
          <w:t xml:space="preserve">SWOV. (2022). </w:t>
        </w:r>
        <w:r w:rsidRPr="000678B7">
          <w:rPr>
            <w:rStyle w:val="Hyperlink"/>
            <w:rFonts w:ascii="Times New Roman" w:hAnsi="Times New Roman" w:cs="Times New Roman"/>
            <w:i/>
            <w:iCs/>
          </w:rPr>
          <w:t>Dodelijke verkeersongevallen op rijkswegen in 2022: Analyse van ongevals- en letselfactoren en daaruit volgende aanknopingspunten voor maatregelen</w:t>
        </w:r>
      </w:hyperlink>
    </w:p>
  </w:footnote>
  <w:footnote w:id="9">
    <w:p w14:paraId="0F8F8C13" w14:textId="1AC4A5C0"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w:t>
      </w:r>
      <w:hyperlink r:id="rId4" w:history="1">
        <w:r w:rsidRPr="000678B7">
          <w:rPr>
            <w:rStyle w:val="Hyperlink"/>
            <w:rFonts w:ascii="Times New Roman" w:hAnsi="Times New Roman" w:cs="Times New Roman"/>
          </w:rPr>
          <w:t>Kamerstuk 36 410 A, nr. 21. Update Integrale Mobiliteitsanalyse</w:t>
        </w:r>
      </w:hyperlink>
    </w:p>
  </w:footnote>
  <w:footnote w:id="10">
    <w:p w14:paraId="10FD6469" w14:textId="721E9907"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w:t>
      </w:r>
      <w:hyperlink r:id="rId5" w:history="1">
        <w:r w:rsidRPr="000678B7">
          <w:rPr>
            <w:rStyle w:val="Hyperlink"/>
            <w:rFonts w:ascii="Times New Roman" w:hAnsi="Times New Roman" w:cs="Times New Roman"/>
          </w:rPr>
          <w:t xml:space="preserve">Kamerstuk 29 398, nr.114. </w:t>
        </w:r>
        <w:r w:rsidRPr="000678B7">
          <w:rPr>
            <w:rStyle w:val="Hyperlink"/>
            <w:rFonts w:ascii="Times New Roman" w:hAnsi="Times New Roman" w:cs="Times New Roman"/>
            <w:i/>
            <w:iCs/>
          </w:rPr>
          <w:t>Maatregelen verkeersveiligheid</w:t>
        </w:r>
      </w:hyperlink>
    </w:p>
  </w:footnote>
  <w:footnote w:id="11">
    <w:p w14:paraId="6401C9C3" w14:textId="2C98894B" w:rsidR="00360287" w:rsidRPr="000678B7" w:rsidRDefault="00360287" w:rsidP="00360287">
      <w:pPr>
        <w:pStyle w:val="Voetnoottekst"/>
        <w:rPr>
          <w:rFonts w:ascii="Times New Roman" w:hAnsi="Times New Roman" w:cs="Times New Roman"/>
          <w:i/>
          <w:iCs/>
        </w:rPr>
      </w:pPr>
      <w:r w:rsidRPr="000678B7">
        <w:rPr>
          <w:rStyle w:val="Voetnootmarkering"/>
          <w:rFonts w:ascii="Times New Roman" w:hAnsi="Times New Roman" w:cs="Times New Roman"/>
        </w:rPr>
        <w:footnoteRef/>
      </w:r>
      <w:r w:rsidRPr="000678B7">
        <w:rPr>
          <w:rFonts w:ascii="Times New Roman" w:hAnsi="Times New Roman" w:cs="Times New Roman"/>
        </w:rPr>
        <w:t xml:space="preserve"> </w:t>
      </w:r>
      <w:hyperlink r:id="rId6" w:history="1">
        <w:r w:rsidRPr="000678B7">
          <w:rPr>
            <w:rStyle w:val="Hyperlink"/>
            <w:rFonts w:ascii="Times New Roman" w:hAnsi="Times New Roman" w:cs="Times New Roman"/>
          </w:rPr>
          <w:t xml:space="preserve">Kamerstuk 29 398, nr. 1098. </w:t>
        </w:r>
        <w:r w:rsidRPr="000678B7">
          <w:rPr>
            <w:rStyle w:val="Hyperlink"/>
            <w:rFonts w:ascii="Times New Roman" w:hAnsi="Times New Roman" w:cs="Times New Roman"/>
            <w:i/>
            <w:iCs/>
          </w:rPr>
          <w:t>Verslag van het commissiedebat verkeersveiligheid 30 januari, 2024</w:t>
        </w:r>
      </w:hyperlink>
      <w:r w:rsidRPr="000678B7">
        <w:rPr>
          <w:rFonts w:ascii="Times New Roman" w:hAnsi="Times New Roman" w:cs="Times New Roman"/>
        </w:rPr>
        <w:t xml:space="preserve"> &amp; </w:t>
      </w:r>
      <w:hyperlink r:id="rId7" w:history="1">
        <w:r w:rsidRPr="000678B7">
          <w:rPr>
            <w:rStyle w:val="Hyperlink"/>
            <w:rFonts w:ascii="Times New Roman" w:hAnsi="Times New Roman" w:cs="Times New Roman"/>
          </w:rPr>
          <w:t xml:space="preserve">Kamerstuk 29 398 nr. 1126. </w:t>
        </w:r>
        <w:r w:rsidRPr="000678B7">
          <w:rPr>
            <w:rStyle w:val="Hyperlink"/>
            <w:rFonts w:ascii="Times New Roman" w:hAnsi="Times New Roman" w:cs="Times New Roman"/>
            <w:i/>
            <w:iCs/>
          </w:rPr>
          <w:t xml:space="preserve">Invulling motie van de leden </w:t>
        </w:r>
        <w:proofErr w:type="spellStart"/>
        <w:r w:rsidRPr="000678B7">
          <w:rPr>
            <w:rStyle w:val="Hyperlink"/>
            <w:rFonts w:ascii="Times New Roman" w:hAnsi="Times New Roman" w:cs="Times New Roman"/>
            <w:i/>
            <w:iCs/>
          </w:rPr>
          <w:t>Grinwis</w:t>
        </w:r>
        <w:proofErr w:type="spellEnd"/>
        <w:r w:rsidRPr="000678B7">
          <w:rPr>
            <w:rStyle w:val="Hyperlink"/>
            <w:rFonts w:ascii="Times New Roman" w:hAnsi="Times New Roman" w:cs="Times New Roman"/>
            <w:i/>
            <w:iCs/>
          </w:rPr>
          <w:t xml:space="preserve"> en Stoffer over voorstellen voorbereiden om de aanpak van verkeersonveilige rijks-N-wegen te verlengen (Kamerstuk 29 398, nr. 1095).</w:t>
        </w:r>
      </w:hyperlink>
    </w:p>
  </w:footnote>
  <w:footnote w:id="12">
    <w:p w14:paraId="33A631D4" w14:textId="06F6F18C"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w:t>
      </w:r>
      <w:hyperlink r:id="rId8" w:history="1">
        <w:r w:rsidRPr="000678B7">
          <w:rPr>
            <w:rStyle w:val="Hyperlink"/>
            <w:rFonts w:ascii="Times New Roman" w:hAnsi="Times New Roman" w:cs="Times New Roman"/>
          </w:rPr>
          <w:t>Kamerstuk 29 398, nr. 1192. Stand van zaken van de verkeersveiligheid najaar 2025</w:t>
        </w:r>
      </w:hyperlink>
    </w:p>
  </w:footnote>
  <w:footnote w:id="13">
    <w:p w14:paraId="09D272C0" w14:textId="77777777"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Voorafgaand aan het pauzeren van de A2 Deil Vught was er € 891 mln. beschikbaar op basis van prijspeil 2022. Vanwege de kostenstijgingen is de verwachting dat inmiddels een hoger budget nodig is. </w:t>
      </w:r>
    </w:p>
  </w:footnote>
  <w:footnote w:id="14">
    <w:p w14:paraId="6988F655" w14:textId="382F0162"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Kamerstuk 31 305, nr. </w:t>
      </w:r>
      <w:r w:rsidRPr="000678B7">
        <w:rPr>
          <w:rFonts w:ascii="Times New Roman" w:hAnsi="Times New Roman" w:cs="Times New Roman"/>
          <w:color w:val="auto"/>
        </w:rPr>
        <w:t>492, 24 d.d. april 2025</w:t>
      </w:r>
    </w:p>
  </w:footnote>
  <w:footnote w:id="15">
    <w:p w14:paraId="465EF8C4" w14:textId="77777777" w:rsidR="00360287" w:rsidRPr="000678B7" w:rsidRDefault="00360287" w:rsidP="00360287">
      <w:pPr>
        <w:pStyle w:val="Voetnoottekst"/>
        <w:rPr>
          <w:rFonts w:ascii="Times New Roman" w:hAnsi="Times New Roman" w:cs="Times New Roman"/>
        </w:rPr>
      </w:pPr>
      <w:r w:rsidRPr="000678B7">
        <w:rPr>
          <w:rStyle w:val="Voetnootmarkering"/>
          <w:rFonts w:ascii="Times New Roman" w:hAnsi="Times New Roman" w:cs="Times New Roman"/>
        </w:rPr>
        <w:footnoteRef/>
      </w:r>
      <w:r w:rsidRPr="000678B7">
        <w:rPr>
          <w:rFonts w:ascii="Times New Roman" w:hAnsi="Times New Roman" w:cs="Times New Roman"/>
        </w:rPr>
        <w:t xml:space="preserve"> Dit is afgesproken tijdens het BO MIRT van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8307" w14:textId="77777777" w:rsidR="00360287" w:rsidRPr="00360287" w:rsidRDefault="00360287" w:rsidP="003602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EE9A" w14:textId="77777777" w:rsidR="00360287" w:rsidRPr="00360287" w:rsidRDefault="00360287" w:rsidP="003602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8713" w14:textId="77777777" w:rsidR="00360287" w:rsidRPr="00360287" w:rsidRDefault="00360287" w:rsidP="003602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D4DA2"/>
    <w:multiLevelType w:val="hybridMultilevel"/>
    <w:tmpl w:val="22184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1B1A7A"/>
    <w:multiLevelType w:val="hybridMultilevel"/>
    <w:tmpl w:val="DE04EC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04622920">
    <w:abstractNumId w:val="0"/>
  </w:num>
  <w:num w:numId="2" w16cid:durableId="42943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87"/>
    <w:rsid w:val="000678B7"/>
    <w:rsid w:val="00360287"/>
    <w:rsid w:val="00612B18"/>
    <w:rsid w:val="00EA20A8"/>
    <w:rsid w:val="00F80165"/>
    <w:rsid w:val="00FC3DE8"/>
    <w:rsid w:val="00FC5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33D9"/>
  <w15:chartTrackingRefBased/>
  <w15:docId w15:val="{556B5456-C7AA-4590-B8DD-E65B8382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0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0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02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02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02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02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02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02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02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2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02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02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02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02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0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287"/>
    <w:rPr>
      <w:rFonts w:eastAsiaTheme="majorEastAsia" w:cstheme="majorBidi"/>
      <w:color w:val="272727" w:themeColor="text1" w:themeTint="D8"/>
    </w:rPr>
  </w:style>
  <w:style w:type="paragraph" w:styleId="Titel">
    <w:name w:val="Title"/>
    <w:basedOn w:val="Standaard"/>
    <w:next w:val="Standaard"/>
    <w:link w:val="TitelChar"/>
    <w:uiPriority w:val="10"/>
    <w:qFormat/>
    <w:rsid w:val="00360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2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0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2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0287"/>
    <w:rPr>
      <w:i/>
      <w:iCs/>
      <w:color w:val="404040" w:themeColor="text1" w:themeTint="BF"/>
    </w:rPr>
  </w:style>
  <w:style w:type="paragraph" w:styleId="Lijstalinea">
    <w:name w:val="List Paragraph"/>
    <w:basedOn w:val="Standaard"/>
    <w:uiPriority w:val="34"/>
    <w:qFormat/>
    <w:rsid w:val="00360287"/>
    <w:pPr>
      <w:ind w:left="720"/>
      <w:contextualSpacing/>
    </w:pPr>
  </w:style>
  <w:style w:type="character" w:styleId="Intensievebenadrukking">
    <w:name w:val="Intense Emphasis"/>
    <w:basedOn w:val="Standaardalinea-lettertype"/>
    <w:uiPriority w:val="21"/>
    <w:qFormat/>
    <w:rsid w:val="00360287"/>
    <w:rPr>
      <w:i/>
      <w:iCs/>
      <w:color w:val="0F4761" w:themeColor="accent1" w:themeShade="BF"/>
    </w:rPr>
  </w:style>
  <w:style w:type="paragraph" w:styleId="Duidelijkcitaat">
    <w:name w:val="Intense Quote"/>
    <w:basedOn w:val="Standaard"/>
    <w:next w:val="Standaard"/>
    <w:link w:val="DuidelijkcitaatChar"/>
    <w:uiPriority w:val="30"/>
    <w:qFormat/>
    <w:rsid w:val="00360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0287"/>
    <w:rPr>
      <w:i/>
      <w:iCs/>
      <w:color w:val="0F4761" w:themeColor="accent1" w:themeShade="BF"/>
    </w:rPr>
  </w:style>
  <w:style w:type="character" w:styleId="Intensieveverwijzing">
    <w:name w:val="Intense Reference"/>
    <w:basedOn w:val="Standaardalinea-lettertype"/>
    <w:uiPriority w:val="32"/>
    <w:qFormat/>
    <w:rsid w:val="00360287"/>
    <w:rPr>
      <w:b/>
      <w:bCs/>
      <w:smallCaps/>
      <w:color w:val="0F4761" w:themeColor="accent1" w:themeShade="BF"/>
      <w:spacing w:val="5"/>
    </w:rPr>
  </w:style>
  <w:style w:type="character" w:styleId="Hyperlink">
    <w:name w:val="Hyperlink"/>
    <w:basedOn w:val="Standaardalinea-lettertype"/>
    <w:uiPriority w:val="99"/>
    <w:unhideWhenUsed/>
    <w:rsid w:val="00360287"/>
    <w:rPr>
      <w:color w:val="467886" w:themeColor="hyperlink"/>
      <w:u w:val="single"/>
    </w:rPr>
  </w:style>
  <w:style w:type="paragraph" w:customStyle="1" w:styleId="Afzendgegevens">
    <w:name w:val="Afzendgegevens"/>
    <w:basedOn w:val="Standaard"/>
    <w:next w:val="Standaard"/>
    <w:rsid w:val="0036028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60287"/>
    <w:rPr>
      <w:b/>
    </w:rPr>
  </w:style>
  <w:style w:type="paragraph" w:customStyle="1" w:styleId="Referentiegegevens">
    <w:name w:val="Referentiegegevens"/>
    <w:next w:val="Standaard"/>
    <w:rsid w:val="0036028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6028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36028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6028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602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02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602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028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602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02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0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21258&amp;did=2025D50222" TargetMode="External"/><Relationship Id="rId3" Type="http://schemas.openxmlformats.org/officeDocument/2006/relationships/hyperlink" Target="https://open.rijkswaterstaat.nl/@280855/dodelijke-verkeersongevallen-rijkswegen/" TargetMode="External"/><Relationship Id="rId7" Type="http://schemas.openxmlformats.org/officeDocument/2006/relationships/hyperlink" Target="https://www.tweedekamer.nl/kamerstukken/brieven_regering/detail?id=2024Z14135&amp;did=2024D34754" TargetMode="External"/><Relationship Id="rId2" Type="http://schemas.openxmlformats.org/officeDocument/2006/relationships/hyperlink" Target="https://www.google.com/url?sa=t&amp;rct=j&amp;q=&amp;esrc=s&amp;source=web&amp;cd=&amp;cad=rja&amp;uact=8&amp;ved=2ahUKEwid-83G98SRAxV32QIHHWJLLNkQFnoECB0QAQ&amp;url=https%3A%2F%2Fwww.tweedekamer.nl%2Fdownloads%2Fdocument%3Fid%3D2024D35685&amp;usg=AOvVaw3SR_CS1hCuA7oKVnkc_eY7&amp;opi=89978449" TargetMode="External"/><Relationship Id="rId1" Type="http://schemas.openxmlformats.org/officeDocument/2006/relationships/hyperlink" Target="https://hoogwaterbescherming.foleon.com/jaarbericht/jaarbericht-2024/" TargetMode="External"/><Relationship Id="rId6" Type="http://schemas.openxmlformats.org/officeDocument/2006/relationships/hyperlink" Target="https://www.tweedekamer.nl/kamerstukken/commissieverslagen/detail?id=2023Z20087&amp;did=2024D03484" TargetMode="External"/><Relationship Id="rId5" Type="http://schemas.openxmlformats.org/officeDocument/2006/relationships/hyperlink" Target="https://zoek.officielebekendmakingen.nl/kst-29398-1014.pdf" TargetMode="External"/><Relationship Id="rId4" Type="http://schemas.openxmlformats.org/officeDocument/2006/relationships/hyperlink" Target="https://www.tweedekamer.nl/kamerstukken/brieven_regering/detail?id=2023Z20383&amp;did=2023D498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4404</ap:Words>
  <ap:Characters>24222</ap:Characters>
  <ap:DocSecurity>0</ap:DocSecurity>
  <ap:Lines>201</ap:Lines>
  <ap:Paragraphs>57</ap:Paragraphs>
  <ap:ScaleCrop>false</ap:ScaleCrop>
  <ap:LinksUpToDate>false</ap:LinksUpToDate>
  <ap:CharactersWithSpaces>28569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2026-01-21T13:14:00.0000000Z</dcterms:created>
  <dcterms:modified xsi:type="dcterms:W3CDTF">2026-01-21T13:14:00.0000000Z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