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2026Z00694</w:t>
        <w:br/>
      </w:r>
      <w:proofErr w:type="spellEnd"/>
    </w:p>
    <w:p>
      <w:pPr>
        <w:pStyle w:val="Normal"/>
        <w:rPr>
          <w:b w:val="1"/>
          <w:bCs w:val="1"/>
        </w:rPr>
      </w:pPr>
      <w:r w:rsidR="250AE766">
        <w:rPr>
          <w:b w:val="0"/>
          <w:bCs w:val="0"/>
        </w:rPr>
        <w:t>(ingezonden 16 januari 2026)</w:t>
        <w:br/>
      </w:r>
    </w:p>
    <w:p>
      <w:r>
        <w:t xml:space="preserve">Vragen van het lid Piri (GroenLinks-PvdA) aan de minister en staatssecretaris van Defensie over het Smash-systeem van Smart Shooter</w:t>
      </w:r>
      <w:r>
        <w:br/>
      </w:r>
    </w:p>
    <w:p>
      <w:pPr>
        <w:pStyle w:val="ListParagraph"/>
        <w:numPr>
          <w:ilvl w:val="0"/>
          <w:numId w:val="100494680"/>
        </w:numPr>
        <w:ind w:left="360"/>
      </w:pPr>
      <w:r>
        <w:t xml:space="preserve">Bent u bekend met het NRC-artikel 'Defensie meldt aanschaf Israëlische wapens tegen drones niet'? [1]</w:t>
      </w:r>
      <w:r>
        <w:br/>
      </w:r>
    </w:p>
    <w:p>
      <w:pPr>
        <w:pStyle w:val="ListParagraph"/>
        <w:numPr>
          <w:ilvl w:val="0"/>
          <w:numId w:val="100494680"/>
        </w:numPr>
        <w:ind w:left="360"/>
      </w:pPr>
      <w:r>
        <w:t xml:space="preserve">Klopt het dat de Smash 3000 (of andere versies daarvan) onderdeel zijn van de </w:t>
      </w:r>
      <w:r>
        <w:rPr>
          <w:i w:val="1"/>
          <w:iCs w:val="1"/>
        </w:rPr>
        <w:t xml:space="preserve">Extended </w:t>
      </w:r>
      <w:r>
        <w:rPr/>
        <w:t xml:space="preserve">AAAD Toolbox? Zo ja, waarom is dit nooit als zodanig richting de Kamer geëxpliceerd?</w:t>
      </w:r>
      <w:r>
        <w:br/>
      </w:r>
    </w:p>
    <w:p>
      <w:pPr>
        <w:pStyle w:val="ListParagraph"/>
        <w:numPr>
          <w:ilvl w:val="0"/>
          <w:numId w:val="100494680"/>
        </w:numPr>
        <w:ind w:left="360"/>
      </w:pPr>
      <w:r>
        <w:t xml:space="preserve">Klopt het dat het Smash-systeem al sinds 2020 op enige manier wordt gebruikt door Defensie? Zo ja, waarom wordt de Kamer dan pas op 19 december 2024 indirect geïnformeerd over de aanschaf via de Kamerbrief over de eAAAD Toolbox?</w:t>
      </w:r>
      <w:r>
        <w:br/>
      </w:r>
    </w:p>
    <w:p>
      <w:pPr>
        <w:pStyle w:val="ListParagraph"/>
        <w:numPr>
          <w:ilvl w:val="0"/>
          <w:numId w:val="100494680"/>
        </w:numPr>
        <w:ind w:left="360"/>
      </w:pPr>
      <w:r>
        <w:t xml:space="preserve">Is het bedrag dat met de verwerving van het Smash-systeem is gemoeid lager dan de ondergrens van projecten waarover de Tweede Kamer apart wordt geïnformeerd, te weten 50 miljoen euro? (Kamerstuk 27830, nr. 463)</w:t>
      </w:r>
      <w:r>
        <w:br/>
      </w:r>
    </w:p>
    <w:p>
      <w:pPr>
        <w:pStyle w:val="ListParagraph"/>
        <w:numPr>
          <w:ilvl w:val="0"/>
          <w:numId w:val="100494680"/>
        </w:numPr>
        <w:ind w:left="360"/>
      </w:pPr>
      <w:r>
        <w:t xml:space="preserve">Stijgt de bandbreedte van het budget voor de verwerving van de eAAAD Toolbox door de additionele investeringen boven de mandateringsgrens van 250 miljoen euro uit? (Kamerstuk 27830, nr. 463)</w:t>
      </w:r>
      <w:r>
        <w:br/>
      </w:r>
    </w:p>
    <w:p>
      <w:pPr>
        <w:pStyle w:val="ListParagraph"/>
        <w:numPr>
          <w:ilvl w:val="0"/>
          <w:numId w:val="100494680"/>
        </w:numPr>
        <w:ind w:left="360"/>
      </w:pPr>
      <w:r>
        <w:t xml:space="preserve">Deelt u de mening dat een beroep op commerciële vertrouwelijkheid of operationele veiligheid door het ministerie niet geloofwaardig is, aangezien zowel de CEO van Smart Shooter als krijgsmachtonderdelen zelf al uitvoerig publiekelijk gecommuniceerd hebben over de ingebruikname van het Smash-systeem door Defensie?</w:t>
      </w:r>
      <w:r>
        <w:br/>
      </w:r>
    </w:p>
    <w:p>
      <w:pPr>
        <w:pStyle w:val="ListParagraph"/>
        <w:numPr>
          <w:ilvl w:val="0"/>
          <w:numId w:val="100494680"/>
        </w:numPr>
        <w:ind w:left="360"/>
      </w:pPr>
      <w:r>
        <w:t xml:space="preserve">Is het gebruikelijk om bij communicatie richting de Kamer over wapenaankopen niet het land van herkomst te noemen, zoals in dit geval? Zo ja, kunt u voorbeelden geven waar dit ook niet is gebeurd?</w:t>
      </w:r>
      <w:r>
        <w:br/>
      </w:r>
    </w:p>
    <w:p>
      <w:pPr>
        <w:pStyle w:val="ListParagraph"/>
        <w:numPr>
          <w:ilvl w:val="0"/>
          <w:numId w:val="100494680"/>
        </w:numPr>
        <w:ind w:left="360"/>
      </w:pPr>
      <w:r>
        <w:t xml:space="preserve">Deelt u de opvatting dat de verwerving van Israëlische wapensystemen politiek gevoelig ligt en de Kamer hierover dus apart geïnformeerd had moeten worden ongeacht de omvang van het budget?</w:t>
      </w:r>
      <w:r>
        <w:br/>
      </w:r>
    </w:p>
    <w:p>
      <w:pPr>
        <w:pStyle w:val="ListParagraph"/>
        <w:numPr>
          <w:ilvl w:val="0"/>
          <w:numId w:val="100494680"/>
        </w:numPr>
        <w:ind w:left="360"/>
      </w:pPr>
      <w:r>
        <w:t xml:space="preserve">Deelt u de mening dat de Kamerbrief van 25 november jl. over aanvullende investeringen in C-UAS, en dus ook de eAAAD Toolbox, onderdeel was van de beraadslaging over de incidentele suppletoire begroting inzake bestrijding van drones, aangezien de ISB in die desbetreffende brief benoemd werd, de uitbreiding van de eAAAD Toolbox blijkens de Kamerbrief van 19 december 2024 gerelateerd is aan het project Initiële Counter-Unmanned Aircraft Systems capaciteit, Kamerleden ernaar vroegen en de staatssecretaris zelf de aanschaf van extra Smash-systemen in het debat heeft aangekondigd? Zo ja, waarom heeft u dit niet in acht genomen toen u toezegde dat de beoogde leveranciers niet uit Israël afkomstig zijn? Zo nee, waarom niet?</w:t>
      </w:r>
      <w:r>
        <w:br/>
      </w:r>
    </w:p>
    <w:p>
      <w:pPr>
        <w:pStyle w:val="ListParagraph"/>
        <w:numPr>
          <w:ilvl w:val="0"/>
          <w:numId w:val="100494680"/>
        </w:numPr>
        <w:ind w:left="360"/>
      </w:pPr>
      <w:r>
        <w:t xml:space="preserve">Waarom heeft u bij uw aankondiging dat er extra Smash-systemen afgeroepen worden tijdens het wetgevingsoverleg niet aangegeven dat het om een Israëlische leverancier ging terwijl het al langer bekend is dat sommige fracties daar kritisch op zijn en in het debat ook ter sprake kwam dat geen wapens uit Israël een harde voorwaarde was voor de steun van de fractie van GroenLinks-PvdA?</w:t>
      </w:r>
      <w:r>
        <w:br/>
      </w:r>
    </w:p>
    <w:p>
      <w:pPr>
        <w:pStyle w:val="ListParagraph"/>
        <w:numPr>
          <w:ilvl w:val="0"/>
          <w:numId w:val="100494680"/>
        </w:numPr>
        <w:ind w:left="360"/>
      </w:pPr>
      <w:r>
        <w:t xml:space="preserve">Is bij Defensie bekend of, en in welke hoedanigheid, Smash of andere producten van Smart Shooter worden gebruikt door het Israëlische leger, in het bijzonder tijdens inzet in Gaza en de Westelijke Jordaanoever?</w:t>
      </w:r>
      <w:r>
        <w:br/>
      </w:r>
    </w:p>
    <w:p>
      <w:pPr>
        <w:pStyle w:val="ListParagraph"/>
        <w:numPr>
          <w:ilvl w:val="0"/>
          <w:numId w:val="100494680"/>
        </w:numPr>
        <w:ind w:left="360"/>
      </w:pPr>
      <w:r>
        <w:t xml:space="preserve">Klopt het dat Smart Shooter Smash ook aanbiedt voor inzet tegen personen? Zo ja, is er bij Defensie enige informatie bekend over het gebruik van Smash of andere producten van Smart Shooter tegen personen in Gaza of de Westelijke Jordaanoever?</w:t>
      </w:r>
      <w:r>
        <w:br/>
      </w:r>
    </w:p>
    <w:p>
      <w:pPr>
        <w:pStyle w:val="ListParagraph"/>
        <w:numPr>
          <w:ilvl w:val="0"/>
          <w:numId w:val="100494680"/>
        </w:numPr>
        <w:ind w:left="360"/>
      </w:pPr>
      <w:r>
        <w:t xml:space="preserve">Is er bij Defensie enige informatie bekend over de mogelijke betrokkenheid van Smash of andere producten van Smart Shooter bij ernstige mensenrechtenschendingen in Gaza en de Westelijke Jordaanoever?</w:t>
      </w:r>
      <w:r>
        <w:br/>
      </w:r>
    </w:p>
    <w:p>
      <w:pPr>
        <w:pStyle w:val="ListParagraph"/>
        <w:numPr>
          <w:ilvl w:val="0"/>
          <w:numId w:val="100494680"/>
        </w:numPr>
        <w:ind w:left="360"/>
      </w:pPr>
      <w:r>
        <w:t xml:space="preserve">Kan Defensie uitsluiten dat Smash of andere producten van Smart Shooter mogelijk gebruikt zijn bij ernstige mensenrechtenschendingen in Gaza en de Westelijke Jordaanoever?</w:t>
      </w:r>
      <w:r>
        <w:br/>
      </w:r>
    </w:p>
    <w:p>
      <w:pPr>
        <w:pStyle w:val="ListParagraph"/>
        <w:numPr>
          <w:ilvl w:val="0"/>
          <w:numId w:val="100494680"/>
        </w:numPr>
        <w:ind w:left="360"/>
      </w:pPr>
      <w:r>
        <w:t xml:space="preserve">Hoe heeft u het gebruik van Smash of andere producten van Smart Shooter tijdens de Gaza-oorlog meegenomen in uw afweging om tot aanschaf van het Smash-systeem over te gaan?</w:t>
      </w:r>
      <w:r>
        <w:br/>
      </w:r>
    </w:p>
    <w:p>
      <w:pPr>
        <w:pStyle w:val="ListParagraph"/>
        <w:numPr>
          <w:ilvl w:val="0"/>
          <w:numId w:val="100494680"/>
        </w:numPr>
        <w:ind w:left="360"/>
      </w:pPr>
      <w:r>
        <w:t xml:space="preserve">Hanteert Defensie inderdaad het uitgangspunt dat dit wapen alleen tegen drones ingezet kan worden en niet tegen mensen? Zo ja, waarop is dit uitgangspunt gebaseerd? Zo nee, waarom niet?</w:t>
      </w:r>
      <w:r>
        <w:br/>
      </w:r>
    </w:p>
    <w:p>
      <w:pPr>
        <w:pStyle w:val="ListParagraph"/>
        <w:numPr>
          <w:ilvl w:val="0"/>
          <w:numId w:val="100494680"/>
        </w:numPr>
        <w:ind w:left="360"/>
      </w:pPr>
      <w:r>
        <w:t xml:space="preserve">Welke plannen zijn er voor verdere investeringen in het Smash-systeem?</w:t>
      </w:r>
      <w:r>
        <w:br/>
      </w:r>
    </w:p>
    <w:p>
      <w:pPr>
        <w:pStyle w:val="ListParagraph"/>
        <w:numPr>
          <w:ilvl w:val="0"/>
          <w:numId w:val="100494680"/>
        </w:numPr>
        <w:ind w:left="360"/>
      </w:pPr>
      <w:r>
        <w:t xml:space="preserve">Op welke wijze heeft de proef van de Landmacht met de Smash 2000 bijgedragen aan de verdere (door)ontwikkeling van het Smash-systeem door Smart Shooter?</w:t>
      </w:r>
      <w:r>
        <w:br/>
      </w:r>
    </w:p>
    <w:p>
      <w:pPr>
        <w:pStyle w:val="ListParagraph"/>
        <w:numPr>
          <w:ilvl w:val="0"/>
          <w:numId w:val="100494680"/>
        </w:numPr>
        <w:ind w:left="360"/>
      </w:pPr>
      <w:r>
        <w:t xml:space="preserve">Op welke wijze draagt het gebruik van de Smash 3000 door de krijgsmacht bij aan de verdere (door)ontwikkeling van het Smash-systeem door Smart Shooter?</w:t>
      </w:r>
      <w:r>
        <w:br/>
      </w:r>
    </w:p>
    <w:p>
      <w:pPr>
        <w:pStyle w:val="ListParagraph"/>
        <w:numPr>
          <w:ilvl w:val="0"/>
          <w:numId w:val="100494680"/>
        </w:numPr>
        <w:ind w:left="360"/>
      </w:pPr>
      <w:r>
        <w:t xml:space="preserve">Bent u bereid een plan op te stellen om afhankelijkheden van de Israëlische wapenindustrie af te bouwen? Zo ja, wanneer kan de Kamer dit tegemoet zien? Zo nee, waarom niet?</w:t>
      </w:r>
      <w:r>
        <w:br/>
      </w:r>
    </w:p>
    <w:p>
      <w:pPr>
        <w:pStyle w:val="ListParagraph"/>
        <w:numPr>
          <w:ilvl w:val="0"/>
          <w:numId w:val="100494680"/>
        </w:numPr>
        <w:ind w:left="360"/>
      </w:pPr>
      <w:r>
        <w:t xml:space="preserve">Welke alternatieven zijn er, of worden ontwikkeld, voor het Smash-systeem, onder andere in Europa? Waarom is niet voor een alternatief gekozen?</w:t>
      </w:r>
      <w:r>
        <w:br/>
      </w:r>
    </w:p>
    <w:p>
      <w:pPr>
        <w:pStyle w:val="ListParagraph"/>
        <w:numPr>
          <w:ilvl w:val="0"/>
          <w:numId w:val="100494680"/>
        </w:numPr>
        <w:ind w:left="360"/>
      </w:pPr>
      <w:r>
        <w:t xml:space="preserve">Kunt u deze vragen één voor één en afzonderlijk van elkaar beantwoorden?</w:t>
      </w:r>
      <w:r>
        <w:br/>
      </w:r>
    </w:p>
    <w:p>
      <w:r>
        <w:t xml:space="preserve"> </w:t>
      </w:r>
      <w:r>
        <w:br/>
      </w:r>
    </w:p>
    <w:p>
      <w:r>
        <w:t xml:space="preserve">[1] NRC, 16 december 2025, Defensie meldt aanschaf Israëlische wapens tegen drones niet (https://www.nrc.nl/nieuws/2025/12/16/defensie-meldt-aanschaf-israelische-wapens-niet)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80">
    <w:abstractNumId w:val="100494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