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2026Z00699</w:t>
        <w:br/>
      </w:r>
      <w:proofErr w:type="spellEnd"/>
    </w:p>
    <w:p>
      <w:pPr>
        <w:pStyle w:val="Normal"/>
        <w:rPr>
          <w:b w:val="1"/>
          <w:bCs w:val="1"/>
        </w:rPr>
      </w:pPr>
      <w:r w:rsidR="250AE766">
        <w:rPr>
          <w:b w:val="0"/>
          <w:bCs w:val="0"/>
        </w:rPr>
        <w:t>(ingezonden 16 januari 2026)</w:t>
        <w:br/>
      </w:r>
    </w:p>
    <w:p>
      <w:r>
        <w:t xml:space="preserve">Vragen van de leden Van Oosterhout (GroenLinks-PvdA), Klos (D66) en Teunissen (PvdD) aan de minister van Klimaat en Groene Groei over het rapport van de Algemene Rekenkamer '</w:t>
      </w:r>
      <w:r>
        <w:rPr>
          <w:i w:val="1"/>
          <w:iCs w:val="1"/>
        </w:rPr>
        <w:t xml:space="preserve">Energiebesparing: stimuleren of verplichten?' </w:t>
      </w:r>
      <w:r>
        <w:rPr/>
        <w:t xml:space="preserve">van 15 januari 2026.</w:t>
      </w:r>
      <w:r>
        <w:br/>
      </w:r>
    </w:p>
    <w:p>
      <w:pPr>
        <w:pStyle w:val="ListParagraph"/>
        <w:numPr>
          <w:ilvl w:val="0"/>
          <w:numId w:val="100494730"/>
        </w:numPr>
        <w:ind w:left="360"/>
      </w:pPr>
      <w:r>
        <w:t xml:space="preserve">Bent u op de hoogte van het rapport van de Algemene Rekenkamer, waarin wordt geconcludeerd dat er voor ruim €50 miljoen overlap bestaat tussen vier subsidieregelingen voor energiebesparing en de wettelijke energiebesparingsplicht? 1)</w:t>
      </w:r>
      <w:r>
        <w:br/>
      </w:r>
      <w:r>
        <w:t xml:space="preserve"> </w:t>
      </w:r>
      <w:r>
        <w:br/>
      </w:r>
    </w:p>
    <w:p>
      <w:pPr>
        <w:pStyle w:val="ListParagraph"/>
        <w:numPr>
          <w:ilvl w:val="0"/>
          <w:numId w:val="100494730"/>
        </w:numPr>
        <w:ind w:left="360"/>
      </w:pPr>
      <w:r>
        <w:t xml:space="preserve">Deelt u de conclusies van de Algemene Rekenkamer over de omvang van de overlap en de geïdentificeerde regelingen?</w:t>
      </w:r>
      <w:r>
        <w:br/>
      </w:r>
      <w:r>
        <w:t xml:space="preserve"> </w:t>
      </w:r>
      <w:r>
        <w:br/>
      </w:r>
    </w:p>
    <w:p>
      <w:pPr>
        <w:pStyle w:val="ListParagraph"/>
        <w:numPr>
          <w:ilvl w:val="0"/>
          <w:numId w:val="100494730"/>
        </w:numPr>
        <w:ind w:left="360"/>
      </w:pPr>
      <w:r>
        <w:t xml:space="preserve">Welk deel van de recent beschikbare subsidiebudgetten voor energiebesparing bij bedrijven is ingezet voor maatregelen die reeds onder bestaande wettelijke verplichtingen vallen, uitgesplitst naar regeling en jaar, en acht u deze inzet doelmatig?</w:t>
      </w:r>
      <w:r>
        <w:br/>
      </w:r>
      <w:r>
        <w:t xml:space="preserve"> </w:t>
      </w:r>
      <w:r>
        <w:br/>
      </w:r>
    </w:p>
    <w:p>
      <w:pPr>
        <w:pStyle w:val="ListParagraph"/>
        <w:numPr>
          <w:ilvl w:val="0"/>
          <w:numId w:val="100494730"/>
        </w:numPr>
        <w:ind w:left="360"/>
      </w:pPr>
      <w:r>
        <w:t xml:space="preserve">Hoe verklaart u dat er volgens de Algemene Rekenkamer nog steeds onvoldoende zicht is op welke bedrijven precies onder de energiebesparingsplicht vallen, terwijl deze plicht al sinds 1993 bestaat?</w:t>
      </w:r>
      <w:r>
        <w:br/>
      </w:r>
      <w:r>
        <w:t xml:space="preserve"> </w:t>
      </w:r>
      <w:r>
        <w:br/>
      </w:r>
    </w:p>
    <w:p>
      <w:pPr>
        <w:pStyle w:val="ListParagraph"/>
        <w:numPr>
          <w:ilvl w:val="0"/>
          <w:numId w:val="100494730"/>
        </w:numPr>
        <w:ind w:left="360"/>
      </w:pPr>
      <w:r>
        <w:t xml:space="preserve">Hoe bent u voornemens het door de Algemene Rekenkamer gesignaleerde gebrek aan inzicht in informatie, effectiviteit en overlap van regelingen te verbeteren?</w:t>
      </w:r>
      <w:r>
        <w:br/>
      </w:r>
      <w:r>
        <w:t xml:space="preserve"> </w:t>
      </w:r>
      <w:r>
        <w:br/>
      </w:r>
    </w:p>
    <w:p>
      <w:pPr>
        <w:pStyle w:val="ListParagraph"/>
        <w:numPr>
          <w:ilvl w:val="0"/>
          <w:numId w:val="100494730"/>
        </w:numPr>
        <w:ind w:left="360"/>
      </w:pPr>
      <w:r>
        <w:t xml:space="preserve">Hoe beoordeelt u de effectiviteit van de huidige energiebesparingsplicht en de handhaving daarvan in termen van daadwerkelijk gerealiseerde energiebesparing en CO₂-reductie, en beschikt u over een sectorale onderbouwing van deze effecten?</w:t>
      </w:r>
      <w:r>
        <w:br/>
      </w:r>
      <w:r>
        <w:t xml:space="preserve"> </w:t>
      </w:r>
      <w:r>
        <w:br/>
      </w:r>
    </w:p>
    <w:p>
      <w:pPr>
        <w:pStyle w:val="ListParagraph"/>
        <w:numPr>
          <w:ilvl w:val="0"/>
          <w:numId w:val="100494730"/>
        </w:numPr>
        <w:ind w:left="360"/>
      </w:pPr>
      <w:r>
        <w:t xml:space="preserve">Bent u, conform de aanbeveling van de Algemene Rekenkamer, bereid subsidieregelingen zodanig aan te passen dat financiering van maatregelen die onder de energiebesparingsplicht vallen uitsluitend mogelijk is bij aantoonbare aanvullende besparing boven op de wettelijke plicht, en zo ja, op welke termijn?</w:t>
      </w:r>
      <w:r>
        <w:br/>
      </w:r>
      <w:r>
        <w:t xml:space="preserve"> </w:t>
      </w:r>
      <w:r>
        <w:br/>
      </w:r>
    </w:p>
    <w:p>
      <w:pPr>
        <w:pStyle w:val="ListParagraph"/>
        <w:numPr>
          <w:ilvl w:val="0"/>
          <w:numId w:val="100494730"/>
        </w:numPr>
        <w:ind w:left="360"/>
      </w:pPr>
      <w:r>
        <w:t xml:space="preserve">Hoe waarborgt u dat deze aanpassingen aansluiten bij de invoering van de nieuwe regels voor de energiebesparingsplicht?</w:t>
      </w:r>
      <w:r>
        <w:br/>
      </w:r>
      <w:r>
        <w:t xml:space="preserve"> </w:t>
      </w:r>
      <w:r>
        <w:br/>
      </w:r>
    </w:p>
    <w:p>
      <w:pPr>
        <w:pStyle w:val="ListParagraph"/>
        <w:numPr>
          <w:ilvl w:val="0"/>
          <w:numId w:val="100494730"/>
        </w:numPr>
        <w:ind w:left="360"/>
      </w:pPr>
      <w:r>
        <w:t xml:space="preserve">Hoe voorkomt u dat aanpassingen aan de energiebesparingsplicht afbreuk doen aan de urgentie en de noodzaak om – mede in het licht van Europese richtlijn – juist meer energiebesparing te realiseren in Nederland?</w:t>
      </w:r>
      <w:r>
        <w:br/>
      </w:r>
      <w:r>
        <w:t xml:space="preserve"> </w:t>
      </w:r>
      <w:r>
        <w:br/>
      </w:r>
    </w:p>
    <w:p>
      <w:pPr>
        <w:pStyle w:val="ListParagraph"/>
        <w:numPr>
          <w:ilvl w:val="0"/>
          <w:numId w:val="100494730"/>
        </w:numPr>
        <w:ind w:left="360"/>
      </w:pPr>
      <w:r>
        <w:t xml:space="preserve">Erkent u de gebrekkige handhaving, en gebrek aan informatie over doelmatigheid van de handhaving van de energiebesparingsplicht, zoals geconstateerd door de Algemene Rekenkamer?</w:t>
      </w:r>
      <w:r>
        <w:br/>
      </w:r>
      <w:r>
        <w:t xml:space="preserve"> </w:t>
      </w:r>
      <w:r>
        <w:br/>
      </w:r>
    </w:p>
    <w:p>
      <w:pPr>
        <w:pStyle w:val="ListParagraph"/>
        <w:numPr>
          <w:ilvl w:val="0"/>
          <w:numId w:val="100494730"/>
        </w:numPr>
        <w:ind w:left="360"/>
      </w:pPr>
      <w:r>
        <w:t xml:space="preserve">Kunt u toezeggen om eventueel vrijkomende middelen in te zetten voor het versterken van de handhaving van de energiebesparingsplicht?</w:t>
      </w:r>
      <w:r>
        <w:br/>
      </w:r>
    </w:p>
    <w:p>
      <w:r>
        <w:t xml:space="preserve"> </w:t>
      </w:r>
      <w:r>
        <w:br/>
      </w:r>
    </w:p>
    <w:p>
      <w:r>
        <w:t xml:space="preserve">1) Algemene Rekenkamer, 15 januari 2026, 'Energiebesparing stimuleren of verplichten? - Onderzoek naar overlap van energiebesparingsbeleid'. (https://www.rekenkamer.nl/documenten/2026/01/15/energiebesparing-stimuleren-of-verplichten---onderzoek-naar-overlap-van-energiebesparingsbeleid)</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9468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94680">
    <w:abstractNumId w:val="10049468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