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2026Z00712</w:t>
        <w:br/>
      </w:r>
      <w:proofErr w:type="spellEnd"/>
    </w:p>
    <w:p>
      <w:pPr>
        <w:pStyle w:val="Normal"/>
        <w:rPr>
          <w:b w:val="1"/>
          <w:bCs w:val="1"/>
        </w:rPr>
      </w:pPr>
      <w:r w:rsidR="250AE766">
        <w:rPr>
          <w:b w:val="0"/>
          <w:bCs w:val="0"/>
        </w:rPr>
        <w:t>(ingezonden 16 januari 2026)</w:t>
        <w:br/>
      </w:r>
    </w:p>
    <w:p>
      <w:r>
        <w:t xml:space="preserve">Vragen van het lid Stoffer (SGP) aan de minister van Infrastructuur en Waterstaat over de afsluiting van de A30 in verband met groot onderhoud</w:t>
      </w:r>
      <w:r>
        <w:br/>
      </w:r>
    </w:p>
    <w:p>
      <w:r>
        <w:t xml:space="preserve"> </w:t>
      </w:r>
      <w:r>
        <w:br/>
      </w:r>
    </w:p>
    <w:p>
      <w:pPr>
        <w:pStyle w:val="ListParagraph"/>
        <w:numPr>
          <w:ilvl w:val="0"/>
          <w:numId w:val="100494890"/>
        </w:numPr>
        <w:ind w:left="360"/>
      </w:pPr>
      <w:r>
        <w:t xml:space="preserve">Heeft u kennisgenomen van de lokale weerstand tegen de voorgenomen afsluiting van een groot deel van de A30 in verband met groot onderhoud? [1] [2]</w:t>
      </w:r>
      <w:r>
        <w:br/>
      </w:r>
    </w:p>
    <w:p>
      <w:pPr>
        <w:pStyle w:val="ListParagraph"/>
        <w:numPr>
          <w:ilvl w:val="0"/>
          <w:numId w:val="100494890"/>
        </w:numPr>
        <w:ind w:left="360"/>
      </w:pPr>
      <w:r>
        <w:t xml:space="preserve">Op welke wijze is het participatietraject vormgegeven? In hoeverre zijn lokale ondernemers daarbij betrokken?</w:t>
      </w:r>
      <w:r>
        <w:br/>
      </w:r>
    </w:p>
    <w:p>
      <w:pPr>
        <w:pStyle w:val="ListParagraph"/>
        <w:numPr>
          <w:ilvl w:val="0"/>
          <w:numId w:val="100494890"/>
        </w:numPr>
        <w:ind w:left="360"/>
      </w:pPr>
      <w:r>
        <w:t xml:space="preserve">Is de veronderstelling juist dat: lokaal verkeer nu ook veel gebruik maakt van de A30/A1, dat omrijden via Utrecht of Arnhem voor deze groep verkeersdeelnemers geen optie is en dat volledige afsluiting van een groot deel van de A30 derhalve tot grote druk op het lokale wegennet zal leiden?</w:t>
      </w:r>
      <w:r>
        <w:br/>
      </w:r>
    </w:p>
    <w:p>
      <w:pPr>
        <w:pStyle w:val="ListParagraph"/>
        <w:numPr>
          <w:ilvl w:val="0"/>
          <w:numId w:val="100494890"/>
        </w:numPr>
        <w:ind w:left="360"/>
      </w:pPr>
      <w:r>
        <w:t xml:space="preserve">Kunt u aangeven, ook richting betrokken gemeenten, wat de verwachte verkeersintensiteit is op de verschillende lokale (gebiedsontsluitings)wegen bij volledige wegafsluiting en bij een meer gefaseerde afsluiting (zoals voorgesteld door ondernemers)? Kunt u enig inzicht geven in de bijbehorende gevolgen voor doorstroming en verkeersveiligheid?</w:t>
      </w:r>
      <w:r>
        <w:br/>
      </w:r>
    </w:p>
    <w:p>
      <w:pPr>
        <w:pStyle w:val="ListParagraph"/>
        <w:numPr>
          <w:ilvl w:val="0"/>
          <w:numId w:val="100494890"/>
        </w:numPr>
        <w:ind w:left="360"/>
      </w:pPr>
      <w:r>
        <w:t xml:space="preserve">Hoe waardeert u de keuze voor een volledige wegafsluiting in plaats van een meer gefaseerde afsluiting?</w:t>
      </w:r>
      <w:r>
        <w:br/>
      </w:r>
    </w:p>
    <w:p>
      <w:pPr>
        <w:pStyle w:val="ListParagraph"/>
        <w:numPr>
          <w:ilvl w:val="0"/>
          <w:numId w:val="100494890"/>
        </w:numPr>
        <w:ind w:left="360"/>
      </w:pPr>
      <w:r>
        <w:t xml:space="preserve">Welke maatregelen worden genomen voor een zo vlot en veilig mogelijke doorstroming op lokale wegen tijdens de afsluiting, bijvoorbeeld van en naar de op- en afrit op de A1 bij Voorthuizen en ook aan de zuidkant van Barneveld en in de gemeente Ede?</w:t>
      </w:r>
      <w:r>
        <w:br/>
      </w:r>
    </w:p>
    <w:p>
      <w:r>
        <w:t xml:space="preserve"> </w:t>
      </w:r>
      <w:r>
        <w:br/>
      </w:r>
    </w:p>
    <w:p>
      <w:r>
        <w:t xml:space="preserve">[1] AD/Amersfoortse Courant, 16 januari 2026, Ondernemersvereniging wil naar de rechter stappen om de afsluiting van de A30 te voorkomen | Barneveld | AD.nl</w:t>
      </w:r>
      <w:r>
        <w:br/>
      </w:r>
    </w:p>
    <w:p>
      <w:r>
        <w:t xml:space="preserve">[2] AD/Amersfoortse Courant, 12 november 2025, A30 in november en december ’s nachts afgesloten | Barneveld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680">
    <w:abstractNumId w:val="100494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