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3D0" w:rsidR="007023D0" w:rsidP="008023E7" w:rsidRDefault="00ED322C" w14:paraId="6C53DE7A" w14:textId="77777777">
      <w:pPr>
        <w:autoSpaceDE w:val="0"/>
        <w:autoSpaceDN w:val="0"/>
        <w:adjustRightInd w:val="0"/>
        <w:rPr>
          <w:rFonts w:ascii="Calibri" w:hAnsi="Calibri" w:cs="Calibri"/>
        </w:rPr>
      </w:pPr>
      <w:r w:rsidRPr="007023D0">
        <w:rPr>
          <w:rFonts w:ascii="Calibri" w:hAnsi="Calibri" w:cs="Calibri"/>
        </w:rPr>
        <w:t>30821</w:t>
      </w:r>
      <w:r w:rsidRPr="007023D0" w:rsidR="007023D0">
        <w:rPr>
          <w:rFonts w:ascii="Calibri" w:hAnsi="Calibri" w:cs="Calibri"/>
        </w:rPr>
        <w:tab/>
      </w:r>
      <w:r w:rsidRPr="007023D0" w:rsidR="007023D0">
        <w:rPr>
          <w:rFonts w:ascii="Calibri" w:hAnsi="Calibri" w:cs="Calibri"/>
        </w:rPr>
        <w:tab/>
      </w:r>
      <w:r w:rsidRPr="007023D0" w:rsidR="007023D0">
        <w:rPr>
          <w:rFonts w:ascii="Calibri" w:hAnsi="Calibri" w:cs="Calibri"/>
        </w:rPr>
        <w:tab/>
        <w:t>Nationale Veiligheid</w:t>
      </w:r>
    </w:p>
    <w:p w:rsidRPr="007023D0" w:rsidR="007023D0" w:rsidP="00190962" w:rsidRDefault="007023D0" w14:paraId="4AFA9A80" w14:textId="77777777">
      <w:pPr>
        <w:spacing w:after="0"/>
        <w:rPr>
          <w:rFonts w:ascii="Calibri" w:hAnsi="Calibri" w:cs="Calibri"/>
        </w:rPr>
      </w:pPr>
      <w:r w:rsidRPr="007023D0">
        <w:rPr>
          <w:rFonts w:ascii="Calibri" w:hAnsi="Calibri" w:cs="Calibri"/>
        </w:rPr>
        <w:t xml:space="preserve">Nr. </w:t>
      </w:r>
      <w:r w:rsidRPr="007023D0">
        <w:rPr>
          <w:rFonts w:ascii="Calibri" w:hAnsi="Calibri" w:cs="Calibri"/>
        </w:rPr>
        <w:t>328</w:t>
      </w:r>
      <w:r w:rsidRPr="007023D0">
        <w:rPr>
          <w:rFonts w:ascii="Calibri" w:hAnsi="Calibri" w:cs="Calibri"/>
        </w:rPr>
        <w:tab/>
      </w:r>
      <w:r w:rsidRPr="007023D0">
        <w:rPr>
          <w:rFonts w:ascii="Calibri" w:hAnsi="Calibri" w:cs="Calibri"/>
        </w:rPr>
        <w:tab/>
      </w:r>
      <w:r w:rsidRPr="007023D0">
        <w:rPr>
          <w:rFonts w:ascii="Calibri" w:hAnsi="Calibri" w:cs="Calibri"/>
        </w:rPr>
        <w:tab/>
        <w:t>Brief van de minister van Asiel en Migratie</w:t>
      </w:r>
    </w:p>
    <w:p w:rsidRPr="007023D0" w:rsidR="007023D0" w:rsidP="00190962" w:rsidRDefault="007023D0" w14:paraId="00840038" w14:textId="77777777">
      <w:pPr>
        <w:spacing w:after="0"/>
        <w:rPr>
          <w:rFonts w:ascii="Calibri" w:hAnsi="Calibri" w:cs="Calibri"/>
        </w:rPr>
      </w:pPr>
    </w:p>
    <w:p w:rsidRPr="007023D0" w:rsidR="007023D0" w:rsidP="00190962" w:rsidRDefault="007023D0" w14:paraId="384021B1" w14:textId="77777777">
      <w:pPr>
        <w:spacing w:after="0"/>
        <w:rPr>
          <w:rFonts w:ascii="Calibri" w:hAnsi="Calibri" w:cs="Calibri"/>
        </w:rPr>
      </w:pPr>
      <w:r w:rsidRPr="007023D0">
        <w:rPr>
          <w:rFonts w:ascii="Calibri" w:hAnsi="Calibri" w:cs="Calibri"/>
        </w:rPr>
        <w:t>Aan de Voorzitter van de Tweede Kamer der Staten-Generaal</w:t>
      </w:r>
    </w:p>
    <w:p w:rsidRPr="007023D0" w:rsidR="007023D0" w:rsidP="00190962" w:rsidRDefault="007023D0" w14:paraId="70239918" w14:textId="77777777">
      <w:pPr>
        <w:spacing w:after="0"/>
        <w:rPr>
          <w:rFonts w:ascii="Calibri" w:hAnsi="Calibri" w:cs="Calibri"/>
        </w:rPr>
      </w:pPr>
    </w:p>
    <w:p w:rsidRPr="007023D0" w:rsidR="007023D0" w:rsidP="00190962" w:rsidRDefault="007023D0" w14:paraId="21B008E1" w14:textId="77777777">
      <w:pPr>
        <w:spacing w:after="0"/>
        <w:rPr>
          <w:rFonts w:ascii="Calibri" w:hAnsi="Calibri" w:cs="Calibri"/>
        </w:rPr>
      </w:pPr>
      <w:r w:rsidRPr="007023D0">
        <w:rPr>
          <w:rFonts w:ascii="Calibri" w:hAnsi="Calibri" w:cs="Calibri"/>
        </w:rPr>
        <w:t>Den Haag, 16 januari 2026</w:t>
      </w:r>
    </w:p>
    <w:p w:rsidRPr="007023D0" w:rsidR="00190962" w:rsidP="00190962" w:rsidRDefault="00ED322C" w14:paraId="241F9D30" w14:textId="7758B8A2">
      <w:pPr>
        <w:spacing w:after="0"/>
        <w:rPr>
          <w:rFonts w:ascii="Calibri" w:hAnsi="Calibri" w:cs="Calibri"/>
        </w:rPr>
      </w:pPr>
      <w:r w:rsidRPr="007023D0">
        <w:rPr>
          <w:rFonts w:ascii="Calibri" w:hAnsi="Calibri" w:cs="Calibri"/>
        </w:rPr>
        <w:br/>
      </w:r>
      <w:r w:rsidRPr="007023D0">
        <w:rPr>
          <w:rFonts w:ascii="Calibri" w:hAnsi="Calibri" w:cs="Calibri"/>
        </w:rPr>
        <w:br/>
      </w:r>
      <w:r w:rsidRPr="007023D0" w:rsidR="00190962">
        <w:rPr>
          <w:rFonts w:ascii="Calibri" w:hAnsi="Calibri" w:cs="Calibri"/>
        </w:rPr>
        <w:t>Sinds 9 december 2024 voert de Koninklijke Marechaussee (</w:t>
      </w:r>
      <w:proofErr w:type="spellStart"/>
      <w:r w:rsidRPr="007023D0" w:rsidR="00190962">
        <w:rPr>
          <w:rFonts w:ascii="Calibri" w:hAnsi="Calibri" w:cs="Calibri"/>
        </w:rPr>
        <w:t>KMar</w:t>
      </w:r>
      <w:proofErr w:type="spellEnd"/>
      <w:r w:rsidRPr="007023D0" w:rsidR="00190962">
        <w:rPr>
          <w:rFonts w:ascii="Calibri" w:hAnsi="Calibri" w:cs="Calibri"/>
        </w:rPr>
        <w:t>), conform artikel 25 van de Schengengrenscode</w:t>
      </w:r>
      <w:r w:rsidRPr="007023D0" w:rsidR="00190962">
        <w:rPr>
          <w:rFonts w:ascii="Calibri" w:hAnsi="Calibri" w:cs="Calibri"/>
          <w:vertAlign w:val="superscript"/>
        </w:rPr>
        <w:footnoteReference w:id="1"/>
      </w:r>
      <w:r w:rsidRPr="007023D0" w:rsidR="00190962">
        <w:rPr>
          <w:rFonts w:ascii="Calibri" w:hAnsi="Calibri" w:cs="Calibri"/>
        </w:rPr>
        <w:t>, binnengrenscontroles uit. Over de tijdelijke herinvoering van deze maatregel is uw Kamer op 11 november 2024 geïnformeerd.</w:t>
      </w:r>
      <w:r w:rsidRPr="007023D0" w:rsidR="00190962">
        <w:rPr>
          <w:rFonts w:ascii="Calibri" w:hAnsi="Calibri" w:cs="Calibri"/>
          <w:vertAlign w:val="superscript"/>
        </w:rPr>
        <w:footnoteReference w:id="2"/>
      </w:r>
      <w:r w:rsidRPr="007023D0" w:rsidR="00190962">
        <w:rPr>
          <w:rFonts w:ascii="Calibri" w:hAnsi="Calibri" w:cs="Calibri"/>
        </w:rPr>
        <w:t xml:space="preserve"> Bij het uitvoeren van het binnengrenstoezicht ligt de focus op de landgrenzen met België en Duitsland en worden sinds juli 2025 ook controles uitgevoerd op intra-Schengenvluchten met risico’s ten aanzien van irreguliere migratie en grensoverschrijdende criminaliteit. Over de verlenging van deze maatregel tot en met 8 juni 2026 is uw Kamer op 10 november jl. geïnformeerd.</w:t>
      </w:r>
      <w:r w:rsidRPr="007023D0" w:rsidR="00190962">
        <w:rPr>
          <w:rStyle w:val="Voetnootmarkering"/>
          <w:rFonts w:ascii="Calibri" w:hAnsi="Calibri" w:cs="Calibri"/>
        </w:rPr>
        <w:footnoteReference w:id="3"/>
      </w:r>
      <w:r w:rsidRPr="007023D0" w:rsidR="00190962">
        <w:rPr>
          <w:rFonts w:ascii="Calibri" w:hAnsi="Calibri" w:cs="Calibri"/>
        </w:rPr>
        <w:t xml:space="preserve"> </w:t>
      </w:r>
    </w:p>
    <w:p w:rsidRPr="007023D0" w:rsidR="00190962" w:rsidP="00190962" w:rsidRDefault="00190962" w14:paraId="6BDDF507" w14:textId="77777777">
      <w:pPr>
        <w:spacing w:after="0"/>
        <w:rPr>
          <w:rFonts w:ascii="Calibri" w:hAnsi="Calibri" w:cs="Calibri"/>
        </w:rPr>
      </w:pPr>
    </w:p>
    <w:p w:rsidRPr="007023D0" w:rsidR="00190962" w:rsidP="00190962" w:rsidRDefault="00190962" w14:paraId="3D0E0F65" w14:textId="77777777">
      <w:pPr>
        <w:spacing w:after="0"/>
        <w:rPr>
          <w:rFonts w:ascii="Calibri" w:hAnsi="Calibri" w:cs="Calibri"/>
        </w:rPr>
      </w:pPr>
      <w:r w:rsidRPr="007023D0">
        <w:rPr>
          <w:rFonts w:ascii="Calibri" w:hAnsi="Calibri" w:cs="Calibri"/>
        </w:rPr>
        <w:t xml:space="preserve">Nederland heeft op grond van artikel 33 lid 2 van de Schengengrenscode de verplichting om twaalf maanden na de herinvoering van het binnengrenstoezicht een verslag in te dienen bij de Europese Commissie, de Raad en het Europees Parlement. Het verslag over de Nederlandse binnengrenscontroles betreft de periode van 9 december 2024 tot en met 8 december 2025. </w:t>
      </w:r>
    </w:p>
    <w:p w:rsidRPr="007023D0" w:rsidR="00190962" w:rsidP="00190962" w:rsidRDefault="00190962" w14:paraId="5F716749" w14:textId="77777777">
      <w:pPr>
        <w:spacing w:after="0"/>
        <w:rPr>
          <w:rFonts w:ascii="Calibri" w:hAnsi="Calibri" w:cs="Calibri"/>
        </w:rPr>
      </w:pPr>
    </w:p>
    <w:p w:rsidRPr="007023D0" w:rsidR="00190962" w:rsidP="00190962" w:rsidRDefault="00190962" w14:paraId="1C94544E" w14:textId="77777777">
      <w:pPr>
        <w:spacing w:after="0"/>
        <w:rPr>
          <w:rFonts w:ascii="Calibri" w:hAnsi="Calibri" w:cs="Calibri"/>
        </w:rPr>
      </w:pPr>
      <w:r w:rsidRPr="007023D0">
        <w:rPr>
          <w:rFonts w:ascii="Calibri" w:hAnsi="Calibri" w:cs="Calibri"/>
        </w:rPr>
        <w:t xml:space="preserve">In deze brief informeer ik u over de inhoud van dit verslag en over de resultaten van de binnengrenscontroles van 9 december 2024 tot en met 8 december 2025. </w:t>
      </w:r>
    </w:p>
    <w:p w:rsidRPr="007023D0" w:rsidR="00190962" w:rsidP="00190962" w:rsidRDefault="00190962" w14:paraId="017306B0" w14:textId="77777777">
      <w:pPr>
        <w:spacing w:after="0"/>
        <w:rPr>
          <w:rFonts w:ascii="Calibri" w:hAnsi="Calibri" w:cs="Calibri"/>
        </w:rPr>
      </w:pPr>
    </w:p>
    <w:p w:rsidRPr="007023D0" w:rsidR="00190962" w:rsidP="00190962" w:rsidRDefault="00190962" w14:paraId="34D432F4" w14:textId="77777777">
      <w:pPr>
        <w:spacing w:after="0"/>
        <w:rPr>
          <w:rFonts w:ascii="Calibri" w:hAnsi="Calibri" w:cs="Calibri"/>
          <w:i/>
          <w:iCs/>
        </w:rPr>
      </w:pPr>
      <w:r w:rsidRPr="007023D0">
        <w:rPr>
          <w:rFonts w:ascii="Calibri" w:hAnsi="Calibri" w:cs="Calibri"/>
          <w:i/>
          <w:iCs/>
        </w:rPr>
        <w:t>Verslag over 12 maanden binnengrenscontroles</w:t>
      </w:r>
    </w:p>
    <w:p w:rsidRPr="007023D0" w:rsidR="00190962" w:rsidP="00190962" w:rsidRDefault="00190962" w14:paraId="4BB38A24" w14:textId="77777777">
      <w:pPr>
        <w:spacing w:after="0"/>
        <w:rPr>
          <w:rFonts w:ascii="Calibri" w:hAnsi="Calibri" w:cs="Calibri"/>
        </w:rPr>
      </w:pPr>
      <w:r w:rsidRPr="007023D0">
        <w:rPr>
          <w:rFonts w:ascii="Calibri" w:hAnsi="Calibri" w:cs="Calibri"/>
        </w:rPr>
        <w:t>In het verslag aan de Europese Commissie, de Raad en het Europees Parlement wordt ingegaan op de uitvoering en resultaten van de Nederlandse binnengrenscontroles, de initiële beoordeling en de volgende beoordelingen van de noodzaak en evenredigheid van de maatregel, de samenwerking met België en Duitsland, de gevolgen voor het vrij verkeer van personen in met name de grensregio’s, de doeltreffendheid van de maatregel en een evaluatie achteraf van de noodzaak en evenredigheid van de maatregel. Het verslag is opgenomen in de bijlage van deze brief.</w:t>
      </w:r>
    </w:p>
    <w:p w:rsidRPr="007023D0" w:rsidR="00190962" w:rsidP="00190962" w:rsidRDefault="00190962" w14:paraId="41C761B4" w14:textId="77777777">
      <w:pPr>
        <w:spacing w:after="0"/>
        <w:rPr>
          <w:rFonts w:ascii="Calibri" w:hAnsi="Calibri" w:cs="Calibri"/>
        </w:rPr>
      </w:pPr>
    </w:p>
    <w:p w:rsidRPr="007023D0" w:rsidR="007023D0" w:rsidRDefault="007023D0" w14:paraId="01FDFC3C" w14:textId="77777777">
      <w:pPr>
        <w:rPr>
          <w:rFonts w:ascii="Calibri" w:hAnsi="Calibri" w:cs="Calibri"/>
          <w:i/>
          <w:iCs/>
        </w:rPr>
      </w:pPr>
      <w:r w:rsidRPr="007023D0">
        <w:rPr>
          <w:rFonts w:ascii="Calibri" w:hAnsi="Calibri" w:cs="Calibri"/>
          <w:i/>
          <w:iCs/>
        </w:rPr>
        <w:br w:type="page"/>
      </w:r>
    </w:p>
    <w:p w:rsidRPr="007023D0" w:rsidR="00190962" w:rsidP="00190962" w:rsidRDefault="00190962" w14:paraId="18FC17A6" w14:textId="5EEE9604">
      <w:pPr>
        <w:spacing w:after="0"/>
        <w:rPr>
          <w:rFonts w:ascii="Calibri" w:hAnsi="Calibri" w:cs="Calibri"/>
          <w:i/>
          <w:iCs/>
        </w:rPr>
      </w:pPr>
      <w:r w:rsidRPr="007023D0">
        <w:rPr>
          <w:rFonts w:ascii="Calibri" w:hAnsi="Calibri" w:cs="Calibri"/>
          <w:i/>
          <w:iCs/>
        </w:rPr>
        <w:lastRenderedPageBreak/>
        <w:t>Resultaten van de binnengrenscontroles</w:t>
      </w:r>
    </w:p>
    <w:p w:rsidRPr="007023D0" w:rsidR="00190962" w:rsidP="00190962" w:rsidRDefault="00190962" w14:paraId="1A240C4E" w14:textId="77777777">
      <w:pPr>
        <w:spacing w:after="0"/>
        <w:rPr>
          <w:rFonts w:ascii="Calibri" w:hAnsi="Calibri" w:cs="Calibri"/>
        </w:rPr>
      </w:pPr>
      <w:r w:rsidRPr="007023D0">
        <w:rPr>
          <w:rFonts w:ascii="Calibri" w:hAnsi="Calibri" w:cs="Calibri"/>
        </w:rPr>
        <w:t>In de tabellen hieronder staan de resultaten</w:t>
      </w:r>
      <w:r w:rsidRPr="007023D0">
        <w:rPr>
          <w:rFonts w:ascii="Calibri" w:hAnsi="Calibri" w:cs="Calibri"/>
          <w:vertAlign w:val="superscript"/>
        </w:rPr>
        <w:footnoteReference w:id="4"/>
      </w:r>
      <w:r w:rsidRPr="007023D0">
        <w:rPr>
          <w:rFonts w:ascii="Calibri" w:hAnsi="Calibri" w:cs="Calibri"/>
        </w:rPr>
        <w:t xml:space="preserve"> van de binnengrenscontroles die tevens worden gepubliceerd op de website van de Rijksoverheid</w:t>
      </w:r>
      <w:r w:rsidRPr="007023D0">
        <w:rPr>
          <w:rStyle w:val="Voetnootmarkering"/>
          <w:rFonts w:ascii="Calibri" w:hAnsi="Calibri" w:cs="Calibri"/>
        </w:rPr>
        <w:footnoteReference w:id="5"/>
      </w:r>
      <w:r w:rsidRPr="007023D0">
        <w:rPr>
          <w:rFonts w:ascii="Calibri" w:hAnsi="Calibri" w:cs="Calibri"/>
        </w:rPr>
        <w:t xml:space="preserve"> en de website van de </w:t>
      </w:r>
      <w:proofErr w:type="spellStart"/>
      <w:r w:rsidRPr="007023D0">
        <w:rPr>
          <w:rFonts w:ascii="Calibri" w:hAnsi="Calibri" w:cs="Calibri"/>
        </w:rPr>
        <w:t>KMar</w:t>
      </w:r>
      <w:proofErr w:type="spellEnd"/>
      <w:r w:rsidRPr="007023D0">
        <w:rPr>
          <w:rStyle w:val="Voetnootmarkering"/>
          <w:rFonts w:ascii="Calibri" w:hAnsi="Calibri" w:cs="Calibri"/>
        </w:rPr>
        <w:footnoteReference w:id="6"/>
      </w:r>
      <w:r w:rsidRPr="007023D0">
        <w:rPr>
          <w:rFonts w:ascii="Calibri" w:hAnsi="Calibri" w:cs="Calibri"/>
        </w:rPr>
        <w:t>.</w:t>
      </w:r>
    </w:p>
    <w:p w:rsidRPr="007023D0" w:rsidR="00190962" w:rsidP="00190962" w:rsidRDefault="00190962" w14:paraId="73F8CD5F" w14:textId="77777777">
      <w:pPr>
        <w:spacing w:after="0"/>
        <w:rPr>
          <w:rFonts w:ascii="Calibri" w:hAnsi="Calibri" w:cs="Calibri"/>
        </w:rPr>
      </w:pPr>
    </w:p>
    <w:p w:rsidRPr="007023D0" w:rsidR="00190962" w:rsidP="00190962" w:rsidRDefault="00190962" w14:paraId="2AEBA8D4" w14:textId="77777777">
      <w:pPr>
        <w:spacing w:after="0"/>
        <w:rPr>
          <w:rFonts w:ascii="Calibri" w:hAnsi="Calibri" w:cs="Calibri"/>
          <w:u w:val="single"/>
        </w:rPr>
      </w:pPr>
      <w:r w:rsidRPr="007023D0">
        <w:rPr>
          <w:rFonts w:ascii="Calibri" w:hAnsi="Calibri" w:cs="Calibri"/>
          <w:u w:val="single"/>
        </w:rPr>
        <w:t>Resultaten binnengrenscontroles aan de landsgrenzen met België en Duitsland</w:t>
      </w:r>
    </w:p>
    <w:p w:rsidRPr="007023D0" w:rsidR="00190962" w:rsidP="00190962" w:rsidRDefault="00190962" w14:paraId="2DB89579" w14:textId="77777777">
      <w:pPr>
        <w:spacing w:after="0"/>
        <w:rPr>
          <w:rFonts w:ascii="Calibri" w:hAnsi="Calibri" w:cs="Calibri"/>
        </w:rPr>
      </w:pPr>
    </w:p>
    <w:tbl>
      <w:tblPr>
        <w:tblW w:w="7645" w:type="dxa"/>
        <w:shd w:val="clear" w:color="auto" w:fill="F3F3F3"/>
        <w:tblCellMar>
          <w:left w:w="0" w:type="dxa"/>
          <w:right w:w="0" w:type="dxa"/>
        </w:tblCellMar>
        <w:tblLook w:val="04A0" w:firstRow="1" w:lastRow="0" w:firstColumn="1" w:lastColumn="0" w:noHBand="0" w:noVBand="1"/>
      </w:tblPr>
      <w:tblGrid>
        <w:gridCol w:w="4810"/>
        <w:gridCol w:w="2835"/>
      </w:tblGrid>
      <w:tr w:rsidRPr="007023D0" w:rsidR="00190962" w:rsidTr="00C92238" w14:paraId="63944730" w14:textId="77777777">
        <w:trPr>
          <w:trHeight w:val="397"/>
          <w:tblHeader/>
        </w:trPr>
        <w:tc>
          <w:tcPr>
            <w:tcW w:w="7645" w:type="dxa"/>
            <w:gridSpan w:val="2"/>
            <w:tcBorders>
              <w:top w:val="single" w:color="auto" w:sz="8" w:space="0"/>
              <w:left w:val="single" w:color="auto" w:sz="8" w:space="0"/>
              <w:bottom w:val="single" w:color="auto" w:sz="8" w:space="0"/>
              <w:right w:val="single" w:color="auto" w:sz="8" w:space="0"/>
            </w:tcBorders>
            <w:shd w:val="clear" w:color="auto" w:fill="E6E6E6"/>
            <w:tcMar>
              <w:top w:w="15" w:type="dxa"/>
              <w:left w:w="15" w:type="dxa"/>
              <w:bottom w:w="15" w:type="dxa"/>
              <w:right w:w="15" w:type="dxa"/>
            </w:tcMar>
            <w:vAlign w:val="center"/>
            <w:hideMark/>
          </w:tcPr>
          <w:p w:rsidRPr="007023D0" w:rsidR="00190962" w:rsidP="00190962" w:rsidRDefault="00190962" w14:paraId="1D4B0F3D" w14:textId="77777777">
            <w:pPr>
              <w:spacing w:after="0"/>
              <w:rPr>
                <w:rFonts w:ascii="Calibri" w:hAnsi="Calibri" w:cs="Calibri"/>
                <w:b/>
                <w:bCs/>
              </w:rPr>
            </w:pPr>
            <w:r w:rsidRPr="007023D0">
              <w:rPr>
                <w:rFonts w:ascii="Calibri" w:hAnsi="Calibri" w:cs="Calibri"/>
                <w:b/>
                <w:bCs/>
              </w:rPr>
              <w:t>Resultaten binnengrenscontroles aan de landsgrenzen met België en Duitsland van 9 december 2024 t/m 8 december 2025</w:t>
            </w:r>
          </w:p>
        </w:tc>
      </w:tr>
      <w:tr w:rsidRPr="007023D0" w:rsidR="00190962" w:rsidTr="00C92238" w14:paraId="33049F75" w14:textId="77777777">
        <w:trPr>
          <w:trHeight w:val="366"/>
          <w:tblHeader/>
        </w:trPr>
        <w:tc>
          <w:tcPr>
            <w:tcW w:w="4810" w:type="dxa"/>
            <w:tcBorders>
              <w:top w:val="nil"/>
              <w:left w:val="single" w:color="auto" w:sz="8" w:space="0"/>
              <w:bottom w:val="single" w:color="auto" w:sz="8" w:space="0"/>
              <w:right w:val="single" w:color="auto" w:sz="8" w:space="0"/>
            </w:tcBorders>
            <w:shd w:val="clear" w:color="auto" w:fill="E6E6E6"/>
            <w:tcMar>
              <w:top w:w="15" w:type="dxa"/>
              <w:left w:w="15" w:type="dxa"/>
              <w:bottom w:w="15" w:type="dxa"/>
              <w:right w:w="15" w:type="dxa"/>
            </w:tcMar>
            <w:hideMark/>
          </w:tcPr>
          <w:p w:rsidRPr="007023D0" w:rsidR="00190962" w:rsidP="00190962" w:rsidRDefault="00190962" w14:paraId="4A7BE6D6" w14:textId="77777777">
            <w:pPr>
              <w:spacing w:after="0"/>
              <w:rPr>
                <w:rFonts w:ascii="Calibri" w:hAnsi="Calibri" w:cs="Calibri"/>
                <w:b/>
                <w:bCs/>
              </w:rPr>
            </w:pPr>
            <w:r w:rsidRPr="007023D0">
              <w:rPr>
                <w:rFonts w:ascii="Calibri" w:hAnsi="Calibri" w:cs="Calibri"/>
                <w:b/>
                <w:bCs/>
              </w:rPr>
              <w:t>Categorie</w:t>
            </w:r>
          </w:p>
        </w:tc>
        <w:tc>
          <w:tcPr>
            <w:tcW w:w="2835" w:type="dxa"/>
            <w:tcBorders>
              <w:top w:val="nil"/>
              <w:left w:val="nil"/>
              <w:bottom w:val="single" w:color="auto" w:sz="8" w:space="0"/>
              <w:right w:val="single" w:color="auto" w:sz="8" w:space="0"/>
            </w:tcBorders>
            <w:shd w:val="clear" w:color="auto" w:fill="E6E6E6"/>
            <w:hideMark/>
          </w:tcPr>
          <w:p w:rsidRPr="007023D0" w:rsidR="00190962" w:rsidP="00190962" w:rsidRDefault="00190962" w14:paraId="0E5376E3" w14:textId="77777777">
            <w:pPr>
              <w:spacing w:after="0"/>
              <w:rPr>
                <w:rFonts w:ascii="Calibri" w:hAnsi="Calibri" w:cs="Calibri"/>
                <w:b/>
                <w:bCs/>
              </w:rPr>
            </w:pPr>
            <w:r w:rsidRPr="007023D0">
              <w:rPr>
                <w:rFonts w:ascii="Calibri" w:hAnsi="Calibri" w:cs="Calibri"/>
                <w:b/>
                <w:bCs/>
              </w:rPr>
              <w:t>Aantal</w:t>
            </w:r>
          </w:p>
        </w:tc>
      </w:tr>
      <w:tr w:rsidRPr="007023D0" w:rsidR="00190962" w:rsidTr="00C92238" w14:paraId="6EE73B0E" w14:textId="77777777">
        <w:trPr>
          <w:trHeight w:val="399"/>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53661FCC" w14:textId="77777777">
            <w:pPr>
              <w:spacing w:after="0"/>
              <w:rPr>
                <w:rFonts w:ascii="Calibri" w:hAnsi="Calibri" w:cs="Calibri"/>
              </w:rPr>
            </w:pPr>
            <w:r w:rsidRPr="007023D0">
              <w:rPr>
                <w:rFonts w:ascii="Calibri" w:hAnsi="Calibri" w:cs="Calibri"/>
              </w:rPr>
              <w:t>Totale duur uitgevoerde grenscontroles</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0FDEBC37" w14:textId="77777777">
            <w:pPr>
              <w:spacing w:after="0"/>
              <w:rPr>
                <w:rFonts w:ascii="Calibri" w:hAnsi="Calibri" w:cs="Calibri"/>
              </w:rPr>
            </w:pPr>
            <w:r w:rsidRPr="007023D0">
              <w:rPr>
                <w:rFonts w:ascii="Calibri" w:hAnsi="Calibri" w:cs="Calibri"/>
              </w:rPr>
              <w:t>Ten minste 11.210 uur</w:t>
            </w:r>
          </w:p>
        </w:tc>
      </w:tr>
      <w:tr w:rsidRPr="007023D0" w:rsidR="00190962" w:rsidTr="00C92238" w14:paraId="629F9023" w14:textId="77777777">
        <w:trPr>
          <w:trHeight w:val="393"/>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37D18751" w14:textId="77777777">
            <w:pPr>
              <w:spacing w:after="0"/>
              <w:rPr>
                <w:rFonts w:ascii="Calibri" w:hAnsi="Calibri" w:cs="Calibri"/>
              </w:rPr>
            </w:pPr>
            <w:r w:rsidRPr="007023D0">
              <w:rPr>
                <w:rFonts w:ascii="Calibri" w:hAnsi="Calibri" w:cs="Calibri"/>
              </w:rPr>
              <w:t>Aantal gecontroleerde personen (excl. gecontroleerde personen in treinen)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7C40F262" w14:textId="77777777">
            <w:pPr>
              <w:spacing w:after="0"/>
              <w:rPr>
                <w:rFonts w:ascii="Calibri" w:hAnsi="Calibri" w:cs="Calibri"/>
              </w:rPr>
            </w:pPr>
            <w:r w:rsidRPr="007023D0">
              <w:rPr>
                <w:rFonts w:ascii="Calibri" w:hAnsi="Calibri" w:cs="Calibri"/>
              </w:rPr>
              <w:t>143.960, waarvan 100.150 EU-burgers</w:t>
            </w:r>
          </w:p>
        </w:tc>
      </w:tr>
      <w:tr w:rsidRPr="007023D0" w:rsidR="00190962" w:rsidTr="00C92238" w14:paraId="13569640" w14:textId="77777777">
        <w:trPr>
          <w:trHeight w:val="556"/>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1E697658" w14:textId="77777777">
            <w:pPr>
              <w:spacing w:after="0"/>
              <w:rPr>
                <w:rFonts w:ascii="Calibri" w:hAnsi="Calibri" w:cs="Calibri"/>
              </w:rPr>
            </w:pPr>
            <w:r w:rsidRPr="007023D0">
              <w:rPr>
                <w:rFonts w:ascii="Calibri" w:hAnsi="Calibri" w:cs="Calibri"/>
              </w:rPr>
              <w:t>Aantal gecontroleerde voertuigen (auto's, bussen, vrachtwagens, treinen)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4EEDC976" w14:textId="77777777">
            <w:pPr>
              <w:spacing w:after="0"/>
              <w:rPr>
                <w:rFonts w:ascii="Calibri" w:hAnsi="Calibri" w:cs="Calibri"/>
              </w:rPr>
            </w:pPr>
            <w:r w:rsidRPr="007023D0">
              <w:rPr>
                <w:rFonts w:ascii="Calibri" w:hAnsi="Calibri" w:cs="Calibri"/>
              </w:rPr>
              <w:t>35.380</w:t>
            </w:r>
          </w:p>
        </w:tc>
      </w:tr>
      <w:tr w:rsidRPr="007023D0" w:rsidR="00190962" w:rsidTr="00C92238" w14:paraId="15BE1F54" w14:textId="77777777">
        <w:trPr>
          <w:trHeight w:val="399"/>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7BCEDBAE" w14:textId="77777777">
            <w:pPr>
              <w:spacing w:after="0"/>
              <w:rPr>
                <w:rFonts w:ascii="Calibri" w:hAnsi="Calibri" w:cs="Calibri"/>
              </w:rPr>
            </w:pPr>
            <w:r w:rsidRPr="007023D0">
              <w:rPr>
                <w:rFonts w:ascii="Calibri" w:hAnsi="Calibri" w:cs="Calibri"/>
              </w:rPr>
              <w:t>Aantal vreemdelingen toegang geweigerd tot Nederland</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49CE9886" w14:textId="77777777">
            <w:pPr>
              <w:spacing w:after="0"/>
              <w:rPr>
                <w:rFonts w:ascii="Calibri" w:hAnsi="Calibri" w:cs="Calibri"/>
              </w:rPr>
            </w:pPr>
            <w:r w:rsidRPr="007023D0">
              <w:rPr>
                <w:rFonts w:ascii="Calibri" w:hAnsi="Calibri" w:cs="Calibri"/>
              </w:rPr>
              <w:t>530</w:t>
            </w:r>
          </w:p>
        </w:tc>
      </w:tr>
      <w:tr w:rsidRPr="007023D0" w:rsidR="00190962" w:rsidTr="00C92238" w14:paraId="0FFCD0BC" w14:textId="77777777">
        <w:trPr>
          <w:trHeight w:val="375"/>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39C49A67" w14:textId="77777777">
            <w:pPr>
              <w:spacing w:after="0"/>
              <w:rPr>
                <w:rFonts w:ascii="Calibri" w:hAnsi="Calibri" w:cs="Calibri"/>
              </w:rPr>
            </w:pPr>
            <w:r w:rsidRPr="007023D0">
              <w:rPr>
                <w:rFonts w:ascii="Calibri" w:hAnsi="Calibri" w:cs="Calibri"/>
              </w:rPr>
              <w:t>Aanvragen internationale bescherming</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466446CC" w14:textId="77777777">
            <w:pPr>
              <w:spacing w:after="0"/>
              <w:rPr>
                <w:rFonts w:ascii="Calibri" w:hAnsi="Calibri" w:cs="Calibri"/>
              </w:rPr>
            </w:pPr>
            <w:r w:rsidRPr="007023D0">
              <w:rPr>
                <w:rFonts w:ascii="Calibri" w:hAnsi="Calibri" w:cs="Calibri"/>
              </w:rPr>
              <w:t>110</w:t>
            </w:r>
          </w:p>
        </w:tc>
      </w:tr>
      <w:tr w:rsidRPr="007023D0" w:rsidR="00190962" w:rsidTr="00C92238" w14:paraId="2201CC8F" w14:textId="77777777">
        <w:trPr>
          <w:trHeight w:val="381"/>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70E080DB" w14:textId="77777777">
            <w:pPr>
              <w:spacing w:after="0"/>
              <w:rPr>
                <w:rFonts w:ascii="Calibri" w:hAnsi="Calibri" w:cs="Calibri"/>
              </w:rPr>
            </w:pPr>
            <w:r w:rsidRPr="007023D0">
              <w:rPr>
                <w:rFonts w:ascii="Calibri" w:hAnsi="Calibri" w:cs="Calibri"/>
              </w:rPr>
              <w:t>Aantal aangehouden personen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6FBC331D" w14:textId="77777777">
            <w:pPr>
              <w:spacing w:after="0"/>
              <w:rPr>
                <w:rFonts w:ascii="Calibri" w:hAnsi="Calibri" w:cs="Calibri"/>
              </w:rPr>
            </w:pPr>
            <w:r w:rsidRPr="007023D0">
              <w:rPr>
                <w:rFonts w:ascii="Calibri" w:hAnsi="Calibri" w:cs="Calibri"/>
              </w:rPr>
              <w:t>250</w:t>
            </w:r>
          </w:p>
        </w:tc>
      </w:tr>
      <w:tr w:rsidRPr="007023D0" w:rsidR="00190962" w:rsidTr="00C92238" w14:paraId="5DBF7846" w14:textId="77777777">
        <w:trPr>
          <w:trHeight w:val="560"/>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3A114884" w14:textId="77777777">
            <w:pPr>
              <w:spacing w:after="0"/>
              <w:rPr>
                <w:rFonts w:ascii="Calibri" w:hAnsi="Calibri" w:cs="Calibri"/>
              </w:rPr>
            </w:pPr>
            <w:r w:rsidRPr="007023D0">
              <w:rPr>
                <w:rFonts w:ascii="Calibri" w:hAnsi="Calibri" w:cs="Calibri"/>
              </w:rPr>
              <w:t>Aantal vreemdelingen door Duitsland aan Nederland overgedragen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4417BD21" w14:textId="77777777">
            <w:pPr>
              <w:spacing w:after="0"/>
              <w:rPr>
                <w:rFonts w:ascii="Calibri" w:hAnsi="Calibri" w:cs="Calibri"/>
              </w:rPr>
            </w:pPr>
            <w:r w:rsidRPr="007023D0">
              <w:rPr>
                <w:rFonts w:ascii="Calibri" w:hAnsi="Calibri" w:cs="Calibri"/>
              </w:rPr>
              <w:t>890</w:t>
            </w:r>
          </w:p>
        </w:tc>
      </w:tr>
      <w:tr w:rsidRPr="007023D0" w:rsidR="00190962" w:rsidTr="00C92238" w14:paraId="10A28D12" w14:textId="77777777">
        <w:trPr>
          <w:trHeight w:val="543"/>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1575F4BE" w14:textId="77777777">
            <w:pPr>
              <w:spacing w:after="0"/>
              <w:rPr>
                <w:rFonts w:ascii="Calibri" w:hAnsi="Calibri" w:cs="Calibri"/>
              </w:rPr>
            </w:pPr>
            <w:r w:rsidRPr="007023D0">
              <w:rPr>
                <w:rFonts w:ascii="Calibri" w:hAnsi="Calibri" w:cs="Calibri"/>
              </w:rPr>
              <w:t>Aantal vreemdelingen door Nederland aan Duitsland overgedragen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693AD24C" w14:textId="77777777">
            <w:pPr>
              <w:spacing w:after="0"/>
              <w:rPr>
                <w:rFonts w:ascii="Calibri" w:hAnsi="Calibri" w:cs="Calibri"/>
              </w:rPr>
            </w:pPr>
            <w:r w:rsidRPr="007023D0">
              <w:rPr>
                <w:rFonts w:ascii="Calibri" w:hAnsi="Calibri" w:cs="Calibri"/>
              </w:rPr>
              <w:t>620</w:t>
            </w:r>
          </w:p>
        </w:tc>
      </w:tr>
      <w:tr w:rsidRPr="007023D0" w:rsidR="00190962" w:rsidTr="00C92238" w14:paraId="2250380E" w14:textId="77777777">
        <w:trPr>
          <w:trHeight w:val="532"/>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470AAEC0" w14:textId="77777777">
            <w:pPr>
              <w:spacing w:after="0"/>
              <w:rPr>
                <w:rFonts w:ascii="Calibri" w:hAnsi="Calibri" w:cs="Calibri"/>
              </w:rPr>
            </w:pPr>
            <w:r w:rsidRPr="007023D0">
              <w:rPr>
                <w:rFonts w:ascii="Calibri" w:hAnsi="Calibri" w:cs="Calibri"/>
              </w:rPr>
              <w:t>Aantal vreemdelingen door België aan Nederland overgedragen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7FDED2F7" w14:textId="77777777">
            <w:pPr>
              <w:spacing w:after="0"/>
              <w:rPr>
                <w:rFonts w:ascii="Calibri" w:hAnsi="Calibri" w:cs="Calibri"/>
              </w:rPr>
            </w:pPr>
            <w:r w:rsidRPr="007023D0">
              <w:rPr>
                <w:rFonts w:ascii="Calibri" w:hAnsi="Calibri" w:cs="Calibri"/>
              </w:rPr>
              <w:t>150</w:t>
            </w:r>
          </w:p>
        </w:tc>
      </w:tr>
      <w:tr w:rsidRPr="007023D0" w:rsidR="00190962" w:rsidTr="00C92238" w14:paraId="59D96819" w14:textId="77777777">
        <w:trPr>
          <w:trHeight w:val="540"/>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7A834155" w14:textId="77777777">
            <w:pPr>
              <w:spacing w:after="0"/>
              <w:rPr>
                <w:rFonts w:ascii="Calibri" w:hAnsi="Calibri" w:cs="Calibri"/>
              </w:rPr>
            </w:pPr>
            <w:r w:rsidRPr="007023D0">
              <w:rPr>
                <w:rFonts w:ascii="Calibri" w:hAnsi="Calibri" w:cs="Calibri"/>
              </w:rPr>
              <w:t>Aantal vreemdelingen door Nederland aan België overgedragen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186E4853" w14:textId="77777777">
            <w:pPr>
              <w:spacing w:after="0"/>
              <w:rPr>
                <w:rFonts w:ascii="Calibri" w:hAnsi="Calibri" w:cs="Calibri"/>
              </w:rPr>
            </w:pPr>
            <w:r w:rsidRPr="007023D0">
              <w:rPr>
                <w:rFonts w:ascii="Calibri" w:hAnsi="Calibri" w:cs="Calibri"/>
              </w:rPr>
              <w:t>80</w:t>
            </w:r>
          </w:p>
        </w:tc>
      </w:tr>
    </w:tbl>
    <w:p w:rsidRPr="007023D0" w:rsidR="00190962" w:rsidP="00190962" w:rsidRDefault="00190962" w14:paraId="047B8005" w14:textId="77777777">
      <w:pPr>
        <w:spacing w:after="0"/>
        <w:rPr>
          <w:rFonts w:ascii="Calibri" w:hAnsi="Calibri" w:cs="Calibri"/>
        </w:rPr>
      </w:pPr>
    </w:p>
    <w:p w:rsidRPr="007023D0" w:rsidR="00190962" w:rsidP="00190962" w:rsidRDefault="00190962" w14:paraId="10EAF9BD" w14:textId="77777777">
      <w:pPr>
        <w:spacing w:after="0"/>
        <w:rPr>
          <w:rFonts w:ascii="Calibri" w:hAnsi="Calibri" w:cs="Calibri"/>
        </w:rPr>
      </w:pPr>
      <w:r w:rsidRPr="007023D0">
        <w:rPr>
          <w:rFonts w:ascii="Calibri" w:hAnsi="Calibri" w:cs="Calibri"/>
        </w:rPr>
        <w:t>In de periode van 9 december 2024 tot en met 8 december 2025 is tijdens de binnengrenscontroles aan de landsgrenzen met België en Duitsland aan 530 vreemdelingen de toegang tot Nederland geweigerd, omdat zij niet voldeden aan de toegangsvoorwaarden. Dit betreft bijvoorbeeld vreemdelingen die het doel, de duur en de middelen van hun reis naar Nederland onvoldoende kunnen onderbouwen, niet beschikken over een geldig reis-, verblijfs- of identiteitsdocument, of een gevaar zijn voor de openbare orde of nationale veiligheid.</w:t>
      </w:r>
    </w:p>
    <w:p w:rsidRPr="007023D0" w:rsidR="00190962" w:rsidP="00190962" w:rsidRDefault="00190962" w14:paraId="217B8ACC" w14:textId="77777777">
      <w:pPr>
        <w:spacing w:after="0"/>
        <w:rPr>
          <w:rFonts w:ascii="Calibri" w:hAnsi="Calibri" w:cs="Calibri"/>
        </w:rPr>
      </w:pPr>
    </w:p>
    <w:p w:rsidRPr="007023D0" w:rsidR="00190962" w:rsidP="00190962" w:rsidRDefault="00190962" w14:paraId="1B88845C" w14:textId="77777777">
      <w:pPr>
        <w:spacing w:after="0"/>
        <w:rPr>
          <w:rFonts w:ascii="Calibri" w:hAnsi="Calibri" w:cs="Calibri"/>
        </w:rPr>
      </w:pPr>
      <w:r w:rsidRPr="007023D0">
        <w:rPr>
          <w:rFonts w:ascii="Calibri" w:hAnsi="Calibri" w:cs="Calibri"/>
        </w:rPr>
        <w:t xml:space="preserve">Het aantal gecontroleerde personen, grensweigeringen en aanhoudingen aan de landsgrenzen met België en Duitsland in de periode van 9 september 2025 tot en met 8 december 2025 is minder dan in de maanden daarvoor. Dit verschil kan gedeeltelijk worden verklaard door verschuiving van de personele inzet van </w:t>
      </w:r>
      <w:proofErr w:type="spellStart"/>
      <w:r w:rsidRPr="007023D0">
        <w:rPr>
          <w:rFonts w:ascii="Calibri" w:hAnsi="Calibri" w:cs="Calibri"/>
        </w:rPr>
        <w:t>KMar</w:t>
      </w:r>
      <w:proofErr w:type="spellEnd"/>
      <w:r w:rsidRPr="007023D0">
        <w:rPr>
          <w:rFonts w:ascii="Calibri" w:hAnsi="Calibri" w:cs="Calibri"/>
        </w:rPr>
        <w:t xml:space="preserve"> naar controles binnen de verschillende vervoersmodaliteiten. Deze verschuiving  is gebaseerd op informatie- en risicoanalyse van de </w:t>
      </w:r>
      <w:proofErr w:type="spellStart"/>
      <w:r w:rsidRPr="007023D0">
        <w:rPr>
          <w:rFonts w:ascii="Calibri" w:hAnsi="Calibri" w:cs="Calibri"/>
        </w:rPr>
        <w:t>KMar</w:t>
      </w:r>
      <w:proofErr w:type="spellEnd"/>
      <w:r w:rsidRPr="007023D0">
        <w:rPr>
          <w:rFonts w:ascii="Calibri" w:hAnsi="Calibri" w:cs="Calibri"/>
        </w:rPr>
        <w:t xml:space="preserve">. Daarnaast zijn voor de start van de implementatie van het Europese in- en uitreissysteem (EES) aan de buitengrenzen, vanaf 12 oktober 2025 tijdelijk extra </w:t>
      </w:r>
      <w:proofErr w:type="spellStart"/>
      <w:r w:rsidRPr="007023D0">
        <w:rPr>
          <w:rFonts w:ascii="Calibri" w:hAnsi="Calibri" w:cs="Calibri"/>
        </w:rPr>
        <w:t>KMar</w:t>
      </w:r>
      <w:proofErr w:type="spellEnd"/>
      <w:r w:rsidRPr="007023D0">
        <w:rPr>
          <w:rFonts w:ascii="Calibri" w:hAnsi="Calibri" w:cs="Calibri"/>
        </w:rPr>
        <w:t xml:space="preserve">-medewerkers ingezet. Tevens heeft de </w:t>
      </w:r>
      <w:proofErr w:type="spellStart"/>
      <w:r w:rsidRPr="007023D0">
        <w:rPr>
          <w:rFonts w:ascii="Calibri" w:hAnsi="Calibri" w:cs="Calibri"/>
        </w:rPr>
        <w:t>KMar</w:t>
      </w:r>
      <w:proofErr w:type="spellEnd"/>
      <w:r w:rsidRPr="007023D0">
        <w:rPr>
          <w:rFonts w:ascii="Calibri" w:hAnsi="Calibri" w:cs="Calibri"/>
        </w:rPr>
        <w:t xml:space="preserve"> meer personele capaciteit ingezet op het tegengaan van mensensmokkel. De </w:t>
      </w:r>
      <w:proofErr w:type="spellStart"/>
      <w:r w:rsidRPr="007023D0">
        <w:rPr>
          <w:rFonts w:ascii="Calibri" w:hAnsi="Calibri" w:cs="Calibri"/>
        </w:rPr>
        <w:t>KMar</w:t>
      </w:r>
      <w:proofErr w:type="spellEnd"/>
      <w:r w:rsidRPr="007023D0">
        <w:rPr>
          <w:rFonts w:ascii="Calibri" w:hAnsi="Calibri" w:cs="Calibri"/>
        </w:rPr>
        <w:t xml:space="preserve"> streeft ernaar om weer evenveel controles uit te voeren als voorheen. De </w:t>
      </w:r>
      <w:proofErr w:type="spellStart"/>
      <w:r w:rsidRPr="007023D0">
        <w:rPr>
          <w:rFonts w:ascii="Calibri" w:hAnsi="Calibri" w:cs="Calibri"/>
        </w:rPr>
        <w:t>KMar</w:t>
      </w:r>
      <w:proofErr w:type="spellEnd"/>
      <w:r w:rsidRPr="007023D0">
        <w:rPr>
          <w:rFonts w:ascii="Calibri" w:hAnsi="Calibri" w:cs="Calibri"/>
        </w:rPr>
        <w:t xml:space="preserve"> voert de binnengrenscontroles uit binnen bestaande capaciteit en budget. </w:t>
      </w:r>
    </w:p>
    <w:p w:rsidRPr="007023D0" w:rsidR="00190962" w:rsidP="00190962" w:rsidRDefault="00190962" w14:paraId="5F4A8580" w14:textId="77777777">
      <w:pPr>
        <w:spacing w:after="0"/>
        <w:rPr>
          <w:rFonts w:ascii="Calibri" w:hAnsi="Calibri" w:cs="Calibri"/>
        </w:rPr>
      </w:pPr>
    </w:p>
    <w:p w:rsidRPr="007023D0" w:rsidR="00190962" w:rsidP="00190962" w:rsidRDefault="00190962" w14:paraId="48F075A9" w14:textId="77777777">
      <w:pPr>
        <w:spacing w:after="0"/>
        <w:rPr>
          <w:rFonts w:ascii="Calibri" w:hAnsi="Calibri" w:cs="Calibri"/>
          <w:u w:val="single"/>
        </w:rPr>
      </w:pPr>
      <w:r w:rsidRPr="007023D0">
        <w:rPr>
          <w:rFonts w:ascii="Calibri" w:hAnsi="Calibri" w:cs="Calibri"/>
          <w:u w:val="single"/>
        </w:rPr>
        <w:t>Resultaten binnengrenscontroles op luchthavens (intra-Schengenvluchten)</w:t>
      </w:r>
    </w:p>
    <w:p w:rsidRPr="007023D0" w:rsidR="00190962" w:rsidP="00190962" w:rsidRDefault="00190962" w14:paraId="4BDEBF64" w14:textId="77777777">
      <w:pPr>
        <w:spacing w:after="0"/>
        <w:rPr>
          <w:rFonts w:ascii="Calibri" w:hAnsi="Calibri" w:cs="Calibri"/>
        </w:rPr>
      </w:pPr>
    </w:p>
    <w:tbl>
      <w:tblPr>
        <w:tblW w:w="7645" w:type="dxa"/>
        <w:shd w:val="clear" w:color="auto" w:fill="F3F3F3"/>
        <w:tblCellMar>
          <w:left w:w="0" w:type="dxa"/>
          <w:right w:w="0" w:type="dxa"/>
        </w:tblCellMar>
        <w:tblLook w:val="04A0" w:firstRow="1" w:lastRow="0" w:firstColumn="1" w:lastColumn="0" w:noHBand="0" w:noVBand="1"/>
      </w:tblPr>
      <w:tblGrid>
        <w:gridCol w:w="4810"/>
        <w:gridCol w:w="2835"/>
      </w:tblGrid>
      <w:tr w:rsidRPr="007023D0" w:rsidR="00190962" w:rsidTr="00C92238" w14:paraId="285D4135" w14:textId="77777777">
        <w:trPr>
          <w:trHeight w:val="397"/>
          <w:tblHeader/>
        </w:trPr>
        <w:tc>
          <w:tcPr>
            <w:tcW w:w="7645" w:type="dxa"/>
            <w:gridSpan w:val="2"/>
            <w:tcBorders>
              <w:top w:val="single" w:color="auto" w:sz="8" w:space="0"/>
              <w:left w:val="single" w:color="auto" w:sz="8" w:space="0"/>
              <w:bottom w:val="single" w:color="auto" w:sz="8" w:space="0"/>
              <w:right w:val="single" w:color="auto" w:sz="8" w:space="0"/>
            </w:tcBorders>
            <w:shd w:val="clear" w:color="auto" w:fill="E6E6E6"/>
            <w:tcMar>
              <w:top w:w="15" w:type="dxa"/>
              <w:left w:w="15" w:type="dxa"/>
              <w:bottom w:w="15" w:type="dxa"/>
              <w:right w:w="15" w:type="dxa"/>
            </w:tcMar>
            <w:vAlign w:val="center"/>
            <w:hideMark/>
          </w:tcPr>
          <w:p w:rsidRPr="007023D0" w:rsidR="00190962" w:rsidP="00190962" w:rsidRDefault="00190962" w14:paraId="3B6147DB" w14:textId="77777777">
            <w:pPr>
              <w:spacing w:after="0"/>
              <w:rPr>
                <w:rFonts w:ascii="Calibri" w:hAnsi="Calibri" w:cs="Calibri"/>
                <w:b/>
                <w:bCs/>
              </w:rPr>
            </w:pPr>
            <w:r w:rsidRPr="007023D0">
              <w:rPr>
                <w:rFonts w:ascii="Calibri" w:hAnsi="Calibri" w:cs="Calibri"/>
                <w:b/>
                <w:bCs/>
              </w:rPr>
              <w:t>Resultaten binnengrenscontroles op luchthavens van 28 juli 2025 t/m 8 december 2025</w:t>
            </w:r>
          </w:p>
          <w:p w:rsidRPr="007023D0" w:rsidR="00190962" w:rsidP="00190962" w:rsidRDefault="00190962" w14:paraId="1E0E5EF3" w14:textId="77777777">
            <w:pPr>
              <w:spacing w:after="0"/>
              <w:rPr>
                <w:rFonts w:ascii="Calibri" w:hAnsi="Calibri" w:cs="Calibri"/>
                <w:b/>
                <w:bCs/>
              </w:rPr>
            </w:pPr>
          </w:p>
        </w:tc>
      </w:tr>
      <w:tr w:rsidRPr="007023D0" w:rsidR="00190962" w:rsidTr="00C92238" w14:paraId="70DEAF79" w14:textId="77777777">
        <w:trPr>
          <w:trHeight w:val="393"/>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1C9B592F" w14:textId="77777777">
            <w:pPr>
              <w:spacing w:after="0"/>
              <w:rPr>
                <w:rFonts w:ascii="Calibri" w:hAnsi="Calibri" w:cs="Calibri"/>
              </w:rPr>
            </w:pPr>
            <w:r w:rsidRPr="007023D0">
              <w:rPr>
                <w:rFonts w:ascii="Calibri" w:hAnsi="Calibri" w:cs="Calibri"/>
              </w:rPr>
              <w:t>Aantal gecontroleerde personen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0EB92C21" w14:textId="77777777">
            <w:pPr>
              <w:spacing w:after="0"/>
              <w:rPr>
                <w:rFonts w:ascii="Calibri" w:hAnsi="Calibri" w:cs="Calibri"/>
              </w:rPr>
            </w:pPr>
            <w:r w:rsidRPr="007023D0">
              <w:rPr>
                <w:rFonts w:ascii="Calibri" w:hAnsi="Calibri" w:cs="Calibri"/>
              </w:rPr>
              <w:t>134.370, waarvan 110.740 EU-burgers</w:t>
            </w:r>
          </w:p>
        </w:tc>
      </w:tr>
      <w:tr w:rsidRPr="007023D0" w:rsidR="00190962" w:rsidTr="00C92238" w14:paraId="0A81D0B7" w14:textId="77777777">
        <w:trPr>
          <w:trHeight w:val="352"/>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29FEABB8" w14:textId="77777777">
            <w:pPr>
              <w:spacing w:after="0"/>
              <w:rPr>
                <w:rFonts w:ascii="Calibri" w:hAnsi="Calibri" w:cs="Calibri"/>
              </w:rPr>
            </w:pPr>
            <w:r w:rsidRPr="007023D0">
              <w:rPr>
                <w:rFonts w:ascii="Calibri" w:hAnsi="Calibri" w:cs="Calibri"/>
              </w:rPr>
              <w:t>Aantal gecontroleerde vliegtuigen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2A0E87F0" w14:textId="77777777">
            <w:pPr>
              <w:spacing w:after="0"/>
              <w:rPr>
                <w:rFonts w:ascii="Calibri" w:hAnsi="Calibri" w:cs="Calibri"/>
              </w:rPr>
            </w:pPr>
            <w:r w:rsidRPr="007023D0">
              <w:rPr>
                <w:rFonts w:ascii="Calibri" w:hAnsi="Calibri" w:cs="Calibri"/>
              </w:rPr>
              <w:t>1.500</w:t>
            </w:r>
          </w:p>
        </w:tc>
      </w:tr>
      <w:tr w:rsidRPr="007023D0" w:rsidR="00190962" w:rsidTr="00C92238" w14:paraId="3A5DB11F" w14:textId="77777777">
        <w:trPr>
          <w:trHeight w:val="544"/>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3130BDBF" w14:textId="77777777">
            <w:pPr>
              <w:spacing w:after="0"/>
              <w:rPr>
                <w:rFonts w:ascii="Calibri" w:hAnsi="Calibri" w:cs="Calibri"/>
              </w:rPr>
            </w:pPr>
            <w:r w:rsidRPr="007023D0">
              <w:rPr>
                <w:rFonts w:ascii="Calibri" w:hAnsi="Calibri" w:cs="Calibri"/>
              </w:rPr>
              <w:t>Aantal vreemdelingen dat een terugkeerbesluit heeft opgelegd gekregen</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35EC03E1" w14:textId="77777777">
            <w:pPr>
              <w:spacing w:after="0"/>
              <w:rPr>
                <w:rFonts w:ascii="Calibri" w:hAnsi="Calibri" w:cs="Calibri"/>
              </w:rPr>
            </w:pPr>
            <w:r w:rsidRPr="007023D0">
              <w:rPr>
                <w:rFonts w:ascii="Calibri" w:hAnsi="Calibri" w:cs="Calibri"/>
              </w:rPr>
              <w:t>50</w:t>
            </w:r>
          </w:p>
        </w:tc>
      </w:tr>
      <w:tr w:rsidRPr="007023D0" w:rsidR="00190962" w:rsidTr="00C92238" w14:paraId="7FACDD9A" w14:textId="77777777">
        <w:trPr>
          <w:trHeight w:val="375"/>
        </w:trPr>
        <w:tc>
          <w:tcPr>
            <w:tcW w:w="4810" w:type="dxa"/>
            <w:tcBorders>
              <w:top w:val="nil"/>
              <w:left w:val="single" w:color="auto" w:sz="8" w:space="0"/>
              <w:bottom w:val="single" w:color="auto" w:sz="8" w:space="0"/>
              <w:right w:val="single" w:color="auto" w:sz="8" w:space="0"/>
            </w:tcBorders>
            <w:shd w:val="clear" w:color="auto" w:fill="F3F3F3"/>
            <w:tcMar>
              <w:top w:w="15" w:type="dxa"/>
              <w:left w:w="15" w:type="dxa"/>
              <w:bottom w:w="15" w:type="dxa"/>
              <w:right w:w="15" w:type="dxa"/>
            </w:tcMar>
            <w:hideMark/>
          </w:tcPr>
          <w:p w:rsidRPr="007023D0" w:rsidR="00190962" w:rsidP="00190962" w:rsidRDefault="00190962" w14:paraId="3760B8B2" w14:textId="77777777">
            <w:pPr>
              <w:spacing w:after="0"/>
              <w:rPr>
                <w:rFonts w:ascii="Calibri" w:hAnsi="Calibri" w:cs="Calibri"/>
              </w:rPr>
            </w:pPr>
            <w:r w:rsidRPr="007023D0">
              <w:rPr>
                <w:rFonts w:ascii="Calibri" w:hAnsi="Calibri" w:cs="Calibri"/>
              </w:rPr>
              <w:t>Aanvragen internationale bescherming</w:t>
            </w:r>
          </w:p>
        </w:tc>
        <w:tc>
          <w:tcPr>
            <w:tcW w:w="2835" w:type="dxa"/>
            <w:tcBorders>
              <w:top w:val="nil"/>
              <w:left w:val="nil"/>
              <w:bottom w:val="single" w:color="auto" w:sz="8" w:space="0"/>
              <w:right w:val="single" w:color="auto" w:sz="8" w:space="0"/>
            </w:tcBorders>
            <w:shd w:val="clear" w:color="auto" w:fill="F3F3F3"/>
            <w:hideMark/>
          </w:tcPr>
          <w:p w:rsidRPr="007023D0" w:rsidR="00190962" w:rsidP="00190962" w:rsidRDefault="00190962" w14:paraId="149A549E" w14:textId="77777777">
            <w:pPr>
              <w:spacing w:after="0"/>
              <w:rPr>
                <w:rFonts w:ascii="Calibri" w:hAnsi="Calibri" w:cs="Calibri"/>
              </w:rPr>
            </w:pPr>
            <w:r w:rsidRPr="007023D0">
              <w:rPr>
                <w:rFonts w:ascii="Calibri" w:hAnsi="Calibri" w:cs="Calibri"/>
              </w:rPr>
              <w:t>10</w:t>
            </w:r>
          </w:p>
        </w:tc>
      </w:tr>
    </w:tbl>
    <w:p w:rsidRPr="007023D0" w:rsidR="00190962" w:rsidP="00190962" w:rsidRDefault="00190962" w14:paraId="25BE6398" w14:textId="77777777">
      <w:pPr>
        <w:spacing w:after="0"/>
        <w:rPr>
          <w:rFonts w:ascii="Calibri" w:hAnsi="Calibri" w:cs="Calibri"/>
        </w:rPr>
      </w:pPr>
    </w:p>
    <w:p w:rsidRPr="007023D0" w:rsidR="00190962" w:rsidP="00190962" w:rsidRDefault="00190962" w14:paraId="13FF816F" w14:textId="77777777">
      <w:pPr>
        <w:spacing w:after="0"/>
        <w:rPr>
          <w:rFonts w:ascii="Calibri" w:hAnsi="Calibri" w:cs="Calibri"/>
        </w:rPr>
      </w:pPr>
      <w:r w:rsidRPr="007023D0">
        <w:rPr>
          <w:rFonts w:ascii="Calibri" w:hAnsi="Calibri" w:cs="Calibri"/>
        </w:rPr>
        <w:t>Binnengrenscontroles op intra-Schengenvluchten worden uitgevoerd sinds 28 juli 2025. Het aantal gecontroleerde personen en vliegtuigen, het aantal opgelegde terugkeerbesluiten en het aantal verzoeken om internationale bescherming bij binnengrenscontroles op luchthavens in het laatste kwartaal is vergelijkbaar met de periode daarvoor.</w:t>
      </w:r>
    </w:p>
    <w:p w:rsidRPr="007023D0" w:rsidR="00190962" w:rsidP="00190962" w:rsidRDefault="00190962" w14:paraId="4C15302D" w14:textId="77777777">
      <w:pPr>
        <w:spacing w:after="0"/>
        <w:rPr>
          <w:rFonts w:ascii="Calibri" w:hAnsi="Calibri" w:cs="Calibri"/>
        </w:rPr>
      </w:pPr>
    </w:p>
    <w:p w:rsidRPr="007023D0" w:rsidR="00190962" w:rsidP="00190962" w:rsidRDefault="00190962" w14:paraId="63E618AB" w14:textId="77777777">
      <w:pPr>
        <w:spacing w:after="0"/>
        <w:rPr>
          <w:rFonts w:ascii="Calibri" w:hAnsi="Calibri" w:cs="Calibri"/>
        </w:rPr>
      </w:pPr>
    </w:p>
    <w:p w:rsidRPr="007023D0" w:rsidR="00190962" w:rsidP="00190962" w:rsidRDefault="00190962" w14:paraId="0D4D4EA9" w14:textId="013221FB">
      <w:pPr>
        <w:spacing w:after="0"/>
        <w:rPr>
          <w:rFonts w:ascii="Calibri" w:hAnsi="Calibri" w:cs="Calibri"/>
        </w:rPr>
      </w:pPr>
      <w:r w:rsidRPr="007023D0">
        <w:rPr>
          <w:rFonts w:ascii="Calibri" w:hAnsi="Calibri" w:cs="Calibri"/>
        </w:rPr>
        <w:t xml:space="preserve">De </w:t>
      </w:r>
      <w:r w:rsidRPr="007023D0" w:rsidR="007023D0">
        <w:rPr>
          <w:rFonts w:ascii="Calibri" w:hAnsi="Calibri" w:cs="Calibri"/>
        </w:rPr>
        <w:t>m</w:t>
      </w:r>
      <w:r w:rsidRPr="007023D0">
        <w:rPr>
          <w:rFonts w:ascii="Calibri" w:hAnsi="Calibri" w:cs="Calibri"/>
        </w:rPr>
        <w:t>inister van Asiel en Migratie,</w:t>
      </w:r>
    </w:p>
    <w:p w:rsidRPr="007023D0" w:rsidR="00190962" w:rsidP="00190962" w:rsidRDefault="00190962" w14:paraId="1AB5F6EB" w14:textId="77777777">
      <w:pPr>
        <w:spacing w:after="0"/>
        <w:rPr>
          <w:rFonts w:ascii="Calibri" w:hAnsi="Calibri" w:cs="Calibri"/>
        </w:rPr>
      </w:pPr>
      <w:r w:rsidRPr="007023D0">
        <w:rPr>
          <w:rFonts w:ascii="Calibri" w:hAnsi="Calibri" w:cs="Calibri"/>
        </w:rPr>
        <w:t>D.M. van Weel</w:t>
      </w:r>
    </w:p>
    <w:p w:rsidRPr="007023D0" w:rsidR="00190962" w:rsidP="00190962" w:rsidRDefault="00190962" w14:paraId="51CE446D" w14:textId="77777777">
      <w:pPr>
        <w:spacing w:after="0"/>
        <w:rPr>
          <w:rFonts w:ascii="Calibri" w:hAnsi="Calibri" w:cs="Calibri"/>
        </w:rPr>
      </w:pPr>
    </w:p>
    <w:p w:rsidRPr="007023D0" w:rsidR="00190962" w:rsidP="00190962" w:rsidRDefault="00190962" w14:paraId="7123E622" w14:textId="77777777">
      <w:pPr>
        <w:spacing w:after="0"/>
        <w:rPr>
          <w:rFonts w:ascii="Calibri" w:hAnsi="Calibri" w:cs="Calibri"/>
        </w:rPr>
      </w:pPr>
    </w:p>
    <w:p w:rsidRPr="007023D0" w:rsidR="00190962" w:rsidP="00190962" w:rsidRDefault="00190962" w14:paraId="09408CB5" w14:textId="77777777">
      <w:pPr>
        <w:spacing w:after="0"/>
        <w:rPr>
          <w:rFonts w:ascii="Calibri" w:hAnsi="Calibri" w:cs="Calibri"/>
        </w:rPr>
      </w:pPr>
    </w:p>
    <w:p w:rsidRPr="007023D0" w:rsidR="00190962" w:rsidP="00190962" w:rsidRDefault="00190962" w14:paraId="0C62B407" w14:textId="77777777">
      <w:pPr>
        <w:spacing w:after="0"/>
        <w:rPr>
          <w:rFonts w:ascii="Calibri" w:hAnsi="Calibri" w:cs="Calibri"/>
        </w:rPr>
      </w:pPr>
    </w:p>
    <w:p w:rsidRPr="007023D0" w:rsidR="00F80165" w:rsidP="00190962" w:rsidRDefault="00F80165" w14:paraId="41A133D4" w14:textId="77777777">
      <w:pPr>
        <w:spacing w:after="0"/>
        <w:rPr>
          <w:rFonts w:ascii="Calibri" w:hAnsi="Calibri" w:cs="Calibri"/>
        </w:rPr>
      </w:pPr>
    </w:p>
    <w:sectPr w:rsidRPr="007023D0" w:rsidR="00F80165" w:rsidSect="0019096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7237" w14:textId="77777777" w:rsidR="00190962" w:rsidRDefault="00190962" w:rsidP="00190962">
      <w:pPr>
        <w:spacing w:after="0" w:line="240" w:lineRule="auto"/>
      </w:pPr>
      <w:r>
        <w:separator/>
      </w:r>
    </w:p>
  </w:endnote>
  <w:endnote w:type="continuationSeparator" w:id="0">
    <w:p w14:paraId="3666C04F" w14:textId="77777777" w:rsidR="00190962" w:rsidRDefault="00190962" w:rsidP="0019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A698" w14:textId="77777777" w:rsidR="00190962" w:rsidRPr="00190962" w:rsidRDefault="00190962" w:rsidP="001909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B268" w14:textId="77777777" w:rsidR="00190962" w:rsidRPr="00190962" w:rsidRDefault="00190962" w:rsidP="001909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1814" w14:textId="77777777" w:rsidR="00190962" w:rsidRPr="00190962" w:rsidRDefault="00190962" w:rsidP="001909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FE05" w14:textId="77777777" w:rsidR="00190962" w:rsidRDefault="00190962" w:rsidP="00190962">
      <w:pPr>
        <w:spacing w:after="0" w:line="240" w:lineRule="auto"/>
      </w:pPr>
      <w:r>
        <w:separator/>
      </w:r>
    </w:p>
  </w:footnote>
  <w:footnote w:type="continuationSeparator" w:id="0">
    <w:p w14:paraId="3C36F22F" w14:textId="77777777" w:rsidR="00190962" w:rsidRDefault="00190962" w:rsidP="00190962">
      <w:pPr>
        <w:spacing w:after="0" w:line="240" w:lineRule="auto"/>
      </w:pPr>
      <w:r>
        <w:continuationSeparator/>
      </w:r>
    </w:p>
  </w:footnote>
  <w:footnote w:id="1">
    <w:p w14:paraId="7663BF28" w14:textId="77777777" w:rsidR="00190962" w:rsidRPr="007023D0" w:rsidRDefault="00190962" w:rsidP="00190962">
      <w:pPr>
        <w:spacing w:after="0"/>
        <w:rPr>
          <w:rFonts w:ascii="Calibri" w:hAnsi="Calibri" w:cs="Calibri"/>
          <w:sz w:val="20"/>
          <w:szCs w:val="20"/>
        </w:rPr>
      </w:pPr>
      <w:r w:rsidRPr="007023D0">
        <w:rPr>
          <w:rStyle w:val="Voetnootmarkering"/>
          <w:rFonts w:ascii="Calibri" w:hAnsi="Calibri" w:cs="Calibri"/>
          <w:sz w:val="20"/>
          <w:szCs w:val="20"/>
        </w:rPr>
        <w:footnoteRef/>
      </w:r>
      <w:r w:rsidRPr="007023D0">
        <w:rPr>
          <w:rFonts w:ascii="Calibri" w:hAnsi="Calibri" w:cs="Calibri"/>
          <w:sz w:val="20"/>
          <w:szCs w:val="20"/>
        </w:rPr>
        <w:t xml:space="preserve"> </w:t>
      </w:r>
      <w:hyperlink r:id="rId1" w:history="1">
        <w:r w:rsidRPr="007023D0">
          <w:rPr>
            <w:rStyle w:val="Hyperlink"/>
            <w:rFonts w:ascii="Calibri" w:hAnsi="Calibri" w:cs="Calibri"/>
            <w:sz w:val="20"/>
            <w:szCs w:val="20"/>
          </w:rPr>
          <w:t>Schengengrenscode | EUR-Lex</w:t>
        </w:r>
      </w:hyperlink>
      <w:r w:rsidRPr="007023D0">
        <w:rPr>
          <w:rFonts w:ascii="Calibri" w:hAnsi="Calibri" w:cs="Calibri"/>
          <w:color w:val="0562C1"/>
          <w:sz w:val="20"/>
          <w:szCs w:val="20"/>
        </w:rPr>
        <w:t xml:space="preserve"> </w:t>
      </w:r>
      <w:r w:rsidRPr="007023D0">
        <w:rPr>
          <w:rFonts w:ascii="Calibri" w:hAnsi="Calibri" w:cs="Calibri"/>
          <w:sz w:val="20"/>
          <w:szCs w:val="20"/>
        </w:rPr>
        <w:t xml:space="preserve"> </w:t>
      </w:r>
    </w:p>
  </w:footnote>
  <w:footnote w:id="2">
    <w:p w14:paraId="6BA96421" w14:textId="77777777" w:rsidR="00190962" w:rsidRPr="007023D0" w:rsidRDefault="00190962" w:rsidP="00190962">
      <w:pPr>
        <w:pStyle w:val="Voetnoottekst"/>
        <w:rPr>
          <w:rFonts w:ascii="Calibri" w:hAnsi="Calibri" w:cs="Calibri"/>
        </w:rPr>
      </w:pPr>
      <w:r w:rsidRPr="007023D0">
        <w:rPr>
          <w:rStyle w:val="Voetnootmarkering"/>
          <w:rFonts w:ascii="Calibri" w:hAnsi="Calibri" w:cs="Calibri"/>
        </w:rPr>
        <w:footnoteRef/>
      </w:r>
      <w:r w:rsidRPr="007023D0">
        <w:rPr>
          <w:rFonts w:ascii="Calibri" w:hAnsi="Calibri" w:cs="Calibri"/>
        </w:rPr>
        <w:t xml:space="preserve"> Tweede Kamer, vergaderjaar 2024–2025, 30 821, nr. 245.</w:t>
      </w:r>
    </w:p>
  </w:footnote>
  <w:footnote w:id="3">
    <w:p w14:paraId="5C7336E7" w14:textId="77777777" w:rsidR="00190962" w:rsidRPr="007023D0" w:rsidRDefault="00190962" w:rsidP="00190962">
      <w:pPr>
        <w:pStyle w:val="Voetnoottekst"/>
        <w:rPr>
          <w:rFonts w:ascii="Calibri" w:hAnsi="Calibri" w:cs="Calibri"/>
        </w:rPr>
      </w:pPr>
      <w:r w:rsidRPr="007023D0">
        <w:rPr>
          <w:rStyle w:val="Voetnootmarkering"/>
          <w:rFonts w:ascii="Calibri" w:hAnsi="Calibri" w:cs="Calibri"/>
        </w:rPr>
        <w:footnoteRef/>
      </w:r>
      <w:r w:rsidRPr="007023D0">
        <w:rPr>
          <w:rFonts w:ascii="Calibri" w:hAnsi="Calibri" w:cs="Calibri"/>
        </w:rPr>
        <w:t xml:space="preserve"> Tweede Kamer, vergaderjaar 2025–2026, 30 821, nr. 322.</w:t>
      </w:r>
    </w:p>
  </w:footnote>
  <w:footnote w:id="4">
    <w:p w14:paraId="4B0E31EE" w14:textId="77777777" w:rsidR="00190962" w:rsidRPr="007023D0" w:rsidRDefault="00190962" w:rsidP="00190962">
      <w:pPr>
        <w:pStyle w:val="Voetnoottekst"/>
        <w:rPr>
          <w:rFonts w:ascii="Calibri" w:hAnsi="Calibri" w:cs="Calibri"/>
        </w:rPr>
      </w:pPr>
      <w:r w:rsidRPr="007023D0">
        <w:rPr>
          <w:rStyle w:val="Voetnootmarkering"/>
          <w:rFonts w:ascii="Calibri" w:hAnsi="Calibri" w:cs="Calibri"/>
        </w:rPr>
        <w:footnoteRef/>
      </w:r>
      <w:r w:rsidRPr="007023D0">
        <w:rPr>
          <w:rFonts w:ascii="Calibri" w:hAnsi="Calibri" w:cs="Calibri"/>
        </w:rPr>
        <w:t xml:space="preserve"> De aantallen zijn afgerond op tientallen.</w:t>
      </w:r>
    </w:p>
  </w:footnote>
  <w:footnote w:id="5">
    <w:p w14:paraId="7A9E5485" w14:textId="77777777" w:rsidR="00190962" w:rsidRPr="007023D0" w:rsidRDefault="00190962" w:rsidP="00190962">
      <w:pPr>
        <w:pStyle w:val="Voetnoottekst"/>
        <w:rPr>
          <w:rFonts w:ascii="Calibri" w:hAnsi="Calibri" w:cs="Calibri"/>
        </w:rPr>
      </w:pPr>
      <w:r w:rsidRPr="007023D0">
        <w:rPr>
          <w:rStyle w:val="Voetnootmarkering"/>
          <w:rFonts w:ascii="Calibri" w:hAnsi="Calibri" w:cs="Calibri"/>
        </w:rPr>
        <w:footnoteRef/>
      </w:r>
      <w:r w:rsidRPr="007023D0">
        <w:rPr>
          <w:rFonts w:ascii="Calibri" w:hAnsi="Calibri" w:cs="Calibri"/>
        </w:rPr>
        <w:t xml:space="preserve"> </w:t>
      </w:r>
      <w:hyperlink r:id="rId2" w:history="1">
        <w:r w:rsidRPr="007023D0">
          <w:rPr>
            <w:rStyle w:val="Hyperlink"/>
            <w:rFonts w:ascii="Calibri" w:hAnsi="Calibri" w:cs="Calibri"/>
          </w:rPr>
          <w:t>Tijdelijke binnengrenscontroles tegen migratie zonder geldige documenten | Migratie | Rijksoverheid.nl</w:t>
        </w:r>
      </w:hyperlink>
    </w:p>
  </w:footnote>
  <w:footnote w:id="6">
    <w:p w14:paraId="271D6316" w14:textId="77777777" w:rsidR="00190962" w:rsidRPr="007023D0" w:rsidRDefault="00190962" w:rsidP="00190962">
      <w:pPr>
        <w:pStyle w:val="Voetnoottekst"/>
        <w:rPr>
          <w:rFonts w:ascii="Calibri" w:hAnsi="Calibri" w:cs="Calibri"/>
        </w:rPr>
      </w:pPr>
      <w:r w:rsidRPr="007023D0">
        <w:rPr>
          <w:rStyle w:val="Voetnootmarkering"/>
          <w:rFonts w:ascii="Calibri" w:hAnsi="Calibri" w:cs="Calibri"/>
        </w:rPr>
        <w:footnoteRef/>
      </w:r>
      <w:r w:rsidRPr="007023D0">
        <w:rPr>
          <w:rFonts w:ascii="Calibri" w:hAnsi="Calibri" w:cs="Calibri"/>
        </w:rPr>
        <w:t xml:space="preserve"> </w:t>
      </w:r>
      <w:hyperlink r:id="rId3" w:history="1">
        <w:r w:rsidRPr="007023D0">
          <w:rPr>
            <w:rStyle w:val="Hyperlink"/>
            <w:rFonts w:ascii="Calibri" w:hAnsi="Calibri" w:cs="Calibri"/>
          </w:rPr>
          <w:t>Resultaten binnengrenscontroles | Tijdelijke herinvoering van grenscontroles | Koninklijke Marechaussee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6CF5" w14:textId="77777777" w:rsidR="00190962" w:rsidRPr="00190962" w:rsidRDefault="00190962" w:rsidP="001909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22D5" w14:textId="77777777" w:rsidR="00190962" w:rsidRPr="00190962" w:rsidRDefault="00190962" w:rsidP="001909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8AAC" w14:textId="77777777" w:rsidR="00190962" w:rsidRPr="00190962" w:rsidRDefault="00190962" w:rsidP="001909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62"/>
    <w:rsid w:val="00160CDC"/>
    <w:rsid w:val="00190962"/>
    <w:rsid w:val="007023D0"/>
    <w:rsid w:val="00886483"/>
    <w:rsid w:val="00EA20A8"/>
    <w:rsid w:val="00ED322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161C"/>
  <w15:chartTrackingRefBased/>
  <w15:docId w15:val="{526BEA18-290D-4FF4-91CF-2FCBD597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0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0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09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09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09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09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09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09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09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09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09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09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09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09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09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09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09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0962"/>
    <w:rPr>
      <w:rFonts w:eastAsiaTheme="majorEastAsia" w:cstheme="majorBidi"/>
      <w:color w:val="272727" w:themeColor="text1" w:themeTint="D8"/>
    </w:rPr>
  </w:style>
  <w:style w:type="paragraph" w:styleId="Titel">
    <w:name w:val="Title"/>
    <w:basedOn w:val="Standaard"/>
    <w:next w:val="Standaard"/>
    <w:link w:val="TitelChar"/>
    <w:uiPriority w:val="10"/>
    <w:qFormat/>
    <w:rsid w:val="00190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09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09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09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09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0962"/>
    <w:rPr>
      <w:i/>
      <w:iCs/>
      <w:color w:val="404040" w:themeColor="text1" w:themeTint="BF"/>
    </w:rPr>
  </w:style>
  <w:style w:type="paragraph" w:styleId="Lijstalinea">
    <w:name w:val="List Paragraph"/>
    <w:basedOn w:val="Standaard"/>
    <w:uiPriority w:val="34"/>
    <w:qFormat/>
    <w:rsid w:val="00190962"/>
    <w:pPr>
      <w:ind w:left="720"/>
      <w:contextualSpacing/>
    </w:pPr>
  </w:style>
  <w:style w:type="character" w:styleId="Intensievebenadrukking">
    <w:name w:val="Intense Emphasis"/>
    <w:basedOn w:val="Standaardalinea-lettertype"/>
    <w:uiPriority w:val="21"/>
    <w:qFormat/>
    <w:rsid w:val="00190962"/>
    <w:rPr>
      <w:i/>
      <w:iCs/>
      <w:color w:val="0F4761" w:themeColor="accent1" w:themeShade="BF"/>
    </w:rPr>
  </w:style>
  <w:style w:type="paragraph" w:styleId="Duidelijkcitaat">
    <w:name w:val="Intense Quote"/>
    <w:basedOn w:val="Standaard"/>
    <w:next w:val="Standaard"/>
    <w:link w:val="DuidelijkcitaatChar"/>
    <w:uiPriority w:val="30"/>
    <w:qFormat/>
    <w:rsid w:val="00190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0962"/>
    <w:rPr>
      <w:i/>
      <w:iCs/>
      <w:color w:val="0F4761" w:themeColor="accent1" w:themeShade="BF"/>
    </w:rPr>
  </w:style>
  <w:style w:type="character" w:styleId="Intensieveverwijzing">
    <w:name w:val="Intense Reference"/>
    <w:basedOn w:val="Standaardalinea-lettertype"/>
    <w:uiPriority w:val="32"/>
    <w:qFormat/>
    <w:rsid w:val="00190962"/>
    <w:rPr>
      <w:b/>
      <w:bCs/>
      <w:smallCaps/>
      <w:color w:val="0F4761" w:themeColor="accent1" w:themeShade="BF"/>
      <w:spacing w:val="5"/>
    </w:rPr>
  </w:style>
  <w:style w:type="character" w:styleId="Hyperlink">
    <w:name w:val="Hyperlink"/>
    <w:basedOn w:val="Standaardalinea-lettertype"/>
    <w:uiPriority w:val="99"/>
    <w:unhideWhenUsed/>
    <w:rsid w:val="00190962"/>
    <w:rPr>
      <w:color w:val="467886" w:themeColor="hyperlink"/>
      <w:u w:val="single"/>
    </w:rPr>
  </w:style>
  <w:style w:type="paragraph" w:customStyle="1" w:styleId="Referentiegegevens">
    <w:name w:val="Referentiegegevens"/>
    <w:basedOn w:val="Standaard"/>
    <w:next w:val="Standaard"/>
    <w:rsid w:val="0019096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9096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9096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9096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9096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90962"/>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190962"/>
    <w:rPr>
      <w:vertAlign w:val="superscript"/>
    </w:rPr>
  </w:style>
  <w:style w:type="paragraph" w:styleId="Koptekst">
    <w:name w:val="header"/>
    <w:basedOn w:val="Standaard"/>
    <w:link w:val="KoptekstChar"/>
    <w:uiPriority w:val="99"/>
    <w:unhideWhenUsed/>
    <w:rsid w:val="001909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0962"/>
  </w:style>
  <w:style w:type="paragraph" w:styleId="Voettekst">
    <w:name w:val="footer"/>
    <w:basedOn w:val="Standaard"/>
    <w:link w:val="VoettekstChar"/>
    <w:uiPriority w:val="99"/>
    <w:unhideWhenUsed/>
    <w:rsid w:val="001909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0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marechaussee.nl/onderwerpen/tijdelijke-herinvoering-van-grenscontroles/resultaten-binnengrenscontroles" TargetMode="External"/><Relationship Id="rId2" Type="http://schemas.openxmlformats.org/officeDocument/2006/relationships/hyperlink" Target="https://www.rijksoverheid.nl/onderwerpen/migratie/tijdelijke-binnengrenscontroles" TargetMode="External"/><Relationship Id="rId1" Type="http://schemas.openxmlformats.org/officeDocument/2006/relationships/hyperlink" Target="https://eur-lex.europa.eu/legal-content/NL/ALL/?uri=LEGISSUM:l145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794</ap:Words>
  <ap:Characters>4368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2026-01-21T13:32:00.0000000Z</dcterms:created>
  <dcterms:modified xsi:type="dcterms:W3CDTF">2026-01-21T13:32:00.0000000Z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