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2255" w:rsidR="00422255" w:rsidP="00DB51C7" w:rsidRDefault="0015488F" w14:paraId="73BC8445" w14:textId="743627C2">
      <w:pPr>
        <w:rPr>
          <w:rFonts w:ascii="Calibri" w:hAnsi="Calibri" w:cs="Calibri"/>
        </w:rPr>
      </w:pPr>
      <w:r w:rsidRPr="00422255">
        <w:rPr>
          <w:rFonts w:ascii="Calibri" w:hAnsi="Calibri" w:cs="Calibri"/>
        </w:rPr>
        <w:t>32</w:t>
      </w:r>
      <w:r w:rsidRPr="00422255" w:rsidR="00422255">
        <w:rPr>
          <w:rFonts w:ascii="Calibri" w:hAnsi="Calibri" w:cs="Calibri"/>
        </w:rPr>
        <w:t xml:space="preserve"> </w:t>
      </w:r>
      <w:r w:rsidRPr="00422255">
        <w:rPr>
          <w:rFonts w:ascii="Calibri" w:hAnsi="Calibri" w:cs="Calibri"/>
        </w:rPr>
        <w:t>813</w:t>
      </w:r>
      <w:r w:rsidRPr="00422255" w:rsidR="00422255">
        <w:rPr>
          <w:rFonts w:ascii="Calibri" w:hAnsi="Calibri" w:cs="Calibri"/>
        </w:rPr>
        <w:tab/>
      </w:r>
      <w:r w:rsidRPr="00422255" w:rsidR="00422255">
        <w:rPr>
          <w:rFonts w:ascii="Calibri" w:hAnsi="Calibri" w:cs="Calibri"/>
        </w:rPr>
        <w:tab/>
      </w:r>
      <w:bookmarkStart w:name="_GoBack" w:id="0"/>
      <w:bookmarkEnd w:id="0"/>
      <w:r w:rsidRPr="00422255" w:rsidR="00422255">
        <w:rPr>
          <w:rFonts w:ascii="Calibri" w:hAnsi="Calibri" w:cs="Calibri"/>
        </w:rPr>
        <w:t>Kabinetsaanpak Klimaatbeleid</w:t>
      </w:r>
    </w:p>
    <w:p w:rsidRPr="00422255" w:rsidR="00422255" w:rsidP="004474D9" w:rsidRDefault="00422255" w14:paraId="6A9518FE" w14:textId="77777777">
      <w:pPr>
        <w:rPr>
          <w:rFonts w:ascii="Calibri" w:hAnsi="Calibri" w:cs="Calibri"/>
          <w:color w:val="000000"/>
        </w:rPr>
      </w:pPr>
      <w:r w:rsidRPr="00422255">
        <w:rPr>
          <w:rFonts w:ascii="Calibri" w:hAnsi="Calibri" w:cs="Calibri"/>
        </w:rPr>
        <w:t xml:space="preserve">Nr. </w:t>
      </w:r>
      <w:r w:rsidRPr="00422255" w:rsidR="0015488F">
        <w:rPr>
          <w:rFonts w:ascii="Calibri" w:hAnsi="Calibri" w:cs="Calibri"/>
        </w:rPr>
        <w:t>1550</w:t>
      </w:r>
      <w:r w:rsidRPr="00422255">
        <w:rPr>
          <w:rFonts w:ascii="Calibri" w:hAnsi="Calibri" w:cs="Calibri"/>
        </w:rPr>
        <w:tab/>
        <w:t>Brief van de staatssecretaris van Infrastructuur en Waterstaat</w:t>
      </w:r>
    </w:p>
    <w:p w:rsidRPr="00422255" w:rsidR="0015488F" w:rsidP="0015488F" w:rsidRDefault="00422255" w14:paraId="367FB839" w14:textId="6C233FD3">
      <w:pPr>
        <w:rPr>
          <w:rFonts w:ascii="Calibri" w:hAnsi="Calibri" w:cs="Calibri"/>
        </w:rPr>
      </w:pPr>
      <w:r w:rsidRPr="00422255">
        <w:rPr>
          <w:rFonts w:ascii="Calibri" w:hAnsi="Calibri" w:cs="Calibri"/>
        </w:rPr>
        <w:t>Aan de Voorzitter van de Tweede Kamer der Staten-Generaal</w:t>
      </w:r>
    </w:p>
    <w:p w:rsidRPr="00422255" w:rsidR="00422255" w:rsidP="0015488F" w:rsidRDefault="00422255" w14:paraId="0312E4CE" w14:textId="57457C37">
      <w:pPr>
        <w:rPr>
          <w:rFonts w:ascii="Calibri" w:hAnsi="Calibri" w:cs="Calibri"/>
        </w:rPr>
      </w:pPr>
      <w:r w:rsidRPr="00422255">
        <w:rPr>
          <w:rFonts w:ascii="Calibri" w:hAnsi="Calibri" w:cs="Calibri"/>
        </w:rPr>
        <w:t>Den Haag, 19 januari 2026</w:t>
      </w:r>
    </w:p>
    <w:p w:rsidRPr="00422255" w:rsidR="0015488F" w:rsidP="0015488F" w:rsidRDefault="0015488F" w14:paraId="7A0A0D9C" w14:textId="77777777">
      <w:pPr>
        <w:rPr>
          <w:rFonts w:ascii="Calibri" w:hAnsi="Calibri" w:cs="Calibri"/>
        </w:rPr>
      </w:pPr>
    </w:p>
    <w:p w:rsidRPr="00422255" w:rsidR="0015488F" w:rsidP="0015488F" w:rsidRDefault="0015488F" w14:paraId="2244F837" w14:textId="5CCB3055">
      <w:pPr>
        <w:rPr>
          <w:rFonts w:ascii="Calibri" w:hAnsi="Calibri" w:cs="Calibri"/>
        </w:rPr>
      </w:pPr>
      <w:r w:rsidRPr="00422255">
        <w:rPr>
          <w:rFonts w:ascii="Calibri" w:hAnsi="Calibri" w:cs="Calibri"/>
        </w:rPr>
        <w:t xml:space="preserve">Op 19 december jl. heb ik uw Kamer geïnformeerd over de voortgang van de implementatie van de RED-III-vervoersonderdelen (Kamerstuk 32 813, nr. 1549). In deze zesde voortgangsbrief heb ik u onder andere geïnformeerd over de tijdens de augustusbesluitvorming genomen maatregel om de brandstoftransitieverplichting voor de landsector vanaf 2028 te verhogen. In bijlage 1 bij deze brief is een tabel met de gewijzigde verplichtingen opgenomen. </w:t>
      </w:r>
    </w:p>
    <w:p w:rsidRPr="00422255" w:rsidR="0015488F" w:rsidP="0015488F" w:rsidRDefault="0015488F" w14:paraId="4AF321A8" w14:textId="77777777">
      <w:pPr>
        <w:rPr>
          <w:rFonts w:ascii="Calibri" w:hAnsi="Calibri" w:cs="Calibri"/>
        </w:rPr>
      </w:pPr>
    </w:p>
    <w:p w:rsidRPr="00422255" w:rsidR="0015488F" w:rsidP="0015488F" w:rsidRDefault="0015488F" w14:paraId="6C5F1567" w14:textId="77777777">
      <w:pPr>
        <w:rPr>
          <w:rFonts w:ascii="Calibri" w:hAnsi="Calibri" w:cs="Calibri"/>
        </w:rPr>
      </w:pPr>
      <w:r w:rsidRPr="00422255">
        <w:rPr>
          <w:rFonts w:ascii="Calibri" w:hAnsi="Calibri" w:cs="Calibri"/>
        </w:rPr>
        <w:t xml:space="preserve">Er zijn echter een aantal onjuiste waarden in de tabel met verplichtingen opgenomen. Deze betreffen de volgende: </w:t>
      </w:r>
    </w:p>
    <w:p w:rsidRPr="00422255" w:rsidR="0015488F" w:rsidP="0015488F" w:rsidRDefault="0015488F" w14:paraId="16C4F56D" w14:textId="77777777">
      <w:pPr>
        <w:pStyle w:val="Lijstalinea"/>
        <w:numPr>
          <w:ilvl w:val="0"/>
          <w:numId w:val="1"/>
        </w:numPr>
        <w:autoSpaceDN w:val="0"/>
        <w:spacing w:after="0" w:line="240" w:lineRule="atLeast"/>
        <w:ind w:left="284" w:hanging="284"/>
        <w:textAlignment w:val="baseline"/>
        <w:rPr>
          <w:rFonts w:ascii="Calibri" w:hAnsi="Calibri" w:cs="Calibri"/>
        </w:rPr>
      </w:pPr>
      <w:r w:rsidRPr="00422255">
        <w:rPr>
          <w:rFonts w:ascii="Calibri" w:hAnsi="Calibri" w:cs="Calibri"/>
        </w:rPr>
        <w:t xml:space="preserve">De wijzigingen in de sectorspecifieke verplichting voor de landsector in 2029 en 2030 zijn per abuis niet meegenomen in de totaalwaarden voor de landsector. De totaalwaarden voor de landsector bedragen respectievelijk 25,6% en 28,4% in plaats van de in de tabel vermelde 25,2% en 28,3%. </w:t>
      </w:r>
    </w:p>
    <w:p w:rsidRPr="00422255" w:rsidR="0015488F" w:rsidP="0015488F" w:rsidRDefault="0015488F" w14:paraId="1D080462" w14:textId="6DB14653">
      <w:pPr>
        <w:pStyle w:val="Lijstalinea"/>
        <w:numPr>
          <w:ilvl w:val="0"/>
          <w:numId w:val="1"/>
        </w:numPr>
        <w:autoSpaceDN w:val="0"/>
        <w:spacing w:after="0" w:line="240" w:lineRule="atLeast"/>
        <w:ind w:left="284" w:hanging="284"/>
        <w:textAlignment w:val="baseline"/>
        <w:rPr>
          <w:rFonts w:ascii="Calibri" w:hAnsi="Calibri" w:cs="Calibri"/>
        </w:rPr>
      </w:pPr>
      <w:r w:rsidRPr="00422255">
        <w:rPr>
          <w:rFonts w:ascii="Calibri" w:hAnsi="Calibri" w:cs="Calibri"/>
        </w:rPr>
        <w:t xml:space="preserve">De waarden onder de ‘verplichting RFNBO – directe inzet in land of raffinageroute’ voor 2027 en 2029 binnen de landsector sluiten niet aan bij de waarden die een week eerder bekend zijn gemaakt middels de vijfde voortgangsbrief (Kamerstuk 32 813 nr. 1546, d.d. 10 december 2025). Deze waarden horen respectievelijk 0,08% en 0,73% in plaats van 0,06% en 0,77% te zijn. Hierdoor is ook de totale verplichting voor de landsector in 2027 onjuist. Deze bedraagt namelijk 16,5% in plaats van 16,4%. </w:t>
      </w:r>
    </w:p>
    <w:p w:rsidRPr="00422255" w:rsidR="0015488F" w:rsidP="0015488F" w:rsidRDefault="0015488F" w14:paraId="579CD667" w14:textId="77777777">
      <w:pPr>
        <w:rPr>
          <w:rFonts w:ascii="Calibri" w:hAnsi="Calibri" w:cs="Calibri"/>
        </w:rPr>
      </w:pPr>
    </w:p>
    <w:p w:rsidRPr="00422255" w:rsidR="0015488F" w:rsidP="0015488F" w:rsidRDefault="0015488F" w14:paraId="36DA0D1A" w14:textId="77777777">
      <w:pPr>
        <w:rPr>
          <w:rFonts w:ascii="Calibri" w:hAnsi="Calibri" w:cs="Calibri"/>
        </w:rPr>
      </w:pPr>
      <w:r w:rsidRPr="00422255">
        <w:rPr>
          <w:rFonts w:ascii="Calibri" w:hAnsi="Calibri" w:cs="Calibri"/>
        </w:rPr>
        <w:t xml:space="preserve">Bijlage 1 van de voorliggende brief bevat de tabel met de juiste waarden. De bijlage bij de zesde voortgangsbrief wordt online aangepast, zodat er niet langer onjuiste waarden vermeld staan. </w:t>
      </w:r>
    </w:p>
    <w:p w:rsidRPr="00422255" w:rsidR="0015488F" w:rsidP="0015488F" w:rsidRDefault="0015488F" w14:paraId="6635768F" w14:textId="77777777">
      <w:pPr>
        <w:rPr>
          <w:rFonts w:ascii="Calibri" w:hAnsi="Calibri" w:cs="Calibri"/>
        </w:rPr>
      </w:pPr>
    </w:p>
    <w:p w:rsidRPr="00422255" w:rsidR="0015488F" w:rsidP="0015488F" w:rsidRDefault="0015488F" w14:paraId="2C123D2B" w14:textId="77777777">
      <w:pPr>
        <w:rPr>
          <w:rFonts w:ascii="Calibri" w:hAnsi="Calibri" w:cs="Calibri"/>
        </w:rPr>
      </w:pPr>
      <w:r w:rsidRPr="00422255">
        <w:rPr>
          <w:rFonts w:ascii="Calibri" w:hAnsi="Calibri" w:cs="Calibri"/>
        </w:rPr>
        <w:t xml:space="preserve">Partijen binnen de brandstoffensector zijn op 23 december jl. per e-mail op de hoogte gebracht van deze correcties. </w:t>
      </w:r>
    </w:p>
    <w:p w:rsidRPr="00422255" w:rsidR="00422255" w:rsidP="00422255" w:rsidRDefault="00422255" w14:paraId="704E1A2A" w14:textId="77777777">
      <w:pPr>
        <w:pStyle w:val="Geenafstand"/>
        <w:rPr>
          <w:rFonts w:ascii="Calibri" w:hAnsi="Calibri" w:cs="Calibri"/>
        </w:rPr>
      </w:pPr>
    </w:p>
    <w:p w:rsidRPr="00422255" w:rsidR="00422255" w:rsidP="00422255" w:rsidRDefault="00422255" w14:paraId="0D0FE589" w14:textId="5982D3F8">
      <w:pPr>
        <w:pStyle w:val="Geenafstand"/>
        <w:rPr>
          <w:rFonts w:ascii="Calibri" w:hAnsi="Calibri" w:cs="Calibri"/>
          <w:color w:val="000000"/>
        </w:rPr>
      </w:pPr>
      <w:r w:rsidRPr="00422255">
        <w:rPr>
          <w:rFonts w:ascii="Calibri" w:hAnsi="Calibri" w:cs="Calibri"/>
        </w:rPr>
        <w:t>De staatssecretaris van Infrastructuur en Waterstaat,</w:t>
      </w:r>
    </w:p>
    <w:p w:rsidRPr="00422255" w:rsidR="0015488F" w:rsidP="00422255" w:rsidRDefault="0015488F" w14:paraId="53892028" w14:textId="2CE0DDDD">
      <w:pPr>
        <w:pStyle w:val="Geenafstand"/>
        <w:rPr>
          <w:rFonts w:ascii="Calibri" w:hAnsi="Calibri" w:cs="Calibri"/>
        </w:rPr>
      </w:pPr>
      <w:r w:rsidRPr="00422255">
        <w:rPr>
          <w:rFonts w:ascii="Calibri" w:hAnsi="Calibri" w:cs="Calibri"/>
        </w:rPr>
        <w:t xml:space="preserve">A.A. Aartsen </w:t>
      </w:r>
    </w:p>
    <w:p w:rsidRPr="00422255" w:rsidR="00E6311E" w:rsidP="00422255" w:rsidRDefault="00E6311E" w14:paraId="4EA3794E" w14:textId="77777777">
      <w:pPr>
        <w:pStyle w:val="Geenafstand"/>
        <w:rPr>
          <w:rFonts w:ascii="Calibri" w:hAnsi="Calibri" w:cs="Calibri"/>
        </w:rPr>
      </w:pPr>
    </w:p>
    <w:sectPr w:rsidRPr="00422255" w:rsidR="00E6311E" w:rsidSect="00066488">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56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9D8C" w14:textId="77777777" w:rsidR="0015488F" w:rsidRDefault="0015488F" w:rsidP="0015488F">
      <w:pPr>
        <w:spacing w:after="0" w:line="240" w:lineRule="auto"/>
      </w:pPr>
      <w:r>
        <w:separator/>
      </w:r>
    </w:p>
  </w:endnote>
  <w:endnote w:type="continuationSeparator" w:id="0">
    <w:p w14:paraId="74A1A2FB" w14:textId="77777777" w:rsidR="0015488F" w:rsidRDefault="0015488F" w:rsidP="0015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7558" w14:textId="77777777" w:rsidR="0015488F" w:rsidRPr="0015488F" w:rsidRDefault="0015488F" w:rsidP="001548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CC45" w14:textId="77777777" w:rsidR="0015488F" w:rsidRPr="0015488F" w:rsidRDefault="0015488F" w:rsidP="001548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46AC" w14:textId="77777777" w:rsidR="0015488F" w:rsidRPr="0015488F" w:rsidRDefault="0015488F" w:rsidP="001548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C80A" w14:textId="77777777" w:rsidR="0015488F" w:rsidRDefault="0015488F" w:rsidP="0015488F">
      <w:pPr>
        <w:spacing w:after="0" w:line="240" w:lineRule="auto"/>
      </w:pPr>
      <w:r>
        <w:separator/>
      </w:r>
    </w:p>
  </w:footnote>
  <w:footnote w:type="continuationSeparator" w:id="0">
    <w:p w14:paraId="2F6D6D99" w14:textId="77777777" w:rsidR="0015488F" w:rsidRDefault="0015488F" w:rsidP="0015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54A2" w14:textId="77777777" w:rsidR="0015488F" w:rsidRPr="0015488F" w:rsidRDefault="0015488F" w:rsidP="001548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4407" w14:textId="77777777" w:rsidR="0015488F" w:rsidRPr="0015488F" w:rsidRDefault="0015488F" w:rsidP="001548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AB3B" w14:textId="77777777" w:rsidR="0015488F" w:rsidRPr="0015488F" w:rsidRDefault="0015488F" w:rsidP="001548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C23AB"/>
    <w:multiLevelType w:val="hybridMultilevel"/>
    <w:tmpl w:val="AAFC2644"/>
    <w:lvl w:ilvl="0" w:tplc="C7DCBA6E">
      <w:start w:val="19"/>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294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8F"/>
    <w:rsid w:val="00066488"/>
    <w:rsid w:val="00132670"/>
    <w:rsid w:val="0015488F"/>
    <w:rsid w:val="0025703A"/>
    <w:rsid w:val="002E3A10"/>
    <w:rsid w:val="00422255"/>
    <w:rsid w:val="00A72F33"/>
    <w:rsid w:val="00BC719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3F0C"/>
  <w15:chartTrackingRefBased/>
  <w15:docId w15:val="{8453F5C5-66F2-4946-AF2B-45B45125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4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4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48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48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48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48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48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48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48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48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48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48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48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48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48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48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48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488F"/>
    <w:rPr>
      <w:rFonts w:eastAsiaTheme="majorEastAsia" w:cstheme="majorBidi"/>
      <w:color w:val="272727" w:themeColor="text1" w:themeTint="D8"/>
    </w:rPr>
  </w:style>
  <w:style w:type="paragraph" w:styleId="Titel">
    <w:name w:val="Title"/>
    <w:basedOn w:val="Standaard"/>
    <w:next w:val="Standaard"/>
    <w:link w:val="TitelChar"/>
    <w:uiPriority w:val="10"/>
    <w:qFormat/>
    <w:rsid w:val="00154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48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48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48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48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488F"/>
    <w:rPr>
      <w:i/>
      <w:iCs/>
      <w:color w:val="404040" w:themeColor="text1" w:themeTint="BF"/>
    </w:rPr>
  </w:style>
  <w:style w:type="paragraph" w:styleId="Lijstalinea">
    <w:name w:val="List Paragraph"/>
    <w:basedOn w:val="Standaard"/>
    <w:uiPriority w:val="34"/>
    <w:qFormat/>
    <w:rsid w:val="0015488F"/>
    <w:pPr>
      <w:ind w:left="720"/>
      <w:contextualSpacing/>
    </w:pPr>
  </w:style>
  <w:style w:type="character" w:styleId="Intensievebenadrukking">
    <w:name w:val="Intense Emphasis"/>
    <w:basedOn w:val="Standaardalinea-lettertype"/>
    <w:uiPriority w:val="21"/>
    <w:qFormat/>
    <w:rsid w:val="0015488F"/>
    <w:rPr>
      <w:i/>
      <w:iCs/>
      <w:color w:val="0F4761" w:themeColor="accent1" w:themeShade="BF"/>
    </w:rPr>
  </w:style>
  <w:style w:type="paragraph" w:styleId="Duidelijkcitaat">
    <w:name w:val="Intense Quote"/>
    <w:basedOn w:val="Standaard"/>
    <w:next w:val="Standaard"/>
    <w:link w:val="DuidelijkcitaatChar"/>
    <w:uiPriority w:val="30"/>
    <w:qFormat/>
    <w:rsid w:val="00154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488F"/>
    <w:rPr>
      <w:i/>
      <w:iCs/>
      <w:color w:val="0F4761" w:themeColor="accent1" w:themeShade="BF"/>
    </w:rPr>
  </w:style>
  <w:style w:type="character" w:styleId="Intensieveverwijzing">
    <w:name w:val="Intense Reference"/>
    <w:basedOn w:val="Standaardalinea-lettertype"/>
    <w:uiPriority w:val="32"/>
    <w:qFormat/>
    <w:rsid w:val="0015488F"/>
    <w:rPr>
      <w:b/>
      <w:bCs/>
      <w:smallCaps/>
      <w:color w:val="0F4761" w:themeColor="accent1" w:themeShade="BF"/>
      <w:spacing w:val="5"/>
    </w:rPr>
  </w:style>
  <w:style w:type="paragraph" w:customStyle="1" w:styleId="Afzendgegevens">
    <w:name w:val="Afzendgegevens"/>
    <w:basedOn w:val="Standaard"/>
    <w:next w:val="Standaard"/>
    <w:rsid w:val="0015488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5488F"/>
    <w:rPr>
      <w:b/>
    </w:rPr>
  </w:style>
  <w:style w:type="paragraph" w:customStyle="1" w:styleId="OndertekeningArea1">
    <w:name w:val="Ondertekening_Area1"/>
    <w:basedOn w:val="Standaard"/>
    <w:next w:val="Standaard"/>
    <w:rsid w:val="001548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5488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5488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1548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548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5488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548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488F"/>
  </w:style>
  <w:style w:type="paragraph" w:styleId="Voettekst">
    <w:name w:val="footer"/>
    <w:basedOn w:val="Standaard"/>
    <w:link w:val="VoettekstChar"/>
    <w:uiPriority w:val="99"/>
    <w:unhideWhenUsed/>
    <w:rsid w:val="001548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488F"/>
  </w:style>
  <w:style w:type="paragraph" w:styleId="Geenafstand">
    <w:name w:val="No Spacing"/>
    <w:uiPriority w:val="1"/>
    <w:qFormat/>
    <w:rsid w:val="00422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294</ap:Words>
  <ap:Characters>1620</ap:Characters>
  <ap:DocSecurity>0</ap:DocSecurity>
  <ap:Lines>13</ap:Lines>
  <ap:Paragraphs>3</ap:Paragraphs>
  <ap:ScaleCrop>false</ap:ScaleCrop>
  <ap:LinksUpToDate>false</ap:LinksUpToDate>
  <ap:CharactersWithSpaces>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2026-01-21T10:31:00.0000000Z</dcterms:created>
  <dcterms:modified xsi:type="dcterms:W3CDTF">2026-01-21T10:31:00.0000000Z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