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4F1D8FE3">
      <w:pPr>
        <w:spacing w:line="40" w:lineRule="atLeast"/>
      </w:pPr>
      <w:r>
        <w:t xml:space="preserve">In de vaste commissie voor Volksgezondheid, Welzijn en Sport bestond bij enkele fracties behoefte een aantal vragen en opmerkingen voor te leggen aan de </w:t>
      </w:r>
      <w:r w:rsidR="00B93EC5">
        <w:t>m</w:t>
      </w:r>
      <w:r>
        <w:t>inister van Volksgezondheid, Welzijn en Sport over de brief van</w:t>
      </w:r>
      <w:r w:rsidR="00A93A4A">
        <w:t xml:space="preserve"> </w:t>
      </w:r>
      <w:r w:rsidR="6B39A6C2">
        <w:t>3</w:t>
      </w:r>
      <w:r w:rsidR="00A93A4A">
        <w:t xml:space="preserve"> </w:t>
      </w:r>
      <w:r w:rsidR="0D9FA680">
        <w:t>oktobe</w:t>
      </w:r>
      <w:r w:rsidR="00A93A4A">
        <w:t>r</w:t>
      </w:r>
      <w:r>
        <w:t xml:space="preserve"> 2025 inzake </w:t>
      </w:r>
      <w:r w:rsidR="485F4CB3">
        <w:t xml:space="preserve">Advies </w:t>
      </w:r>
      <w:proofErr w:type="spellStart"/>
      <w:r w:rsidR="485F4CB3">
        <w:t>NZa</w:t>
      </w:r>
      <w:proofErr w:type="spellEnd"/>
      <w:r w:rsidR="485F4CB3">
        <w:t xml:space="preserve"> deel 2 budgetbekostiging acute verloskunde (AV)</w:t>
      </w:r>
      <w:r>
        <w:t xml:space="preserve"> (Kamerstuk 2</w:t>
      </w:r>
      <w:r w:rsidR="64FFEACA">
        <w:t>9 247</w:t>
      </w:r>
      <w:r>
        <w:t xml:space="preserve">, nr. </w:t>
      </w:r>
      <w:r w:rsidR="00A93A4A">
        <w:t>4</w:t>
      </w:r>
      <w:r w:rsidR="47302B59">
        <w:t>67</w:t>
      </w:r>
      <w:r>
        <w:t>)</w:t>
      </w:r>
      <w:r w:rsidR="00476842">
        <w:t>.</w:t>
      </w:r>
      <w:r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proofErr w:type="spellStart"/>
      <w:r w:rsidRPr="008E24F7">
        <w:t>Mohandis</w:t>
      </w:r>
      <w:proofErr w:type="spellEnd"/>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B606CD" w:rsidP="00B606CD" w:rsidRDefault="00B606CD" w14:paraId="2E3FDF0B" w14:textId="559229AA">
      <w:pPr>
        <w:rPr>
          <w:b/>
          <w:bCs/>
        </w:rPr>
      </w:pPr>
      <w:r w:rsidRPr="45EEF1F5">
        <w:rPr>
          <w:b/>
          <w:bCs/>
        </w:rPr>
        <w:t>Inhoudsopgave</w:t>
      </w:r>
      <w:r>
        <w:tab/>
      </w:r>
      <w:r>
        <w:tab/>
      </w:r>
      <w:r>
        <w:tab/>
      </w:r>
      <w:r>
        <w:tab/>
      </w:r>
      <w:r>
        <w:tab/>
      </w:r>
      <w:r>
        <w:tab/>
      </w:r>
      <w:r>
        <w:tab/>
      </w:r>
      <w:r>
        <w:tab/>
      </w:r>
      <w:r>
        <w:tab/>
      </w:r>
      <w:r>
        <w:tab/>
      </w:r>
      <w:r w:rsidRPr="45EEF1F5" w:rsidR="1C7CE8A7">
        <w:rPr>
          <w:b/>
          <w:bCs/>
        </w:rPr>
        <w:t xml:space="preserve">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30079B9C">
        <w:rPr>
          <w:b/>
          <w:bCs/>
        </w:rPr>
        <w:t>Vragen en opmerkingen vanuit de fracties</w:t>
      </w:r>
    </w:p>
    <w:p w:rsidRPr="005802A6" w:rsidR="005802A6" w:rsidP="005802A6" w:rsidRDefault="005802A6" w14:paraId="3E3830FB" w14:textId="4BF58D09">
      <w:pPr>
        <w:ind w:left="454" w:firstLine="709"/>
        <w:rPr>
          <w:b/>
          <w:bCs/>
        </w:rPr>
      </w:pPr>
      <w:r w:rsidRPr="30079B9C">
        <w:rPr>
          <w:b/>
          <w:bCs/>
        </w:rPr>
        <w:t xml:space="preserve">Vragen en opmerkingen van de leden van de </w:t>
      </w:r>
      <w:r w:rsidRPr="30079B9C" w:rsidR="6999881E">
        <w:rPr>
          <w:b/>
          <w:bCs/>
        </w:rPr>
        <w:t>D66</w:t>
      </w:r>
      <w:r w:rsidRPr="30079B9C">
        <w:rPr>
          <w:b/>
          <w:bCs/>
        </w:rPr>
        <w:t>-fractie</w:t>
      </w:r>
    </w:p>
    <w:p w:rsidR="389B5221" w:rsidP="30079B9C" w:rsidRDefault="389B5221" w14:paraId="2DFEC7BA" w14:textId="01F5608A">
      <w:pPr>
        <w:ind w:left="454" w:firstLine="709"/>
        <w:rPr>
          <w:b/>
          <w:bCs/>
        </w:rPr>
      </w:pPr>
      <w:r w:rsidRPr="30079B9C">
        <w:rPr>
          <w:b/>
          <w:bCs/>
        </w:rPr>
        <w:t>Vragen en opmerkingen van de leden van de PVV-fractie</w:t>
      </w:r>
    </w:p>
    <w:p w:rsidR="389B5221" w:rsidP="30079B9C" w:rsidRDefault="389B5221" w14:paraId="65C094B3" w14:textId="5A3FDC49">
      <w:pPr>
        <w:ind w:left="454" w:firstLine="709"/>
        <w:rPr>
          <w:b/>
          <w:bCs/>
        </w:rPr>
      </w:pPr>
      <w:r w:rsidRPr="30079B9C">
        <w:rPr>
          <w:b/>
          <w:bCs/>
        </w:rPr>
        <w:t>Vragen en opmerkingen van de leden van de VVD-fractie</w:t>
      </w:r>
    </w:p>
    <w:p w:rsidR="389B5221" w:rsidP="30079B9C" w:rsidRDefault="389B5221" w14:paraId="0C3030EC" w14:textId="23D3E99D">
      <w:pPr>
        <w:ind w:left="454" w:firstLine="709"/>
        <w:rPr>
          <w:b/>
          <w:bCs/>
        </w:rPr>
      </w:pPr>
      <w:r w:rsidRPr="30079B9C">
        <w:rPr>
          <w:b/>
          <w:bCs/>
        </w:rPr>
        <w:t>Vragen en opmerkingen van de leden van de GroenLinks-PvdA-fractie</w:t>
      </w:r>
    </w:p>
    <w:p w:rsidRPr="005802A6" w:rsidR="005802A6" w:rsidP="3E3D23BA" w:rsidRDefault="005802A6" w14:paraId="518AF13C" w14:textId="77777777">
      <w:pPr>
        <w:ind w:left="454" w:firstLine="709"/>
        <w:rPr>
          <w:b/>
          <w:bCs/>
        </w:rPr>
      </w:pPr>
      <w:r w:rsidRPr="3E3D23BA">
        <w:rPr>
          <w:b/>
          <w:bCs/>
        </w:rPr>
        <w:t>Vragen en opmerkingen van de leden van de CDA-fractie</w:t>
      </w:r>
    </w:p>
    <w:p w:rsidRPr="005802A6" w:rsidR="005802A6" w:rsidP="005802A6" w:rsidRDefault="005802A6" w14:paraId="4B863819" w14:textId="77777777">
      <w:pPr>
        <w:ind w:left="454" w:firstLine="709"/>
        <w:rPr>
          <w:b/>
          <w:bCs/>
        </w:rPr>
      </w:pPr>
      <w:r w:rsidRPr="30079B9C">
        <w:rPr>
          <w:b/>
          <w:bCs/>
        </w:rPr>
        <w:t>Vragen en opmerkingen van de leden van de BBB-fractie</w:t>
      </w:r>
    </w:p>
    <w:p w:rsidR="286871BC" w:rsidP="30079B9C" w:rsidRDefault="286871BC" w14:paraId="74B96CA5" w14:textId="7C85235E">
      <w:pPr>
        <w:ind w:left="454" w:firstLine="709"/>
        <w:rPr>
          <w:b/>
          <w:bCs/>
        </w:rPr>
      </w:pPr>
      <w:r w:rsidRPr="30079B9C">
        <w:rPr>
          <w:b/>
          <w:bCs/>
        </w:rPr>
        <w:t>Vragen en opmerkingen van de leden van de SP-fractie</w:t>
      </w:r>
    </w:p>
    <w:p w:rsidR="00A45CF1" w:rsidP="30079B9C" w:rsidRDefault="00A45CF1" w14:paraId="58AB08C5" w14:textId="77777777">
      <w:pPr>
        <w:ind w:left="454" w:firstLine="709"/>
        <w:rPr>
          <w:b/>
          <w:bCs/>
        </w:rPr>
      </w:pP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A45CF1" w:rsidRDefault="00A45CF1" w14:paraId="50088E94" w14:textId="347C45C2">
      <w:pPr>
        <w:rPr>
          <w:b/>
          <w:bCs/>
        </w:rPr>
      </w:pPr>
      <w:r>
        <w:rPr>
          <w:b/>
          <w:bCs/>
        </w:rPr>
        <w:br w:type="page"/>
      </w: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227CA2B" w:rsidP="30079B9C" w:rsidRDefault="160810A3" w14:paraId="729D8AA1" w14:textId="22E6DF71">
      <w:pPr>
        <w:rPr>
          <w:b/>
          <w:bCs/>
        </w:rPr>
      </w:pPr>
      <w:r w:rsidRPr="30079B9C">
        <w:rPr>
          <w:b/>
          <w:bCs/>
        </w:rPr>
        <w:t>Vragen en opmerkingen van de leden van de D66-fractie</w:t>
      </w:r>
    </w:p>
    <w:p w:rsidR="6227CA2B" w:rsidP="30079B9C" w:rsidRDefault="160810A3" w14:paraId="07B9C419" w14:textId="6E85E3B8">
      <w:r>
        <w:t>De leden van de D66-fractie hebben kennisgenomen van het tweede deel van het uitvoeringsadvies van de Nederlandse Zorgautoriteit</w:t>
      </w:r>
      <w:r w:rsidR="6C569318">
        <w:t xml:space="preserve"> (</w:t>
      </w:r>
      <w:proofErr w:type="spellStart"/>
      <w:r w:rsidR="6C569318">
        <w:t>NZa</w:t>
      </w:r>
      <w:proofErr w:type="spellEnd"/>
      <w:r w:rsidR="6C569318">
        <w:t>)</w:t>
      </w:r>
      <w:r>
        <w:t xml:space="preserve"> over budgetbekostiging voor de acute verloskunde, evenals de Kamerbrief waarin de minister aangeeft dit advies te volgen en af te zien van invoering van budgetbekostiging voor de acute verloskunde. </w:t>
      </w:r>
    </w:p>
    <w:p w:rsidR="6227CA2B" w:rsidP="30079B9C" w:rsidRDefault="6227CA2B" w14:paraId="46F4DC5E" w14:textId="5AAA8310"/>
    <w:p w:rsidR="6227CA2B" w:rsidP="6227CA2B" w:rsidRDefault="160810A3" w14:paraId="7C248F5F" w14:textId="0901A4FB">
      <w:r>
        <w:t xml:space="preserve">Deze leden waarderen het dat de minister de duidelijke conclusies van de </w:t>
      </w:r>
      <w:proofErr w:type="spellStart"/>
      <w:r>
        <w:t>NZa</w:t>
      </w:r>
      <w:proofErr w:type="spellEnd"/>
      <w:r>
        <w:t xml:space="preserve"> overneemt. De </w:t>
      </w:r>
      <w:proofErr w:type="spellStart"/>
      <w:r>
        <w:t>NZa</w:t>
      </w:r>
      <w:proofErr w:type="spellEnd"/>
      <w:r>
        <w:t xml:space="preserve">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w:t>
      </w:r>
      <w:r w:rsidR="03D654D8">
        <w:t xml:space="preserve"> </w:t>
      </w:r>
      <w:r>
        <w:t>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6227CA2B" w:rsidP="6227CA2B" w:rsidRDefault="6227CA2B" w14:paraId="41B10269" w14:textId="49DA2348"/>
    <w:p w:rsidR="6227CA2B" w:rsidP="6227CA2B" w:rsidRDefault="160810A3" w14:paraId="24A58F37" w14:textId="16C17E7A">
      <w:r>
        <w:t xml:space="preserve">Tot slot wijzen de leden van de D66-fractie op de conclusie van de </w:t>
      </w:r>
      <w:proofErr w:type="spellStart"/>
      <w:r>
        <w:t>NZa</w:t>
      </w:r>
      <w:proofErr w:type="spellEnd"/>
      <w:r>
        <w:t xml:space="preserve">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6227CA2B" w:rsidP="30079B9C" w:rsidRDefault="6227CA2B" w14:paraId="5D666017" w14:textId="323D4546">
      <w:pPr>
        <w:rPr>
          <w:b/>
          <w:bCs/>
        </w:rPr>
      </w:pPr>
    </w:p>
    <w:p w:rsidR="6227CA2B" w:rsidP="30079B9C" w:rsidRDefault="1CE0C4B7" w14:paraId="4FFB5527" w14:textId="43478955">
      <w:pPr>
        <w:rPr>
          <w:b/>
          <w:bCs/>
        </w:rPr>
      </w:pPr>
      <w:r w:rsidRPr="30079B9C">
        <w:rPr>
          <w:b/>
          <w:bCs/>
        </w:rPr>
        <w:t>Vragen en opmerkingen van de leden van de PVV-fractie</w:t>
      </w:r>
    </w:p>
    <w:p w:rsidR="6227CA2B" w:rsidP="30079B9C" w:rsidRDefault="1CE0C4B7" w14:paraId="4FD38BFA" w14:textId="0C4F09B6">
      <w:r>
        <w:t>De leden van de PVV-fractie hebben kennisgenomen van het rapport budgetfinanciering Acute geboortezorg en daarover hebben deze leden nog enkele vragen.</w:t>
      </w:r>
    </w:p>
    <w:p w:rsidR="6227CA2B" w:rsidP="30079B9C" w:rsidRDefault="6227CA2B" w14:paraId="5FA9615C" w14:textId="2A5077E2"/>
    <w:p w:rsidR="6227CA2B" w:rsidP="6227CA2B" w:rsidRDefault="1CE0C4B7" w14:paraId="161C041D" w14:textId="2589995C">
      <w:r>
        <w:t>In het rapport wordt een definitie gegeven van wat acute geboortezorg is: “24/7 beschikbaarheid van professionals en faciliteiten voor acute situaties rond zwangerschap en geboorte”. Maar volgens de voornoemde leden is dit natuurlijk geen definitie van wat acute geboortezorg is. Er wordt überhaupt geen poging gedaan deze definitie te geven. En natuurlijk leidt dit dan tot zoveel onduidelijkheden als dat er nu zijn. Is de minister dit met de leden eens? Kan de minister met een meer concrete definitie van acute geboortezorg komen</w:t>
      </w:r>
      <w:r w:rsidR="0C827363">
        <w:t xml:space="preserve">? </w:t>
      </w:r>
      <w:r>
        <w:t xml:space="preserve">Volgens de leden </w:t>
      </w:r>
      <w:r w:rsidR="638BA1AE">
        <w:t xml:space="preserve">van de PVV-fractie </w:t>
      </w:r>
      <w:r>
        <w:t>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6227CA2B" w:rsidP="6227CA2B" w:rsidRDefault="6227CA2B" w14:paraId="27673D47" w14:textId="09F75C4A"/>
    <w:p w:rsidR="6227CA2B" w:rsidP="6227CA2B" w:rsidRDefault="1CE0C4B7" w14:paraId="5743FED2" w14:textId="4327FB34">
      <w:r>
        <w:t>De voornoemde leden viel nog een opmerkelijk</w:t>
      </w:r>
      <w:r w:rsidR="376301F7">
        <w:t>e</w:t>
      </w:r>
      <w:r>
        <w:t xml:space="preserv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w:t>
      </w:r>
      <w:r>
        <w:lastRenderedPageBreak/>
        <w:t>in principe frauduleus handelen is, waarbij het oog niet op de zorgvrager gericht is maar puur gericht is op zo makkelijk mogelijk geld verdienen?</w:t>
      </w:r>
    </w:p>
    <w:p w:rsidR="6227CA2B" w:rsidP="6227CA2B" w:rsidRDefault="6227CA2B" w14:paraId="7F0E131F" w14:textId="546B065F"/>
    <w:p w:rsidR="6227CA2B" w:rsidP="6227CA2B" w:rsidRDefault="1CE0C4B7" w14:paraId="3DA5023E" w14:textId="06B158FE">
      <w:r>
        <w:t>Tot slot nog enkele korte specifieke vragen</w:t>
      </w:r>
      <w:r w:rsidR="51F81CAB">
        <w:t xml:space="preserve">. </w:t>
      </w:r>
      <w:r>
        <w:t>Waarom kan optie 1 of 2 niet sneller dan</w:t>
      </w:r>
      <w:r w:rsidR="1447E828">
        <w:t xml:space="preserve"> in</w:t>
      </w:r>
      <w:r>
        <w:t xml:space="preserve"> 2028 ingevoerd worden, bijvoorbeeld al in 2027, als de basis al lijkt op bestaande beschikbaarheid</w:t>
      </w:r>
      <w:r w:rsidR="45DC5E73">
        <w:t>s</w:t>
      </w:r>
      <w:r>
        <w:t>bijdragen? Welke concrete stappen kunnen versneld worden om dit te realiseren voor alle acute zorg, inclusief verloskunde</w:t>
      </w:r>
      <w:r w:rsidR="4E3BCF01">
        <w:t>, zo vragen de leden van de PVV-fractie.</w:t>
      </w:r>
    </w:p>
    <w:p w:rsidR="6227CA2B" w:rsidP="6227CA2B" w:rsidRDefault="1CE0C4B7" w14:paraId="584EEDD3" w14:textId="782B8B6D">
      <w:r>
        <w:t xml:space="preserve"> </w:t>
      </w:r>
    </w:p>
    <w:p w:rsidR="6227CA2B" w:rsidP="6227CA2B" w:rsidRDefault="1CE0C4B7" w14:paraId="31041DA6" w14:textId="5FBAC34F">
      <w: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6227CA2B" w:rsidP="6227CA2B" w:rsidRDefault="1CE0C4B7" w14:paraId="1BB62973" w14:textId="3B3F9F32">
      <w:r>
        <w:t xml:space="preserve"> </w:t>
      </w:r>
    </w:p>
    <w:p w:rsidR="6227CA2B" w:rsidP="6227CA2B" w:rsidRDefault="1CE0C4B7" w14:paraId="16AFC541" w14:textId="070989F3">
      <w:r>
        <w:t xml:space="preserve">De </w:t>
      </w:r>
      <w:proofErr w:type="spellStart"/>
      <w:r>
        <w:t>NZa</w:t>
      </w:r>
      <w:proofErr w:type="spellEnd"/>
      <w:r>
        <w:t xml:space="preserve"> benadrukt dat budgetbekostiging geen oplossing is voor personeelsschaarste – maar waarom niet combineren met extra investeringen in opleidingen en werving, zodat het wél werkt? Wat blokkeert een integrale aanpak voor alle acute sectoren</w:t>
      </w:r>
      <w:r w:rsidR="2369E177">
        <w:t>, zo vragen de leden van de PVV-fractie.</w:t>
      </w:r>
    </w:p>
    <w:p w:rsidR="6227CA2B" w:rsidP="6227CA2B" w:rsidRDefault="1CE0C4B7" w14:paraId="1700B534" w14:textId="3D8A7754">
      <w:r>
        <w:t xml:space="preserve"> </w:t>
      </w:r>
    </w:p>
    <w:p w:rsidR="6227CA2B" w:rsidP="6227CA2B" w:rsidRDefault="209C680B" w14:paraId="42943E76" w14:textId="2069E3A3">
      <w:r>
        <w:t>Ook vragen deze leden: w</w:t>
      </w:r>
      <w:r w:rsidR="1CE0C4B7">
        <w:t xml:space="preserve">aarom </w:t>
      </w:r>
      <w:proofErr w:type="spellStart"/>
      <w:r w:rsidR="1CE0C4B7">
        <w:t>IGO's</w:t>
      </w:r>
      <w:proofErr w:type="spellEnd"/>
      <w:r w:rsidR="1CE0C4B7">
        <w:t xml:space="preserve"> uitsluiten en niet juist opnemen in budgetbekostiging om samenwerking te versterken? Zou dit niet passen bij een bredere, snelle transitie naar minder marktwerking in de zorg, zoals door genoemde leden wordt bepleit?</w:t>
      </w:r>
    </w:p>
    <w:p w:rsidR="6227CA2B" w:rsidP="6227CA2B" w:rsidRDefault="1CE0C4B7" w14:paraId="03925904" w14:textId="1CD7A1D1">
      <w:r>
        <w:t xml:space="preserve"> </w:t>
      </w:r>
    </w:p>
    <w:p w:rsidR="6227CA2B" w:rsidP="6227CA2B" w:rsidRDefault="1CE0C4B7" w14:paraId="6AE7CE4A" w14:textId="43647BAA">
      <w:r>
        <w:t xml:space="preserve">Het rapport ziet beperkte bijdrage aan doelstellingen – maar vanuit nationaal belang: hoe kan de </w:t>
      </w:r>
      <w:r w:rsidR="71E3C40A">
        <w:t>m</w:t>
      </w:r>
      <w:r>
        <w:t xml:space="preserve">inister de </w:t>
      </w:r>
      <w:proofErr w:type="spellStart"/>
      <w:r>
        <w:t>NZa</w:t>
      </w:r>
      <w:proofErr w:type="spellEnd"/>
      <w:r>
        <w:t xml:space="preserve"> opdragen om een versnelde pilot te starten voor acute verloskunde, gekoppeld aan andere acute zorg zoals SEH, om financiële zekerheid te garanderen en buitenlandse afhankelijkheid in de zorg te verminderen?</w:t>
      </w:r>
    </w:p>
    <w:p w:rsidR="6227CA2B" w:rsidP="6227CA2B" w:rsidRDefault="1CE0C4B7" w14:paraId="1D40F2BD" w14:textId="267FC094">
      <w:r>
        <w:t xml:space="preserve"> </w:t>
      </w:r>
    </w:p>
    <w:p w:rsidR="6227CA2B" w:rsidP="6227CA2B" w:rsidRDefault="1CE0C4B7" w14:paraId="5A36068A" w14:textId="1A11BF81">
      <w:r>
        <w:t xml:space="preserve">Genoemde leden vragen de minister de beantwoording voor de behandeling van de begroting Volksgezondheid, Welzijn en Sport (XVI) voor het jaar 2026 </w:t>
      </w:r>
      <w:r w:rsidR="723652C8">
        <w:t xml:space="preserve">aan </w:t>
      </w:r>
      <w:r>
        <w:t>de Kamer te doen toekomen.</w:t>
      </w:r>
    </w:p>
    <w:p w:rsidR="6227CA2B" w:rsidP="30079B9C" w:rsidRDefault="6227CA2B" w14:paraId="69909188" w14:textId="5B18F4F6">
      <w:pPr>
        <w:rPr>
          <w:b/>
          <w:bCs/>
        </w:rPr>
      </w:pPr>
    </w:p>
    <w:p w:rsidR="6227CA2B" w:rsidP="008C1E62" w:rsidRDefault="23B16F40" w14:paraId="14529B61" w14:textId="49916360">
      <w:pPr>
        <w:rPr>
          <w:b/>
          <w:bCs/>
        </w:rPr>
      </w:pPr>
      <w:r w:rsidRPr="30079B9C">
        <w:rPr>
          <w:b/>
          <w:bCs/>
        </w:rPr>
        <w:t>Vragen en opmerkingen van de leden van de VVD-fractie</w:t>
      </w:r>
    </w:p>
    <w:p w:rsidR="6227CA2B" w:rsidP="30079B9C" w:rsidRDefault="23B16F40" w14:paraId="47798681" w14:textId="67AA29D3">
      <w: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6227CA2B" w:rsidP="30079B9C" w:rsidRDefault="6227CA2B" w14:paraId="38C4994D" w14:textId="0F43F2A7">
      <w:pPr>
        <w:rPr>
          <w:b/>
          <w:bCs/>
        </w:rPr>
      </w:pPr>
    </w:p>
    <w:p w:rsidR="6227CA2B" w:rsidP="30079B9C" w:rsidRDefault="23B16F40" w14:paraId="7EDC3F9F" w14:textId="23D3E99D">
      <w:pPr>
        <w:rPr>
          <w:b/>
          <w:bCs/>
        </w:rPr>
      </w:pPr>
      <w:r w:rsidRPr="30079B9C">
        <w:rPr>
          <w:b/>
          <w:bCs/>
        </w:rPr>
        <w:t>Vragen en opmerkingen van de leden van de GroenLinks-PvdA-fractie</w:t>
      </w:r>
    </w:p>
    <w:p w:rsidR="6227CA2B" w:rsidP="30079B9C" w:rsidRDefault="23B16F40" w14:paraId="0F9CDEB8" w14:textId="55F2B84D">
      <w:r>
        <w:t xml:space="preserve">De leden van GroenLinks-PvdA-fractie hebben kennisgenomen van de brief van de regering over Advies </w:t>
      </w:r>
      <w:proofErr w:type="spellStart"/>
      <w:r>
        <w:t>NZa</w:t>
      </w:r>
      <w:proofErr w:type="spellEnd"/>
      <w:r>
        <w:t xml:space="preserve"> deel 2 budgetbekostiging acute verloskunde (AV). Het betreurt de genoemde leden dat budgetbekostiging volgens de </w:t>
      </w:r>
      <w:proofErr w:type="spellStart"/>
      <w:r>
        <w:t>NZa</w:t>
      </w:r>
      <w:proofErr w:type="spellEnd"/>
      <w:r>
        <w:t xml:space="preserve"> geen soelaas biedt voor de problemen in de sector. Goede toegankelijke acute verloskunde is namelijk van essentieel belang. De leden hebben hierover nog een aantal vragen en opmerkingen over. </w:t>
      </w:r>
    </w:p>
    <w:p w:rsidR="6227CA2B" w:rsidP="30079B9C" w:rsidRDefault="6227CA2B" w14:paraId="06554D44" w14:textId="30416F35"/>
    <w:p w:rsidR="6227CA2B" w:rsidP="30079B9C" w:rsidRDefault="23B16F40" w14:paraId="68BA0E6E" w14:textId="55DB7D76">
      <w:r>
        <w:t xml:space="preserve">De leden van GroenLinks-PvdA-fractie lezen dat het advies van de </w:t>
      </w:r>
      <w:proofErr w:type="spellStart"/>
      <w:r>
        <w:t>NZa</w:t>
      </w:r>
      <w:proofErr w:type="spellEnd"/>
      <w:r>
        <w:t xml:space="preserve"> is om geen budgetbekostiging in te voeren voor de AV omdat het amper bijdraagt </w:t>
      </w:r>
      <w:r w:rsidR="2CE38BC5">
        <w:t xml:space="preserve">aan </w:t>
      </w:r>
      <w:r>
        <w:t xml:space="preserve">de doelstellingen en het geen oplossing biedt voor de problemen in de keten. Kan de minister nader toelichten hoe het </w:t>
      </w:r>
      <w:r w:rsidR="2C772204">
        <w:t>zijns inziens</w:t>
      </w:r>
      <w:r>
        <w:t xml:space="preserve"> deze knelpunten wel kan aanpakken? Wanneer worden de eerste resultaten verwacht van de Landelijke Tafel Integrale Geboortezorg? </w:t>
      </w:r>
    </w:p>
    <w:p w:rsidR="6227CA2B" w:rsidP="30079B9C" w:rsidRDefault="6227CA2B" w14:paraId="3250F6AE" w14:textId="7661CF24"/>
    <w:p w:rsidR="6227CA2B" w:rsidP="30079B9C" w:rsidRDefault="23B16F40" w14:paraId="4CE4EA6E" w14:textId="7A76A29B">
      <w:r>
        <w:t xml:space="preserve">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 Kan de minister een overzicht geven van gesloten ‘afdelingen’ van de afgelopen </w:t>
      </w:r>
      <w:r w:rsidR="3E7EB37C">
        <w:t>tien</w:t>
      </w:r>
      <w:r>
        <w:t xml:space="preserve"> jaar? Daarnaast lezen de leden dat een relevant probleem de ontwikkeling is waarin de laatste decennia steeds meer locaties voor poliklinische en klinische verloskunde zijn gesloten, over het algemeen het gevolg van een fusie of een faillissement.</w:t>
      </w:r>
      <w:r w:rsidR="44F4D655">
        <w:t xml:space="preserve"> De leden van de</w:t>
      </w:r>
      <w:r>
        <w:t xml:space="preserve"> GroenLinks-PvdA</w:t>
      </w:r>
      <w:r w:rsidR="1039AD80">
        <w:t>-fractie</w:t>
      </w:r>
      <w:r>
        <w:t xml:space="preserve"> wil</w:t>
      </w:r>
      <w:r w:rsidR="58733EE2">
        <w:t>len</w:t>
      </w:r>
      <w:r>
        <w:t xml:space="preserve"> een einde aan het sluiten van essentiële onderdelen van ziekenhuizen om financiële redenen. Kan worden toegelicht waarom het in dit soort gevallen volgens de minister niet wenselijk is om budgetbekostiging in te voeren? Welke andere opties ziet de minister om deze ontwikkeling tegen te gaan? Welke van deze opties overweegt de minister?</w:t>
      </w:r>
    </w:p>
    <w:p w:rsidR="6227CA2B" w:rsidP="30079B9C" w:rsidRDefault="6227CA2B" w14:paraId="5A154349" w14:textId="559ECEF5">
      <w:pPr>
        <w:rPr>
          <w:b/>
          <w:bCs/>
        </w:rPr>
      </w:pPr>
    </w:p>
    <w:p w:rsidR="6227CA2B" w:rsidP="30079B9C" w:rsidRDefault="23B16F40" w14:paraId="149FC17F" w14:textId="77777777">
      <w:pPr>
        <w:rPr>
          <w:b/>
          <w:bCs/>
        </w:rPr>
      </w:pPr>
      <w:r w:rsidRPr="30079B9C">
        <w:rPr>
          <w:b/>
          <w:bCs/>
        </w:rPr>
        <w:t>Vragen en opmerkingen van de leden van de CDA-fractie</w:t>
      </w:r>
    </w:p>
    <w:p w:rsidR="6227CA2B" w:rsidP="30079B9C" w:rsidRDefault="3F1D0FB1" w14:paraId="5B170C95" w14:textId="0B190847">
      <w:r>
        <w:t xml:space="preserve">De leden van de CDA-fractie hebben kennisgenomen van het rapport van de </w:t>
      </w:r>
      <w:proofErr w:type="spellStart"/>
      <w:r>
        <w:t>N</w:t>
      </w:r>
      <w:r w:rsidR="48BFCC26">
        <w:t>Z</w:t>
      </w:r>
      <w:r>
        <w:t>a</w:t>
      </w:r>
      <w:proofErr w:type="spellEnd"/>
      <w:r>
        <w:t xml:space="preserve"> over de invoering van budgetbekostiging in de acute verloskunde en de reactie van de minister hierop. Deze leden hebben nog enkele vragen. </w:t>
      </w:r>
    </w:p>
    <w:p w:rsidR="6227CA2B" w:rsidP="30079B9C" w:rsidRDefault="3F1D0FB1" w14:paraId="6AEEB03C" w14:textId="7A0D25D2">
      <w:r>
        <w:t xml:space="preserve"> </w:t>
      </w:r>
    </w:p>
    <w:p w:rsidR="6227CA2B" w:rsidP="30079B9C" w:rsidRDefault="3F1D0FB1" w14:paraId="21F1D3CC" w14:textId="52F01BA9">
      <w:pPr>
        <w:spacing w:line="259" w:lineRule="auto"/>
      </w:pPr>
      <w:r>
        <w:t xml:space="preserve">De leden van de CDA-fractie lezen dat de </w:t>
      </w:r>
      <w:proofErr w:type="spellStart"/>
      <w:r>
        <w:t>N</w:t>
      </w:r>
      <w:r w:rsidR="5BB6F868">
        <w:t>Z</w:t>
      </w:r>
      <w:r>
        <w:t>a</w:t>
      </w:r>
      <w:proofErr w:type="spellEnd"/>
      <w:r>
        <w:t xml:space="preserve">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6227CA2B" w:rsidP="30079B9C" w:rsidRDefault="3F1D0FB1" w14:paraId="3EED2D25" w14:textId="75D5D4CD">
      <w:r>
        <w:t xml:space="preserve"> </w:t>
      </w:r>
    </w:p>
    <w:p w:rsidR="6227CA2B" w:rsidP="30079B9C" w:rsidRDefault="3F1D0FB1" w14:paraId="164A1A52" w14:textId="5DDB2794">
      <w:r>
        <w:t xml:space="preserve">De leden van de CDA-fractie hebben nog enkele vragen over het rapport van de </w:t>
      </w:r>
      <w:proofErr w:type="spellStart"/>
      <w:r>
        <w:t>N</w:t>
      </w:r>
      <w:r w:rsidR="73B24CD5">
        <w:t>Z</w:t>
      </w:r>
      <w:r>
        <w:t>a</w:t>
      </w:r>
      <w:proofErr w:type="spellEnd"/>
      <w:r>
        <w:t xml:space="preserve">. Deze leden vragen ten eerste of de minister kan aangeven of het hier vooral een afbakeningsprobleem betreft, of een keuze omdat het niet bijdraagt aan de inhoudelijke doelstellingen. </w:t>
      </w:r>
    </w:p>
    <w:p w:rsidR="6227CA2B" w:rsidP="30079B9C" w:rsidRDefault="3F1D0FB1" w14:paraId="72DE71FC" w14:textId="34F4B626">
      <w:r>
        <w:t xml:space="preserve"> </w:t>
      </w:r>
    </w:p>
    <w:p w:rsidR="6227CA2B" w:rsidP="30079B9C" w:rsidRDefault="3F1D0FB1" w14:paraId="03DDCF83" w14:textId="0D02AC1F">
      <w:r>
        <w:t xml:space="preserve">Deze leden lezen dat de </w:t>
      </w:r>
      <w:proofErr w:type="spellStart"/>
      <w:r>
        <w:t>N</w:t>
      </w:r>
      <w:r w:rsidR="1E3A1680">
        <w:t>Z</w:t>
      </w:r>
      <w:r>
        <w:t>a</w:t>
      </w:r>
      <w:proofErr w:type="spellEnd"/>
      <w:r>
        <w:t xml:space="preserve">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6227CA2B" w:rsidP="30079B9C" w:rsidRDefault="6227CA2B" w14:paraId="5E4A0C2D" w14:textId="0F6ECD88">
      <w:pPr>
        <w:rPr>
          <w:b/>
          <w:bCs/>
        </w:rPr>
      </w:pPr>
    </w:p>
    <w:p w:rsidR="6227CA2B" w:rsidP="30079B9C" w:rsidRDefault="23B16F40" w14:paraId="758A91D4" w14:textId="77777777">
      <w:pPr>
        <w:rPr>
          <w:b/>
          <w:bCs/>
        </w:rPr>
      </w:pPr>
      <w:r w:rsidRPr="30079B9C">
        <w:rPr>
          <w:b/>
          <w:bCs/>
        </w:rPr>
        <w:t>Vragen en opmerkingen van de leden van de BBB-fractie</w:t>
      </w:r>
    </w:p>
    <w:p w:rsidR="6227CA2B" w:rsidP="30079B9C" w:rsidRDefault="0B193071" w14:paraId="25FB5D14" w14:textId="33BB6422">
      <w:r>
        <w:t>De leden van de BBB-fractie hebben kennisgenomen van het advies Nederlandse Zorgautoriteit (</w:t>
      </w:r>
      <w:proofErr w:type="spellStart"/>
      <w:r>
        <w:t>NZa</w:t>
      </w:r>
      <w:proofErr w:type="spellEnd"/>
      <w:r>
        <w:t>) deel 2 budgetbekostiging acute verloskunde (AV). Deze leden hebben de volgende vragen aan de minister.</w:t>
      </w:r>
    </w:p>
    <w:p w:rsidR="6227CA2B" w:rsidP="30079B9C" w:rsidRDefault="0B193071" w14:paraId="7A379989" w14:textId="39350B9C">
      <w:r>
        <w:t xml:space="preserve"> </w:t>
      </w:r>
    </w:p>
    <w:p w:rsidR="6227CA2B" w:rsidP="30079B9C" w:rsidRDefault="0B193071" w14:paraId="1AC917B0" w14:textId="59112375">
      <w:r>
        <w:lastRenderedPageBreak/>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w:t>
      </w:r>
      <w:proofErr w:type="spellStart"/>
      <w:r>
        <w:t>NZa</w:t>
      </w:r>
      <w:proofErr w:type="spellEnd"/>
      <w:r>
        <w:t xml:space="preserve">-advies zonder een alternatief te bieden voor regio’s die nu al kampen met sluitingen, personeelstekorten en onacceptabele risico’s voor zwangere vrouwen. </w:t>
      </w:r>
    </w:p>
    <w:p w:rsidR="6227CA2B" w:rsidP="30079B9C" w:rsidRDefault="0B193071" w14:paraId="79115F1C" w14:textId="76C753FF">
      <w:r>
        <w:t xml:space="preserve"> </w:t>
      </w:r>
    </w:p>
    <w:p w:rsidR="6227CA2B" w:rsidP="30079B9C" w:rsidRDefault="0B193071" w14:paraId="6BE97589" w14:textId="5B6B8D7B">
      <w:r>
        <w:t xml:space="preserve">De leden </w:t>
      </w:r>
      <w:r w:rsidR="2E113542">
        <w:t xml:space="preserve">van de BBB-fractie </w:t>
      </w:r>
      <w:r>
        <w:t xml:space="preserve">constateren dat uit de adviezen blijkt dat de </w:t>
      </w:r>
      <w:proofErr w:type="spellStart"/>
      <w:r>
        <w:t>NZa</w:t>
      </w:r>
      <w:proofErr w:type="spellEnd"/>
      <w:r>
        <w:t xml:space="preserve">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6227CA2B" w:rsidP="30079B9C" w:rsidRDefault="0B193071" w14:paraId="06A891F9" w14:textId="7B430A1B">
      <w:r>
        <w:t xml:space="preserve"> </w:t>
      </w:r>
    </w:p>
    <w:p w:rsidR="6227CA2B" w:rsidP="30079B9C" w:rsidRDefault="0B193071" w14:paraId="58258ABE" w14:textId="39674C5A">
      <w:r>
        <w:t xml:space="preserve">Ook constateren de leden dat er tegenwoordig minder </w:t>
      </w:r>
      <w:proofErr w:type="spellStart"/>
      <w:r>
        <w:t>zwangeren</w:t>
      </w:r>
      <w:proofErr w:type="spellEnd"/>
      <w:r>
        <w:t xml:space="preserve"> zijn, terwijl er tegelijkertijd meer personeel dan ooit werkzaam is (geweest) binnen deze sector. Doe</w:t>
      </w:r>
      <w:r w:rsidR="577E1167">
        <w:t>t men</w:t>
      </w:r>
      <w:r>
        <w:t xml:space="preserve"> wel de juiste dingen, of zijn er perverse financiële prikkels die leiden tot inefficiënte inzet van personeel en middelen?</w:t>
      </w:r>
    </w:p>
    <w:p w:rsidR="6227CA2B" w:rsidP="30079B9C" w:rsidRDefault="0B193071" w14:paraId="149A9EEC" w14:textId="3DCBF2EF">
      <w:r>
        <w:t xml:space="preserve"> </w:t>
      </w:r>
    </w:p>
    <w:p w:rsidR="6227CA2B" w:rsidP="30079B9C" w:rsidRDefault="0B193071" w14:paraId="4A1CBB9B" w14:textId="20C98E28">
      <w:r>
        <w:t>Daarnaast zijn de leden</w:t>
      </w:r>
      <w:r w:rsidR="39B809F5">
        <w:t xml:space="preserve"> van de BBB-fractie</w:t>
      </w:r>
      <w:r>
        <w:t xml:space="preserv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6227CA2B" w:rsidP="30079B9C" w:rsidRDefault="0B193071" w14:paraId="12071F85" w14:textId="32859DD3">
      <w:r>
        <w:t xml:space="preserve"> </w:t>
      </w:r>
    </w:p>
    <w:p w:rsidR="6227CA2B" w:rsidP="30079B9C" w:rsidRDefault="0B193071" w14:paraId="6BA8D62A" w14:textId="2BA09253">
      <w:r>
        <w:t xml:space="preserve">Kan de minister toelichten waarom het </w:t>
      </w:r>
      <w:proofErr w:type="spellStart"/>
      <w:r>
        <w:t>NZa</w:t>
      </w:r>
      <w:proofErr w:type="spellEnd"/>
      <w:r>
        <w:t xml:space="preserve">-advies kritiekloos wordt overgenomen, terwijl in andere sectoren (zoals SEH) budgetbekostiging wél wordt ingevoerd? Waarom wordt er voor acute verloskunde en Intensive Care een andere norm gehanteerd? </w:t>
      </w:r>
    </w:p>
    <w:p w:rsidR="6227CA2B" w:rsidP="30079B9C" w:rsidRDefault="0B193071" w14:paraId="55C16763" w14:textId="2D0D0596">
      <w:r>
        <w:t xml:space="preserve"> </w:t>
      </w:r>
    </w:p>
    <w:p w:rsidR="6227CA2B" w:rsidP="30079B9C" w:rsidRDefault="0B193071" w14:paraId="72DF3770" w14:textId="539BFA99">
      <w:r>
        <w:t>Ook wijzen de</w:t>
      </w:r>
      <w:r w:rsidR="478864F9">
        <w:t>ze</w:t>
      </w:r>
      <w:r>
        <w:t xml:space="preserv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6227CA2B" w:rsidP="30079B9C" w:rsidRDefault="0B193071" w14:paraId="485D247F" w14:textId="7852B91C">
      <w:r>
        <w:t xml:space="preserve"> </w:t>
      </w:r>
    </w:p>
    <w:p w:rsidR="6227CA2B" w:rsidP="30079B9C" w:rsidRDefault="0B193071" w14:paraId="3F0985F9" w14:textId="2F93F931">
      <w:r>
        <w:t>Verder constateren de leden</w:t>
      </w:r>
      <w:r w:rsidR="3F73AE85">
        <w:t xml:space="preserve"> van de BBB-fractie</w:t>
      </w:r>
      <w:r>
        <w:t xml:space="preserve"> dat het besluit van de minister vooral is ingegeven door een negatief advies van de </w:t>
      </w:r>
      <w:proofErr w:type="spellStart"/>
      <w:r>
        <w:t>NZa</w:t>
      </w:r>
      <w:proofErr w:type="spellEnd"/>
      <w:r>
        <w:t xml:space="preserve">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w:t>
      </w:r>
      <w:r w:rsidR="402D37E0">
        <w:t xml:space="preserve"> </w:t>
      </w:r>
      <w:r>
        <w:t>Wat is de minister zijn visie op de toekomst van de geboortezorg, wat is zijn reactie op het handhaven van een systeem dat bewezen niet werkt voor kwetsbare regio’s? Wat voor alternatief plan heeft de minister voor kwetsbare regio’s?</w:t>
      </w:r>
    </w:p>
    <w:p w:rsidR="6227CA2B" w:rsidP="30079B9C" w:rsidRDefault="0B193071" w14:paraId="588357CD" w14:textId="0C80AB5D">
      <w:r>
        <w:t xml:space="preserve"> </w:t>
      </w:r>
    </w:p>
    <w:p w:rsidR="6227CA2B" w:rsidP="30079B9C" w:rsidRDefault="7D3F689A" w14:paraId="73EBA4A4" w14:textId="54A68C0C">
      <w:r>
        <w:t>Voornoemde</w:t>
      </w:r>
      <w:r w:rsidR="0B193071">
        <w:t xml:space="preserv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w:t>
      </w:r>
      <w:r w:rsidR="0B193071">
        <w:lastRenderedPageBreak/>
        <w:t xml:space="preserve">de minister aangeven hoe deze risico’s zijn meegewogen in het besluit om géén budgetbekostiging in te voeren? 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w:t>
      </w:r>
      <w:r w:rsidR="2BAD6572">
        <w:t>afschalen</w:t>
      </w:r>
      <w:r w:rsidR="0B193071">
        <w:t xml:space="preserve"> en samenwerk</w:t>
      </w:r>
      <w:r w:rsidR="0DBC3216">
        <w:t>en,</w:t>
      </w:r>
      <w:r w:rsidR="0B193071">
        <w:t xml:space="preserve"> heeft de minister voor deze afdelingen in kwetsbare regio’s?</w:t>
      </w:r>
    </w:p>
    <w:p w:rsidR="6227CA2B" w:rsidP="30079B9C" w:rsidRDefault="0B193071" w14:paraId="28D2AEC4" w14:textId="3D8DB872">
      <w:r>
        <w:t xml:space="preserve"> </w:t>
      </w:r>
    </w:p>
    <w:p w:rsidR="6227CA2B" w:rsidP="30079B9C" w:rsidRDefault="0B193071" w14:paraId="238ADE6F" w14:textId="7FD98695">
      <w: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6227CA2B" w:rsidP="30079B9C" w:rsidRDefault="0B193071" w14:paraId="0B3D8C1F" w14:textId="21219B95">
      <w:r>
        <w:t xml:space="preserve"> </w:t>
      </w:r>
    </w:p>
    <w:p w:rsidR="6227CA2B" w:rsidP="30079B9C" w:rsidRDefault="0B193071" w14:paraId="639C5A28" w14:textId="680E6194">
      <w:r>
        <w:t>De</w:t>
      </w:r>
      <w:r w:rsidR="0172CDC8">
        <w:t xml:space="preserve"> voornoemde</w:t>
      </w:r>
      <w:r>
        <w:t xml:space="preserv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w:t>
      </w:r>
      <w:r w:rsidR="4DD19A7B">
        <w:t>ze</w:t>
      </w:r>
      <w:r>
        <w:t xml:space="preserve"> leden hadden echter van de minister verwacht dat hiervoor alternatieven zouden worden ontwikkeld.</w:t>
      </w:r>
      <w:r w:rsidR="598692D3">
        <w:t xml:space="preserve"> </w:t>
      </w:r>
      <w:r>
        <w:t>Is er een manier te bedenken waarop budgetbekostiging acute verloskunde alsnog zo wordt ingericht dat het doel van spreiding en versterking financiële positie regionale ziekenhuislocaties wel op een goede manier behaald wordt? Wat zou daarvoor moeten gebeuren</w:t>
      </w:r>
      <w:r w:rsidR="6EE6EEA4">
        <w:t xml:space="preserve"> of hoe zou dat </w:t>
      </w:r>
      <w:r>
        <w:t>moeten worden voorkomen?</w:t>
      </w:r>
      <w:r w:rsidR="1D820479">
        <w:t xml:space="preserve"> </w:t>
      </w:r>
      <w:r>
        <w:t>Welke instrumenten zouden kunnen bijdragen om op een goede manier bij te dragen aan de spreiding van faciliteiten voor acute geboortezorg anders dan budgetbekostiging acute verloskunde?</w:t>
      </w:r>
    </w:p>
    <w:p w:rsidR="6227CA2B" w:rsidP="30079B9C" w:rsidRDefault="6227CA2B" w14:paraId="4A6F8716" w14:textId="10872F8E">
      <w:pPr>
        <w:ind w:left="454" w:firstLine="709"/>
        <w:rPr>
          <w:b/>
          <w:bCs/>
        </w:rPr>
      </w:pPr>
    </w:p>
    <w:p w:rsidR="6227CA2B" w:rsidP="30079B9C" w:rsidRDefault="23B16F40" w14:paraId="14E76ADC" w14:textId="7C85235E">
      <w:pPr>
        <w:rPr>
          <w:b/>
          <w:bCs/>
        </w:rPr>
      </w:pPr>
      <w:r w:rsidRPr="30079B9C">
        <w:rPr>
          <w:b/>
          <w:bCs/>
        </w:rPr>
        <w:t>Vragen en opmerkingen van de leden van de SP-fractie</w:t>
      </w:r>
    </w:p>
    <w:p w:rsidR="6227CA2B" w:rsidP="30079B9C" w:rsidRDefault="76F08372" w14:paraId="7978840C" w14:textId="40DE2F23">
      <w:r>
        <w:t xml:space="preserve">De leden van de SP-fractie hebben kennisgenomen van het </w:t>
      </w:r>
      <w:proofErr w:type="spellStart"/>
      <w:r>
        <w:t>NZa</w:t>
      </w:r>
      <w:proofErr w:type="spellEnd"/>
      <w:r>
        <w:t>-advies over budgetbekostiging bij de acute verloskunde en het besluit van het kabinet om niet over te gaan tot invoering van budgetbekostiging. Zij hebben hier nog een aantal vragen en opmerkingen over.</w:t>
      </w:r>
    </w:p>
    <w:p w:rsidR="6227CA2B" w:rsidP="30079B9C" w:rsidRDefault="6227CA2B" w14:paraId="1F6E84F5" w14:textId="210D3EA8"/>
    <w:p w:rsidR="6227CA2B" w:rsidP="6227CA2B" w:rsidRDefault="76F08372" w14:paraId="09D1B6D6" w14:textId="17D82792">
      <w:r>
        <w:t xml:space="preserve">De leden van de SP-fractie merken op dat er bij het </w:t>
      </w:r>
      <w:proofErr w:type="spellStart"/>
      <w:r>
        <w:t>NZa</w:t>
      </w:r>
      <w:proofErr w:type="spellEnd"/>
      <w:r>
        <w:t xml:space="preserve">-advies en het kabinetsbesluit uit werd gegaan van een </w:t>
      </w:r>
      <w:proofErr w:type="spellStart"/>
      <w:r>
        <w:t>budgetneutrale</w:t>
      </w:r>
      <w:proofErr w:type="spellEnd"/>
      <w:r>
        <w:t xml:space="preserv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6227CA2B" w:rsidP="6227CA2B" w:rsidRDefault="6227CA2B" w14:paraId="2BDB1C55" w14:textId="592247E1"/>
    <w:p w:rsidR="6227CA2B" w:rsidP="30079B9C" w:rsidRDefault="76F08372" w14:paraId="7FB934B5" w14:textId="427D8418">
      <w: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45EEF1F5" w:rsidP="45EEF1F5" w:rsidRDefault="45EEF1F5" w14:paraId="4A4FE253" w14:textId="7EA21ED5">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FCD7" w14:textId="77777777" w:rsidR="00CD2C37" w:rsidRDefault="00CD2C37">
      <w:r>
        <w:separator/>
      </w:r>
    </w:p>
  </w:endnote>
  <w:endnote w:type="continuationSeparator" w:id="0">
    <w:p w14:paraId="3224AA6E" w14:textId="77777777" w:rsidR="00CD2C37" w:rsidRDefault="00C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C888" w14:textId="77777777" w:rsidR="00CD2C37" w:rsidRDefault="00CD2C37">
      <w:r>
        <w:separator/>
      </w:r>
    </w:p>
  </w:footnote>
  <w:footnote w:type="continuationSeparator" w:id="0">
    <w:p w14:paraId="47DBF2C3" w14:textId="77777777" w:rsidR="00CD2C37" w:rsidRDefault="00CD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412B284"/>
    <w:lvl w:ilvl="0" w:tplc="206660A2">
      <w:start w:val="1"/>
      <w:numFmt w:val="bullet"/>
      <w:lvlText w:val=""/>
      <w:lvlJc w:val="left"/>
      <w:pPr>
        <w:ind w:left="720" w:hanging="360"/>
      </w:pPr>
      <w:rPr>
        <w:rFonts w:ascii="Symbol" w:hAnsi="Symbol" w:hint="default"/>
      </w:rPr>
    </w:lvl>
    <w:lvl w:ilvl="1" w:tplc="9906E692">
      <w:start w:val="1"/>
      <w:numFmt w:val="bullet"/>
      <w:lvlText w:val="o"/>
      <w:lvlJc w:val="left"/>
      <w:pPr>
        <w:ind w:left="1440" w:hanging="360"/>
      </w:pPr>
      <w:rPr>
        <w:rFonts w:ascii="Courier New" w:hAnsi="Courier New" w:hint="default"/>
      </w:rPr>
    </w:lvl>
    <w:lvl w:ilvl="2" w:tplc="33E8D89E">
      <w:start w:val="1"/>
      <w:numFmt w:val="bullet"/>
      <w:lvlText w:val=""/>
      <w:lvlJc w:val="left"/>
      <w:pPr>
        <w:ind w:left="2160" w:hanging="360"/>
      </w:pPr>
      <w:rPr>
        <w:rFonts w:ascii="Wingdings" w:hAnsi="Wingdings" w:hint="default"/>
      </w:rPr>
    </w:lvl>
    <w:lvl w:ilvl="3" w:tplc="B68E167E">
      <w:start w:val="1"/>
      <w:numFmt w:val="bullet"/>
      <w:lvlText w:val=""/>
      <w:lvlJc w:val="left"/>
      <w:pPr>
        <w:ind w:left="2880" w:hanging="360"/>
      </w:pPr>
      <w:rPr>
        <w:rFonts w:ascii="Symbol" w:hAnsi="Symbol" w:hint="default"/>
      </w:rPr>
    </w:lvl>
    <w:lvl w:ilvl="4" w:tplc="3C447262">
      <w:start w:val="1"/>
      <w:numFmt w:val="bullet"/>
      <w:lvlText w:val="o"/>
      <w:lvlJc w:val="left"/>
      <w:pPr>
        <w:ind w:left="3600" w:hanging="360"/>
      </w:pPr>
      <w:rPr>
        <w:rFonts w:ascii="Courier New" w:hAnsi="Courier New" w:hint="default"/>
      </w:rPr>
    </w:lvl>
    <w:lvl w:ilvl="5" w:tplc="B0DEB98C">
      <w:start w:val="1"/>
      <w:numFmt w:val="bullet"/>
      <w:lvlText w:val=""/>
      <w:lvlJc w:val="left"/>
      <w:pPr>
        <w:ind w:left="4320" w:hanging="360"/>
      </w:pPr>
      <w:rPr>
        <w:rFonts w:ascii="Wingdings" w:hAnsi="Wingdings" w:hint="default"/>
      </w:rPr>
    </w:lvl>
    <w:lvl w:ilvl="6" w:tplc="B38ECFC0">
      <w:start w:val="1"/>
      <w:numFmt w:val="bullet"/>
      <w:lvlText w:val=""/>
      <w:lvlJc w:val="left"/>
      <w:pPr>
        <w:ind w:left="5040" w:hanging="360"/>
      </w:pPr>
      <w:rPr>
        <w:rFonts w:ascii="Symbol" w:hAnsi="Symbol" w:hint="default"/>
      </w:rPr>
    </w:lvl>
    <w:lvl w:ilvl="7" w:tplc="9F24A8E2">
      <w:start w:val="1"/>
      <w:numFmt w:val="bullet"/>
      <w:lvlText w:val="o"/>
      <w:lvlJc w:val="left"/>
      <w:pPr>
        <w:ind w:left="5760" w:hanging="360"/>
      </w:pPr>
      <w:rPr>
        <w:rFonts w:ascii="Courier New" w:hAnsi="Courier New" w:hint="default"/>
      </w:rPr>
    </w:lvl>
    <w:lvl w:ilvl="8" w:tplc="6ECCFAA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69CE63D6"/>
    <w:lvl w:ilvl="0" w:tplc="6E320CD2">
      <w:start w:val="1"/>
      <w:numFmt w:val="bullet"/>
      <w:lvlText w:val=""/>
      <w:lvlJc w:val="left"/>
      <w:pPr>
        <w:ind w:left="720" w:hanging="360"/>
      </w:pPr>
      <w:rPr>
        <w:rFonts w:ascii="Symbol" w:hAnsi="Symbol" w:hint="default"/>
      </w:rPr>
    </w:lvl>
    <w:lvl w:ilvl="1" w:tplc="581ECE3E">
      <w:start w:val="1"/>
      <w:numFmt w:val="bullet"/>
      <w:lvlText w:val="o"/>
      <w:lvlJc w:val="left"/>
      <w:pPr>
        <w:ind w:left="1440" w:hanging="360"/>
      </w:pPr>
      <w:rPr>
        <w:rFonts w:ascii="Courier New" w:hAnsi="Courier New" w:hint="default"/>
      </w:rPr>
    </w:lvl>
    <w:lvl w:ilvl="2" w:tplc="CE7E6542">
      <w:start w:val="1"/>
      <w:numFmt w:val="bullet"/>
      <w:lvlText w:val=""/>
      <w:lvlJc w:val="left"/>
      <w:pPr>
        <w:ind w:left="2160" w:hanging="360"/>
      </w:pPr>
      <w:rPr>
        <w:rFonts w:ascii="Wingdings" w:hAnsi="Wingdings" w:hint="default"/>
      </w:rPr>
    </w:lvl>
    <w:lvl w:ilvl="3" w:tplc="331C2F92">
      <w:start w:val="1"/>
      <w:numFmt w:val="bullet"/>
      <w:lvlText w:val=""/>
      <w:lvlJc w:val="left"/>
      <w:pPr>
        <w:ind w:left="2880" w:hanging="360"/>
      </w:pPr>
      <w:rPr>
        <w:rFonts w:ascii="Symbol" w:hAnsi="Symbol" w:hint="default"/>
      </w:rPr>
    </w:lvl>
    <w:lvl w:ilvl="4" w:tplc="72140356">
      <w:start w:val="1"/>
      <w:numFmt w:val="bullet"/>
      <w:lvlText w:val="o"/>
      <w:lvlJc w:val="left"/>
      <w:pPr>
        <w:ind w:left="3600" w:hanging="360"/>
      </w:pPr>
      <w:rPr>
        <w:rFonts w:ascii="Courier New" w:hAnsi="Courier New" w:hint="default"/>
      </w:rPr>
    </w:lvl>
    <w:lvl w:ilvl="5" w:tplc="4560C144">
      <w:start w:val="1"/>
      <w:numFmt w:val="bullet"/>
      <w:lvlText w:val=""/>
      <w:lvlJc w:val="left"/>
      <w:pPr>
        <w:ind w:left="4320" w:hanging="360"/>
      </w:pPr>
      <w:rPr>
        <w:rFonts w:ascii="Wingdings" w:hAnsi="Wingdings" w:hint="default"/>
      </w:rPr>
    </w:lvl>
    <w:lvl w:ilvl="6" w:tplc="EA2E6648">
      <w:start w:val="1"/>
      <w:numFmt w:val="bullet"/>
      <w:lvlText w:val=""/>
      <w:lvlJc w:val="left"/>
      <w:pPr>
        <w:ind w:left="5040" w:hanging="360"/>
      </w:pPr>
      <w:rPr>
        <w:rFonts w:ascii="Symbol" w:hAnsi="Symbol" w:hint="default"/>
      </w:rPr>
    </w:lvl>
    <w:lvl w:ilvl="7" w:tplc="35F45B04">
      <w:start w:val="1"/>
      <w:numFmt w:val="bullet"/>
      <w:lvlText w:val="o"/>
      <w:lvlJc w:val="left"/>
      <w:pPr>
        <w:ind w:left="5760" w:hanging="360"/>
      </w:pPr>
      <w:rPr>
        <w:rFonts w:ascii="Courier New" w:hAnsi="Courier New" w:hint="default"/>
      </w:rPr>
    </w:lvl>
    <w:lvl w:ilvl="8" w:tplc="01A451F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A1849AE"/>
    <w:lvl w:ilvl="0" w:tplc="1B24977C">
      <w:start w:val="1"/>
      <w:numFmt w:val="bullet"/>
      <w:lvlText w:val=""/>
      <w:lvlJc w:val="left"/>
      <w:pPr>
        <w:ind w:left="720" w:hanging="360"/>
      </w:pPr>
      <w:rPr>
        <w:rFonts w:ascii="Symbol" w:hAnsi="Symbol" w:hint="default"/>
      </w:rPr>
    </w:lvl>
    <w:lvl w:ilvl="1" w:tplc="086695A0">
      <w:start w:val="1"/>
      <w:numFmt w:val="bullet"/>
      <w:lvlText w:val="o"/>
      <w:lvlJc w:val="left"/>
      <w:pPr>
        <w:ind w:left="1440" w:hanging="360"/>
      </w:pPr>
      <w:rPr>
        <w:rFonts w:ascii="Courier New" w:hAnsi="Courier New" w:hint="default"/>
      </w:rPr>
    </w:lvl>
    <w:lvl w:ilvl="2" w:tplc="B6E62078">
      <w:start w:val="1"/>
      <w:numFmt w:val="bullet"/>
      <w:lvlText w:val=""/>
      <w:lvlJc w:val="left"/>
      <w:pPr>
        <w:ind w:left="2160" w:hanging="360"/>
      </w:pPr>
      <w:rPr>
        <w:rFonts w:ascii="Wingdings" w:hAnsi="Wingdings" w:hint="default"/>
      </w:rPr>
    </w:lvl>
    <w:lvl w:ilvl="3" w:tplc="E318BDF8">
      <w:start w:val="1"/>
      <w:numFmt w:val="bullet"/>
      <w:lvlText w:val=""/>
      <w:lvlJc w:val="left"/>
      <w:pPr>
        <w:ind w:left="2880" w:hanging="360"/>
      </w:pPr>
      <w:rPr>
        <w:rFonts w:ascii="Symbol" w:hAnsi="Symbol" w:hint="default"/>
      </w:rPr>
    </w:lvl>
    <w:lvl w:ilvl="4" w:tplc="7BC2671E">
      <w:start w:val="1"/>
      <w:numFmt w:val="bullet"/>
      <w:lvlText w:val="o"/>
      <w:lvlJc w:val="left"/>
      <w:pPr>
        <w:ind w:left="3600" w:hanging="360"/>
      </w:pPr>
      <w:rPr>
        <w:rFonts w:ascii="Courier New" w:hAnsi="Courier New" w:hint="default"/>
      </w:rPr>
    </w:lvl>
    <w:lvl w:ilvl="5" w:tplc="75060040">
      <w:start w:val="1"/>
      <w:numFmt w:val="bullet"/>
      <w:lvlText w:val=""/>
      <w:lvlJc w:val="left"/>
      <w:pPr>
        <w:ind w:left="4320" w:hanging="360"/>
      </w:pPr>
      <w:rPr>
        <w:rFonts w:ascii="Wingdings" w:hAnsi="Wingdings" w:hint="default"/>
      </w:rPr>
    </w:lvl>
    <w:lvl w:ilvl="6" w:tplc="D7485CE8">
      <w:start w:val="1"/>
      <w:numFmt w:val="bullet"/>
      <w:lvlText w:val=""/>
      <w:lvlJc w:val="left"/>
      <w:pPr>
        <w:ind w:left="5040" w:hanging="360"/>
      </w:pPr>
      <w:rPr>
        <w:rFonts w:ascii="Symbol" w:hAnsi="Symbol" w:hint="default"/>
      </w:rPr>
    </w:lvl>
    <w:lvl w:ilvl="7" w:tplc="AB1E0A68">
      <w:start w:val="1"/>
      <w:numFmt w:val="bullet"/>
      <w:lvlText w:val="o"/>
      <w:lvlJc w:val="left"/>
      <w:pPr>
        <w:ind w:left="5760" w:hanging="360"/>
      </w:pPr>
      <w:rPr>
        <w:rFonts w:ascii="Courier New" w:hAnsi="Courier New" w:hint="default"/>
      </w:rPr>
    </w:lvl>
    <w:lvl w:ilvl="8" w:tplc="875C5DA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4990671">
    <w:abstractNumId w:val="2"/>
  </w:num>
  <w:num w:numId="2" w16cid:durableId="741295228">
    <w:abstractNumId w:val="4"/>
  </w:num>
  <w:num w:numId="3" w16cid:durableId="1368603138">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1E62"/>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5CF1"/>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107A"/>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5721"/>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2C37"/>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1795"/>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6478D"/>
    <w:rsid w:val="0216461D"/>
    <w:rsid w:val="027E1228"/>
    <w:rsid w:val="029915FA"/>
    <w:rsid w:val="03190AA4"/>
    <w:rsid w:val="0357E146"/>
    <w:rsid w:val="03927D2F"/>
    <w:rsid w:val="03D654D8"/>
    <w:rsid w:val="042C03A5"/>
    <w:rsid w:val="0459926F"/>
    <w:rsid w:val="04BF0950"/>
    <w:rsid w:val="0623E0E9"/>
    <w:rsid w:val="06BC8189"/>
    <w:rsid w:val="06F33096"/>
    <w:rsid w:val="08E1077B"/>
    <w:rsid w:val="09047692"/>
    <w:rsid w:val="0A15D772"/>
    <w:rsid w:val="0AA72354"/>
    <w:rsid w:val="0AB156A7"/>
    <w:rsid w:val="0B193071"/>
    <w:rsid w:val="0C0B94DD"/>
    <w:rsid w:val="0C220D2C"/>
    <w:rsid w:val="0C405D2A"/>
    <w:rsid w:val="0C5F2000"/>
    <w:rsid w:val="0C827363"/>
    <w:rsid w:val="0D1096E3"/>
    <w:rsid w:val="0D9FA680"/>
    <w:rsid w:val="0DBC3216"/>
    <w:rsid w:val="0EE7A3AE"/>
    <w:rsid w:val="1039AD80"/>
    <w:rsid w:val="1123B1A0"/>
    <w:rsid w:val="116AF9B4"/>
    <w:rsid w:val="11AB2A3A"/>
    <w:rsid w:val="11E6C595"/>
    <w:rsid w:val="12D9756C"/>
    <w:rsid w:val="13A9DFAD"/>
    <w:rsid w:val="1447E828"/>
    <w:rsid w:val="160810A3"/>
    <w:rsid w:val="170C9D19"/>
    <w:rsid w:val="175C3B85"/>
    <w:rsid w:val="18B7B0E2"/>
    <w:rsid w:val="191AF2C2"/>
    <w:rsid w:val="198D4C96"/>
    <w:rsid w:val="19BD69AA"/>
    <w:rsid w:val="1A91FAA0"/>
    <w:rsid w:val="1BDFCF45"/>
    <w:rsid w:val="1C074B01"/>
    <w:rsid w:val="1C189DDC"/>
    <w:rsid w:val="1C7CE8A7"/>
    <w:rsid w:val="1C874549"/>
    <w:rsid w:val="1CDC347C"/>
    <w:rsid w:val="1CE0C4B7"/>
    <w:rsid w:val="1D793BB8"/>
    <w:rsid w:val="1D820479"/>
    <w:rsid w:val="1E3A1680"/>
    <w:rsid w:val="1F534A2D"/>
    <w:rsid w:val="1FAC2535"/>
    <w:rsid w:val="209C680B"/>
    <w:rsid w:val="20FF0F99"/>
    <w:rsid w:val="2112B17B"/>
    <w:rsid w:val="219B8F73"/>
    <w:rsid w:val="2278507E"/>
    <w:rsid w:val="228C9D77"/>
    <w:rsid w:val="22FE14F2"/>
    <w:rsid w:val="2369E177"/>
    <w:rsid w:val="23743AF0"/>
    <w:rsid w:val="23B16F40"/>
    <w:rsid w:val="245F2216"/>
    <w:rsid w:val="24953A28"/>
    <w:rsid w:val="249BBBFB"/>
    <w:rsid w:val="24A114AB"/>
    <w:rsid w:val="2598711B"/>
    <w:rsid w:val="25C777D5"/>
    <w:rsid w:val="28262A8B"/>
    <w:rsid w:val="286871BC"/>
    <w:rsid w:val="29C27FD5"/>
    <w:rsid w:val="29C5587A"/>
    <w:rsid w:val="29CCD4A2"/>
    <w:rsid w:val="29EE6CDE"/>
    <w:rsid w:val="2A289DEF"/>
    <w:rsid w:val="2A3D9A6B"/>
    <w:rsid w:val="2A5C75F1"/>
    <w:rsid w:val="2A77018B"/>
    <w:rsid w:val="2A8D00B3"/>
    <w:rsid w:val="2AEDA76D"/>
    <w:rsid w:val="2BAD6572"/>
    <w:rsid w:val="2C772204"/>
    <w:rsid w:val="2CE38BC5"/>
    <w:rsid w:val="2D0CD7C6"/>
    <w:rsid w:val="2D2EC9A0"/>
    <w:rsid w:val="2D622F35"/>
    <w:rsid w:val="2D68BE1C"/>
    <w:rsid w:val="2DC9D2E4"/>
    <w:rsid w:val="2E113542"/>
    <w:rsid w:val="30079B9C"/>
    <w:rsid w:val="30E17F94"/>
    <w:rsid w:val="31E7DD0A"/>
    <w:rsid w:val="345B04A5"/>
    <w:rsid w:val="34B4D996"/>
    <w:rsid w:val="3570B90E"/>
    <w:rsid w:val="35DFEB6A"/>
    <w:rsid w:val="3640BC9A"/>
    <w:rsid w:val="376301F7"/>
    <w:rsid w:val="389B5221"/>
    <w:rsid w:val="39B809F5"/>
    <w:rsid w:val="3A348AD6"/>
    <w:rsid w:val="3A58A245"/>
    <w:rsid w:val="3A5A2770"/>
    <w:rsid w:val="3B47BA63"/>
    <w:rsid w:val="3B9E96A0"/>
    <w:rsid w:val="3C212086"/>
    <w:rsid w:val="3C6A89C2"/>
    <w:rsid w:val="3DEFDB6F"/>
    <w:rsid w:val="3E3D23BA"/>
    <w:rsid w:val="3E7EB37C"/>
    <w:rsid w:val="3F1D0FB1"/>
    <w:rsid w:val="3F73AE85"/>
    <w:rsid w:val="3F83686D"/>
    <w:rsid w:val="3FA5B5DA"/>
    <w:rsid w:val="402D37E0"/>
    <w:rsid w:val="4084325D"/>
    <w:rsid w:val="411071AB"/>
    <w:rsid w:val="411D840F"/>
    <w:rsid w:val="41CE1413"/>
    <w:rsid w:val="4205441A"/>
    <w:rsid w:val="43ED90B5"/>
    <w:rsid w:val="4480E800"/>
    <w:rsid w:val="44F4D655"/>
    <w:rsid w:val="4586CA2B"/>
    <w:rsid w:val="45DC5E73"/>
    <w:rsid w:val="45EEF1F5"/>
    <w:rsid w:val="463D3CD7"/>
    <w:rsid w:val="46A00E83"/>
    <w:rsid w:val="46E46247"/>
    <w:rsid w:val="47302B59"/>
    <w:rsid w:val="478864F9"/>
    <w:rsid w:val="485F4CB3"/>
    <w:rsid w:val="488128BF"/>
    <w:rsid w:val="48BFCC26"/>
    <w:rsid w:val="4A880DBE"/>
    <w:rsid w:val="4AB42F69"/>
    <w:rsid w:val="4AD0C36A"/>
    <w:rsid w:val="4AFB6F7F"/>
    <w:rsid w:val="4C51ED00"/>
    <w:rsid w:val="4DD19A7B"/>
    <w:rsid w:val="4E03FE77"/>
    <w:rsid w:val="4E3BCF01"/>
    <w:rsid w:val="4EC4E2C1"/>
    <w:rsid w:val="4FD16A13"/>
    <w:rsid w:val="501EAA5D"/>
    <w:rsid w:val="509D0B95"/>
    <w:rsid w:val="50D072F7"/>
    <w:rsid w:val="516050F3"/>
    <w:rsid w:val="51F81CAB"/>
    <w:rsid w:val="53EEB226"/>
    <w:rsid w:val="54320BEE"/>
    <w:rsid w:val="55D9DA71"/>
    <w:rsid w:val="56247925"/>
    <w:rsid w:val="577E1167"/>
    <w:rsid w:val="58733EE2"/>
    <w:rsid w:val="58CEC0EF"/>
    <w:rsid w:val="58E41A6C"/>
    <w:rsid w:val="598692D3"/>
    <w:rsid w:val="5A134457"/>
    <w:rsid w:val="5A5E4340"/>
    <w:rsid w:val="5A7FBE51"/>
    <w:rsid w:val="5B27815A"/>
    <w:rsid w:val="5BB6F868"/>
    <w:rsid w:val="5D72E2A8"/>
    <w:rsid w:val="5DB9F521"/>
    <w:rsid w:val="5E97FD3B"/>
    <w:rsid w:val="5EEE4E67"/>
    <w:rsid w:val="5F440D43"/>
    <w:rsid w:val="5FF7B856"/>
    <w:rsid w:val="6114EC95"/>
    <w:rsid w:val="613711BE"/>
    <w:rsid w:val="614A39BB"/>
    <w:rsid w:val="62266F26"/>
    <w:rsid w:val="6227CA2B"/>
    <w:rsid w:val="638BA1AE"/>
    <w:rsid w:val="64E82CE7"/>
    <w:rsid w:val="64FFEACA"/>
    <w:rsid w:val="65567BF1"/>
    <w:rsid w:val="65D656FE"/>
    <w:rsid w:val="664612B4"/>
    <w:rsid w:val="66A61090"/>
    <w:rsid w:val="6766E1FB"/>
    <w:rsid w:val="686D9E7F"/>
    <w:rsid w:val="696BD143"/>
    <w:rsid w:val="6999881E"/>
    <w:rsid w:val="69BCC4F2"/>
    <w:rsid w:val="6B39A6C2"/>
    <w:rsid w:val="6C569318"/>
    <w:rsid w:val="6CA1C1CD"/>
    <w:rsid w:val="6CB5BC9F"/>
    <w:rsid w:val="6CB90A04"/>
    <w:rsid w:val="6CFD44F3"/>
    <w:rsid w:val="6D9AC821"/>
    <w:rsid w:val="6E02378C"/>
    <w:rsid w:val="6EE6EEA4"/>
    <w:rsid w:val="70305DC8"/>
    <w:rsid w:val="705FDAF8"/>
    <w:rsid w:val="711B8476"/>
    <w:rsid w:val="711CF804"/>
    <w:rsid w:val="71E3C40A"/>
    <w:rsid w:val="723652C8"/>
    <w:rsid w:val="73339021"/>
    <w:rsid w:val="73B24CD5"/>
    <w:rsid w:val="74A22418"/>
    <w:rsid w:val="75AD383D"/>
    <w:rsid w:val="75B718FB"/>
    <w:rsid w:val="75C859A8"/>
    <w:rsid w:val="76F08372"/>
    <w:rsid w:val="77EFA041"/>
    <w:rsid w:val="78D15652"/>
    <w:rsid w:val="7981E889"/>
    <w:rsid w:val="79DECE82"/>
    <w:rsid w:val="7A1A5143"/>
    <w:rsid w:val="7AF7945D"/>
    <w:rsid w:val="7B954252"/>
    <w:rsid w:val="7C2077CA"/>
    <w:rsid w:val="7CD20B41"/>
    <w:rsid w:val="7D3F689A"/>
    <w:rsid w:val="7DB37F4C"/>
    <w:rsid w:val="7E0D5E4D"/>
    <w:rsid w:val="7E61C11C"/>
    <w:rsid w:val="7E6C4047"/>
    <w:rsid w:val="7EC3EB96"/>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2681</ap:Words>
  <ap:Characters>14751</ap:Characters>
  <ap:DocSecurity>4</ap:DocSecurity>
  <ap:Lines>122</ap:Lines>
  <ap:Paragraphs>34</ap:Paragraphs>
  <ap:ScaleCrop>false</ap:ScaleCrop>
  <ap:LinksUpToDate>false</ap:LinksUpToDate>
  <ap:CharactersWithSpaces>17398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2026-01-21T14:29:00.0000000Z</dcterms:created>
  <dcterms:modified xsi:type="dcterms:W3CDTF">2026-01-21T14:29:00.0000000Z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