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2026Z00787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19 januari 2026)</w:t>
        <w:br/>
      </w:r>
    </w:p>
    <w:p>
      <w:r>
        <w:t xml:space="preserve">Vragen van het lid Straatman (CDA) aan de minister van Justitie en Veiligheid over het artikel </w:t>
      </w:r>
      <w:r>
        <w:rPr>
          <w:i w:val="1"/>
          <w:iCs w:val="1"/>
        </w:rPr>
        <w:t xml:space="preserve">‘Grote drukte bij notariskantoren: meer akten met minder notarissen’</w:t>
      </w:r>
      <w:r>
        <w:rPr/>
        <w:t xml:space="preserve">, de berichtgeving hierover in het Achtuurjournaal (11 januari 2026) en op NPO Radio 1 (10 januari 2026). </w:t>
      </w:r>
      <w:r>
        <w:br/>
      </w:r>
    </w:p>
    <w:p>
      <w:r>
        <w:t xml:space="preserve"> </w:t>
      </w:r>
      <w:r>
        <w:br/>
      </w:r>
    </w:p>
    <w:p>
      <w:r>
        <w:t xml:space="preserve">1. Heeft u kennisgenomen van het NOS-artikel ‘Grote drukte bij notariskantoren: meer akten met minder notarissen’ 1), waarin wordt beschreven dat de vraag naar notariële diensten sterk toeneemt terwijl het aantal notarissen achterblijft? </w:t>
      </w:r>
      <w:r>
        <w:br/>
      </w:r>
    </w:p>
    <w:p>
      <w:r>
        <w:t xml:space="preserve">2. Herkent u het geschetste beeld dat notariskantoren te maken hebben met structurele drukte en personeelstekorten, en welke gevolgen ziet u hiervan voor burgers en ondernemers die afhankelijk zijn van tijdige notariële dienstverlening? </w:t>
      </w:r>
      <w:r>
        <w:br/>
      </w:r>
    </w:p>
    <w:p>
      <w:r>
        <w:t xml:space="preserve">3. Welke risico’s ziet u voor de rechtszekerheid, toegankelijkheid en betaalbaarheid van notariële diensten als deze ontwikkeling zich de komende jaren doorzet? </w:t>
      </w:r>
      <w:r>
        <w:br/>
      </w:r>
    </w:p>
    <w:p>
      <w:r>
        <w:t xml:space="preserve">4. Deelt u de opvatting dat een verandering in de manier van werken binnen het notariaat noodzakelijk is en dat digitalisering daarbij een wezenlijk onderdeel van de oplossing kan zijn? Zo ja, hoe ziet u die rol van digitalisering concreet voor zich; zo niet, waarom niet?  </w:t>
      </w:r>
      <w:r>
        <w:br/>
      </w:r>
    </w:p>
    <w:p>
      <w:r>
        <w:t xml:space="preserve">5. Hoe beoordeelt u de conclusie dat verdere vertraging in de digitalisering van het notariaat de drukte bij notariskantoren zal verergeren en de toegang tot het recht onder druk zet? </w:t>
      </w:r>
      <w:r>
        <w:br/>
      </w:r>
    </w:p>
    <w:p>
      <w:r>
        <w:t xml:space="preserve">6. Welke concrete stappen heeft u sinds de toezegging in april 2022 gedaan door toenmalig minister Weerwind om het juridisch mogelijk te maken om meer typen notariële akten digitaal tot stand te laten komen? 2) </w:t>
      </w:r>
      <w:r>
        <w:br/>
      </w:r>
    </w:p>
    <w:p>
      <w:r>
        <w:t xml:space="preserve">7. Kunt u toelichten welke typen notariële akten u op korte termijn geschikt acht voor digitaal passeren, en welke waarborgen daarbij noodzakelijk zijn voor identiteit, wilsbekwaamheid en rechtszekerheid? </w:t>
      </w:r>
      <w:r>
        <w:br/>
      </w:r>
    </w:p>
    <w:p>
      <w:r>
        <w:t xml:space="preserve">8. Dient er een voorstel tot wijziging van de Wet op het notarisambt te komen om digitaal passeren van (meer of alle) akten mogelijk te maken? </w:t>
      </w:r>
      <w:r>
        <w:br/>
      </w:r>
    </w:p>
    <w:p>
      <w:r>
        <w:t xml:space="preserve">9. Wilt u de Kamer informeren over een concreet tijdpad waarbinnen verdere digitalisering van het notariaat wordt gefaciliteerd en geïmplementeerd? </w:t>
      </w:r>
      <w:r>
        <w:br/>
      </w:r>
    </w:p>
    <w:p>
      <w:r>
        <w:t xml:space="preserve">10. Op welke wijze betrekt u notarissen, beroepsorganisaties en gebruikers van notariële diensten bij de uitwerking van deze digitaliseringsslag, zodat deze bijdraagt aan zowel verlichting van de werkdruk als behoud van kwaliteit en vertrouwen? </w:t>
      </w:r>
      <w:r>
        <w:br/>
      </w:r>
    </w:p>
    <w:p>
      <w:r>
        <w:t xml:space="preserve"> </w:t>
      </w:r>
      <w:r>
        <w:br/>
      </w:r>
    </w:p>
    <w:p>
      <w:r>
        <w:t xml:space="preserve">1) NOS, 11 januari 2026; https://nos.nl/artikel/2597813-grote-drukte-bij-notariskantoren-meer-akten-met-minder-notarissen </w:t>
      </w:r>
      <w:r>
        <w:br/>
      </w:r>
    </w:p>
    <w:p>
      <w:r>
        <w:t xml:space="preserve">2) Kamerstuk 36085, nr. 3, MvT, p. 31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9490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94900">
    <w:abstractNumId w:val="10049490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