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2026Z00791</w:t>
        <w:br/>
      </w:r>
      <w:proofErr w:type="spellEnd"/>
    </w:p>
    <w:p>
      <w:pPr>
        <w:pStyle w:val="Normal"/>
        <w:rPr>
          <w:b w:val="1"/>
          <w:bCs w:val="1"/>
        </w:rPr>
      </w:pPr>
      <w:r w:rsidR="250AE766">
        <w:rPr>
          <w:b w:val="0"/>
          <w:bCs w:val="0"/>
        </w:rPr>
        <w:t>(ingezonden 19 januari 2026)</w:t>
        <w:br/>
      </w:r>
    </w:p>
    <w:p>
      <w:r>
        <w:t xml:space="preserve">Vragen van het lid Teunissen (PvdD) aan de ministers van Buitenlandse Zaken en van Klimaat en Groene Groei en de staatssecretaris van Buitenlandse Zaken over het bericht dat Curaçao wordt gebruikt als doorvoerhaven voor Venezolaanse olie</w:t>
      </w:r>
      <w:r>
        <w:br/>
      </w:r>
    </w:p>
    <w:p>
      <w:r>
        <w:t xml:space="preserve">1. Klopt het dat een tanker met Venezolaanse olie recent is aangemeerd bij Curaçao voor tijdelijke opslag, en zo ja, welke hoeveelheden zijn betrokken en in wiens opdracht gebeurt dit?​ 1)</w:t>
      </w:r>
      <w:r>
        <w:br/>
      </w:r>
    </w:p>
    <w:p>
      <w:r>
        <w:t xml:space="preserve">2. Hoe beoordeelt u de uitspraak van premier Pisas dat deze ontwikkeling een 'buitenkansje' is voor Curaçao?</w:t>
      </w:r>
      <w:r>
        <w:br/>
      </w:r>
    </w:p>
    <w:p>
      <w:r>
        <w:t xml:space="preserve">3. Bent u vooraf geïnformeerd over de aankomst en opslag van Venezolaanse olie op Curaçao? Zo ja, wanneer en door wie?</w:t>
      </w:r>
      <w:r>
        <w:br/>
      </w:r>
    </w:p>
    <w:p>
      <w:r>
        <w:t xml:space="preserve">4. Deelt u de mening dat de oliehandel via Curaçao het signaal afgeeft dat schendingen van internationaal recht door de illegale acties van de VS geen gevolgen hoeven te hebben zolang economische belangen spelen?</w:t>
      </w:r>
      <w:r>
        <w:br/>
      </w:r>
    </w:p>
    <w:p>
      <w:r>
        <w:t xml:space="preserve">5. Hoe voorkomt u dat Nederlandse bedrijven economisch profiteren van een situatie die is ontstaan door illegale interventie van de VS in Venezuela?</w:t>
      </w:r>
      <w:r>
        <w:br/>
      </w:r>
    </w:p>
    <w:p>
      <w:r>
        <w:t xml:space="preserve">6. Hoe beoordeelt u het risico dat Curaçao structureel wordt gepositioneerd als fossiele doorvoerhub? Acht het kabinet dit in lijn met het Klimaatakkoord van Parijs en de EU-klimaatdoelstellingen? Zo nee, wat doet het kabinet om het structureel inbedden van een fossiele doorvoerhaven te voorkomen?</w:t>
      </w:r>
      <w:r>
        <w:br/>
      </w:r>
    </w:p>
    <w:p>
      <w:r>
        <w:t xml:space="preserve">7. Bent u bereid om met Curaçao in gesprek te gaan over alternatieven voor economische ontwikkeling die niet leunen op fossiele doorvoer en opslag, en die niet het gevolg zijn van een illegale interventie door de VS? Zo ja, welke concrete stappen zijn daarvoor voorzien?</w:t>
      </w:r>
      <w:r>
        <w:br/>
      </w:r>
    </w:p>
    <w:p>
      <w:r>
        <w:t xml:space="preserve">8. Acht u het wenselijk dat Curaçao zich profileert als doorvoerhaven voor fossiele olie, terwijl Nederland zich internationaal uitspreekt voor klimaatdoelen, afbouw van fossiele afhankelijkheid en het beperken van de macht van olie-exporterende staten?</w:t>
      </w:r>
      <w:r>
        <w:br/>
      </w:r>
    </w:p>
    <w:p>
      <w:r>
        <w:t xml:space="preserve">9. Hoe verhoudt het faciliteren van de doorvoer en opslag van Venezolaanse olie via Curaçao zich tot het Nederlandse beleid om de afhankelijkheid van fossiele brandstoffen en olie-exporterende staten te verminderen, en tot de inzet op strategische energie-onafhankelijkheid?</w:t>
      </w:r>
      <w:r>
        <w:br/>
      </w:r>
    </w:p>
    <w:p>
      <w:r>
        <w:t xml:space="preserve">1) NOS, 15 janauri 2026, (Venezolaanse olie stroomt via Curaçao, premier Pisas vindt het een 'buitenkansje')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