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C1B85" w:rsidR="00CB3578" w:rsidTr="00F13442" w14:paraId="0C05FEBC" w14:textId="77777777">
        <w:trPr>
          <w:cantSplit/>
        </w:trPr>
        <w:tc>
          <w:tcPr>
            <w:tcW w:w="9142" w:type="dxa"/>
            <w:gridSpan w:val="2"/>
            <w:tcBorders>
              <w:top w:val="nil"/>
              <w:left w:val="nil"/>
              <w:bottom w:val="nil"/>
              <w:right w:val="nil"/>
            </w:tcBorders>
          </w:tcPr>
          <w:p w:rsidRPr="001C1B85" w:rsidR="00CB3578" w:rsidP="00922713" w:rsidRDefault="00CB3578" w14:paraId="3CAB2061" w14:textId="77777777">
            <w:pPr>
              <w:pStyle w:val="Amendement"/>
              <w:jc w:val="right"/>
              <w:rPr>
                <w:rFonts w:ascii="Times New Roman" w:hAnsi="Times New Roman" w:cs="Times New Roman"/>
              </w:rPr>
            </w:pPr>
          </w:p>
        </w:tc>
      </w:tr>
      <w:tr w:rsidRPr="001C1B85" w:rsidR="00CB3578" w:rsidTr="00A11E73" w14:paraId="7EE4B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1B85" w:rsidR="00CB3578" w:rsidP="00922713" w:rsidRDefault="00CB3578" w14:paraId="5D0A2F70" w14:textId="77777777">
            <w:pPr>
              <w:pStyle w:val="Amendement"/>
              <w:rPr>
                <w:rFonts w:ascii="Times New Roman" w:hAnsi="Times New Roman" w:cs="Times New Roman"/>
              </w:rPr>
            </w:pPr>
          </w:p>
        </w:tc>
        <w:tc>
          <w:tcPr>
            <w:tcW w:w="6590" w:type="dxa"/>
            <w:tcBorders>
              <w:top w:val="nil"/>
              <w:left w:val="nil"/>
              <w:bottom w:val="nil"/>
              <w:right w:val="nil"/>
            </w:tcBorders>
          </w:tcPr>
          <w:p w:rsidRPr="001C1B85" w:rsidR="00CB3578" w:rsidP="00922713" w:rsidRDefault="00CB3578" w14:paraId="6ACABDEB" w14:textId="77777777">
            <w:pPr>
              <w:tabs>
                <w:tab w:val="left" w:pos="-1440"/>
                <w:tab w:val="left" w:pos="-720"/>
              </w:tabs>
              <w:suppressAutoHyphens/>
              <w:rPr>
                <w:rFonts w:ascii="Times New Roman" w:hAnsi="Times New Roman"/>
                <w:b/>
                <w:bCs/>
                <w:sz w:val="24"/>
              </w:rPr>
            </w:pPr>
          </w:p>
        </w:tc>
      </w:tr>
      <w:tr w:rsidRPr="001C1B85" w:rsidR="002A727C" w:rsidTr="00A11E73" w14:paraId="3E29BF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1B85" w:rsidR="002A727C" w:rsidP="00922713" w:rsidRDefault="001C1B85" w14:paraId="288912C7" w14:textId="1C025D9A">
            <w:pPr>
              <w:rPr>
                <w:rFonts w:ascii="Times New Roman" w:hAnsi="Times New Roman"/>
                <w:b/>
                <w:sz w:val="24"/>
              </w:rPr>
            </w:pPr>
            <w:r w:rsidRPr="001C1B85">
              <w:rPr>
                <w:rFonts w:ascii="Times New Roman" w:hAnsi="Times New Roman"/>
                <w:b/>
                <w:sz w:val="24"/>
              </w:rPr>
              <w:t>36 884</w:t>
            </w:r>
          </w:p>
        </w:tc>
        <w:tc>
          <w:tcPr>
            <w:tcW w:w="6590" w:type="dxa"/>
            <w:tcBorders>
              <w:top w:val="nil"/>
              <w:left w:val="nil"/>
              <w:bottom w:val="nil"/>
              <w:right w:val="nil"/>
            </w:tcBorders>
          </w:tcPr>
          <w:p w:rsidRPr="001C1B85" w:rsidR="001C1B85" w:rsidP="00922713" w:rsidRDefault="001C1B85" w14:paraId="63F94BFA" w14:textId="77777777">
            <w:pPr>
              <w:autoSpaceDN w:val="0"/>
              <w:textAlignment w:val="baseline"/>
              <w:rPr>
                <w:rFonts w:ascii="Times New Roman" w:hAnsi="Times New Roman" w:eastAsia="DejaVu Sans"/>
                <w:b/>
                <w:bCs/>
                <w:color w:val="000000"/>
                <w:sz w:val="24"/>
              </w:rPr>
            </w:pPr>
            <w:r w:rsidRPr="001C1B85">
              <w:rPr>
                <w:rFonts w:ascii="Times New Roman" w:hAnsi="Times New Roman" w:eastAsia="DejaVu Sans"/>
                <w:b/>
                <w:bCs/>
                <w:color w:val="000000"/>
                <w:sz w:val="24"/>
              </w:rPr>
              <w:t xml:space="preserve">Wijziging van de Alcoholwet in verband met de naleving van de leeftijdgrens bij online verkoop, het organiseren van kleine kansspelen in horecalokaliteiten en enkele andere wijzigingen </w:t>
            </w:r>
          </w:p>
          <w:p w:rsidRPr="001C1B85" w:rsidR="001C1B85" w:rsidP="00922713" w:rsidRDefault="001C1B85" w14:paraId="6DE49115" w14:textId="77777777">
            <w:pPr>
              <w:rPr>
                <w:rFonts w:ascii="Times New Roman" w:hAnsi="Times New Roman"/>
                <w:sz w:val="24"/>
              </w:rPr>
            </w:pPr>
          </w:p>
          <w:p w:rsidRPr="001C1B85" w:rsidR="002A727C" w:rsidP="00922713" w:rsidRDefault="002A727C" w14:paraId="2DA215C4" w14:textId="21CDAB9F">
            <w:pPr>
              <w:rPr>
                <w:rFonts w:ascii="Times New Roman" w:hAnsi="Times New Roman"/>
                <w:b/>
                <w:sz w:val="24"/>
              </w:rPr>
            </w:pPr>
          </w:p>
        </w:tc>
      </w:tr>
      <w:tr w:rsidRPr="001C1B85" w:rsidR="00CB3578" w:rsidTr="00A11E73" w14:paraId="7B5EB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1B85" w:rsidR="00CB3578" w:rsidP="00922713" w:rsidRDefault="00CB3578" w14:paraId="62B376CD" w14:textId="77777777">
            <w:pPr>
              <w:pStyle w:val="Amendement"/>
              <w:rPr>
                <w:rFonts w:ascii="Times New Roman" w:hAnsi="Times New Roman" w:cs="Times New Roman"/>
              </w:rPr>
            </w:pPr>
          </w:p>
        </w:tc>
        <w:tc>
          <w:tcPr>
            <w:tcW w:w="6590" w:type="dxa"/>
            <w:tcBorders>
              <w:top w:val="nil"/>
              <w:left w:val="nil"/>
              <w:bottom w:val="nil"/>
              <w:right w:val="nil"/>
            </w:tcBorders>
          </w:tcPr>
          <w:p w:rsidRPr="001C1B85" w:rsidR="00CB3578" w:rsidP="00922713" w:rsidRDefault="00CB3578" w14:paraId="19E182AC" w14:textId="77777777">
            <w:pPr>
              <w:pStyle w:val="Amendement"/>
              <w:rPr>
                <w:rFonts w:ascii="Times New Roman" w:hAnsi="Times New Roman" w:cs="Times New Roman"/>
              </w:rPr>
            </w:pPr>
          </w:p>
        </w:tc>
      </w:tr>
      <w:tr w:rsidRPr="001C1B85" w:rsidR="00CB3578" w:rsidTr="00A11E73" w14:paraId="7F850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1B85" w:rsidR="00CB3578" w:rsidP="00922713" w:rsidRDefault="00CB3578" w14:paraId="7CD422E5" w14:textId="77777777">
            <w:pPr>
              <w:pStyle w:val="Amendement"/>
              <w:rPr>
                <w:rFonts w:ascii="Times New Roman" w:hAnsi="Times New Roman" w:cs="Times New Roman"/>
              </w:rPr>
            </w:pPr>
          </w:p>
        </w:tc>
        <w:tc>
          <w:tcPr>
            <w:tcW w:w="6590" w:type="dxa"/>
            <w:tcBorders>
              <w:top w:val="nil"/>
              <w:left w:val="nil"/>
              <w:bottom w:val="nil"/>
              <w:right w:val="nil"/>
            </w:tcBorders>
          </w:tcPr>
          <w:p w:rsidRPr="001C1B85" w:rsidR="00CB3578" w:rsidP="00922713" w:rsidRDefault="00CB3578" w14:paraId="714BAEFD" w14:textId="77777777">
            <w:pPr>
              <w:pStyle w:val="Amendement"/>
              <w:rPr>
                <w:rFonts w:ascii="Times New Roman" w:hAnsi="Times New Roman" w:cs="Times New Roman"/>
              </w:rPr>
            </w:pPr>
          </w:p>
        </w:tc>
      </w:tr>
      <w:tr w:rsidRPr="001C1B85" w:rsidR="00CB3578" w:rsidTr="00A11E73" w14:paraId="57EED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1B85" w:rsidR="00CB3578" w:rsidP="00922713" w:rsidRDefault="00CB3578" w14:paraId="2E596AE0" w14:textId="77777777">
            <w:pPr>
              <w:pStyle w:val="Amendement"/>
              <w:rPr>
                <w:rFonts w:ascii="Times New Roman" w:hAnsi="Times New Roman" w:cs="Times New Roman"/>
              </w:rPr>
            </w:pPr>
            <w:r w:rsidRPr="001C1B85">
              <w:rPr>
                <w:rFonts w:ascii="Times New Roman" w:hAnsi="Times New Roman" w:cs="Times New Roman"/>
              </w:rPr>
              <w:t>Nr. 2</w:t>
            </w:r>
          </w:p>
        </w:tc>
        <w:tc>
          <w:tcPr>
            <w:tcW w:w="6590" w:type="dxa"/>
            <w:tcBorders>
              <w:top w:val="nil"/>
              <w:left w:val="nil"/>
              <w:bottom w:val="nil"/>
              <w:right w:val="nil"/>
            </w:tcBorders>
          </w:tcPr>
          <w:p w:rsidRPr="001C1B85" w:rsidR="00CB3578" w:rsidP="00922713" w:rsidRDefault="00CB3578" w14:paraId="3765D025" w14:textId="77777777">
            <w:pPr>
              <w:pStyle w:val="Amendement"/>
              <w:rPr>
                <w:rFonts w:ascii="Times New Roman" w:hAnsi="Times New Roman" w:cs="Times New Roman"/>
              </w:rPr>
            </w:pPr>
            <w:r w:rsidRPr="001C1B85">
              <w:rPr>
                <w:rFonts w:ascii="Times New Roman" w:hAnsi="Times New Roman" w:cs="Times New Roman"/>
              </w:rPr>
              <w:t>VOORSTEL VAN WET</w:t>
            </w:r>
          </w:p>
        </w:tc>
      </w:tr>
      <w:tr w:rsidRPr="001C1B85" w:rsidR="00CB3578" w:rsidTr="00A11E73" w14:paraId="3B95A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1B85" w:rsidR="00CB3578" w:rsidP="00922713" w:rsidRDefault="00CB3578" w14:paraId="014DEA7C" w14:textId="77777777">
            <w:pPr>
              <w:pStyle w:val="Amendement"/>
              <w:rPr>
                <w:rFonts w:ascii="Times New Roman" w:hAnsi="Times New Roman" w:cs="Times New Roman"/>
              </w:rPr>
            </w:pPr>
          </w:p>
        </w:tc>
        <w:tc>
          <w:tcPr>
            <w:tcW w:w="6590" w:type="dxa"/>
            <w:tcBorders>
              <w:top w:val="nil"/>
              <w:left w:val="nil"/>
              <w:bottom w:val="nil"/>
              <w:right w:val="nil"/>
            </w:tcBorders>
          </w:tcPr>
          <w:p w:rsidRPr="001C1B85" w:rsidR="00CB3578" w:rsidP="00922713" w:rsidRDefault="00CB3578" w14:paraId="25294701" w14:textId="77777777">
            <w:pPr>
              <w:pStyle w:val="Amendement"/>
              <w:rPr>
                <w:rFonts w:ascii="Times New Roman" w:hAnsi="Times New Roman" w:cs="Times New Roman"/>
              </w:rPr>
            </w:pPr>
          </w:p>
        </w:tc>
      </w:tr>
    </w:tbl>
    <w:p w:rsidRPr="001C1B85" w:rsidR="001C1B85" w:rsidP="00922713" w:rsidRDefault="001C1B85" w14:paraId="13BF4F82" w14:textId="77777777">
      <w:pPr>
        <w:pStyle w:val="Huisstijl-Tekstvoorstel"/>
        <w:spacing w:line="240" w:lineRule="auto"/>
        <w:ind w:firstLine="284"/>
        <w:rPr>
          <w:rFonts w:ascii="Times New Roman" w:hAnsi="Times New Roman" w:cs="Times New Roman"/>
          <w:i/>
          <w:sz w:val="24"/>
          <w:szCs w:val="24"/>
        </w:rPr>
      </w:pPr>
      <w:r w:rsidRPr="001C1B85">
        <w:rPr>
          <w:rFonts w:ascii="Times New Roman" w:hAnsi="Times New Roman" w:cs="Times New Roman"/>
          <w:sz w:val="24"/>
          <w:szCs w:val="24"/>
        </w:rPr>
        <w:t>Wij Willem-Alexander, bij de gratie Gods, Koning der Nederlanden, Prins van</w:t>
      </w:r>
    </w:p>
    <w:p w:rsidRPr="001C1B85" w:rsidR="001C1B85" w:rsidP="00922713" w:rsidRDefault="001C1B85" w14:paraId="2D59F7E2" w14:textId="77777777">
      <w:pPr>
        <w:pStyle w:val="Huisstijl-Tekstvoorstel"/>
        <w:spacing w:line="240" w:lineRule="auto"/>
        <w:rPr>
          <w:rFonts w:ascii="Times New Roman" w:hAnsi="Times New Roman" w:cs="Times New Roman"/>
          <w:i/>
          <w:sz w:val="24"/>
          <w:szCs w:val="24"/>
          <w:lang w:val="de-DE"/>
        </w:rPr>
      </w:pPr>
      <w:r w:rsidRPr="001C1B85">
        <w:rPr>
          <w:rFonts w:ascii="Times New Roman" w:hAnsi="Times New Roman" w:cs="Times New Roman"/>
          <w:sz w:val="24"/>
          <w:szCs w:val="24"/>
          <w:lang w:val="de-DE"/>
        </w:rPr>
        <w:t xml:space="preserve">Oranje-Nassau, </w:t>
      </w:r>
      <w:proofErr w:type="spellStart"/>
      <w:r w:rsidRPr="001C1B85">
        <w:rPr>
          <w:rFonts w:ascii="Times New Roman" w:hAnsi="Times New Roman" w:cs="Times New Roman"/>
          <w:sz w:val="24"/>
          <w:szCs w:val="24"/>
          <w:lang w:val="de-DE"/>
        </w:rPr>
        <w:t>enz</w:t>
      </w:r>
      <w:proofErr w:type="spellEnd"/>
      <w:r w:rsidRPr="001C1B85">
        <w:rPr>
          <w:rFonts w:ascii="Times New Roman" w:hAnsi="Times New Roman" w:cs="Times New Roman"/>
          <w:sz w:val="24"/>
          <w:szCs w:val="24"/>
          <w:lang w:val="de-DE"/>
        </w:rPr>
        <w:t xml:space="preserve">. </w:t>
      </w:r>
      <w:proofErr w:type="spellStart"/>
      <w:r w:rsidRPr="001C1B85">
        <w:rPr>
          <w:rFonts w:ascii="Times New Roman" w:hAnsi="Times New Roman" w:cs="Times New Roman"/>
          <w:sz w:val="24"/>
          <w:szCs w:val="24"/>
          <w:lang w:val="de-DE"/>
        </w:rPr>
        <w:t>enz</w:t>
      </w:r>
      <w:proofErr w:type="spellEnd"/>
      <w:r w:rsidRPr="001C1B85">
        <w:rPr>
          <w:rFonts w:ascii="Times New Roman" w:hAnsi="Times New Roman" w:cs="Times New Roman"/>
          <w:sz w:val="24"/>
          <w:szCs w:val="24"/>
          <w:lang w:val="de-DE"/>
        </w:rPr>
        <w:t xml:space="preserve">. </w:t>
      </w:r>
      <w:proofErr w:type="spellStart"/>
      <w:r w:rsidRPr="001C1B85">
        <w:rPr>
          <w:rFonts w:ascii="Times New Roman" w:hAnsi="Times New Roman" w:cs="Times New Roman"/>
          <w:sz w:val="24"/>
          <w:szCs w:val="24"/>
          <w:lang w:val="de-DE"/>
        </w:rPr>
        <w:t>enz</w:t>
      </w:r>
      <w:proofErr w:type="spellEnd"/>
      <w:r w:rsidRPr="001C1B85">
        <w:rPr>
          <w:rFonts w:ascii="Times New Roman" w:hAnsi="Times New Roman" w:cs="Times New Roman"/>
          <w:sz w:val="24"/>
          <w:szCs w:val="24"/>
          <w:lang w:val="de-DE"/>
        </w:rPr>
        <w:t>.</w:t>
      </w:r>
    </w:p>
    <w:p w:rsidRPr="001C1B85" w:rsidR="001C1B85" w:rsidP="00922713" w:rsidRDefault="001C1B85" w14:paraId="6F8761C8" w14:textId="77777777">
      <w:pPr>
        <w:pStyle w:val="Huisstijl-Tekstvoorstel"/>
        <w:spacing w:line="240" w:lineRule="auto"/>
        <w:rPr>
          <w:rFonts w:ascii="Times New Roman" w:hAnsi="Times New Roman" w:cs="Times New Roman"/>
          <w:sz w:val="24"/>
          <w:szCs w:val="24"/>
          <w:lang w:val="de-DE"/>
        </w:rPr>
      </w:pPr>
    </w:p>
    <w:p w:rsidRPr="001C1B85" w:rsidR="001C1B85" w:rsidP="00922713" w:rsidRDefault="001C1B85" w14:paraId="37BF16D7" w14:textId="77777777">
      <w:pPr>
        <w:pStyle w:val="Huisstijl-Tekstvoorstel"/>
        <w:spacing w:line="240" w:lineRule="auto"/>
        <w:ind w:firstLine="284"/>
        <w:rPr>
          <w:rFonts w:ascii="Times New Roman" w:hAnsi="Times New Roman" w:cs="Times New Roman"/>
          <w:i/>
          <w:sz w:val="24"/>
          <w:szCs w:val="24"/>
        </w:rPr>
      </w:pPr>
      <w:r w:rsidRPr="001C1B85">
        <w:rPr>
          <w:rFonts w:ascii="Times New Roman" w:hAnsi="Times New Roman" w:cs="Times New Roman"/>
          <w:sz w:val="24"/>
          <w:szCs w:val="24"/>
        </w:rPr>
        <w:t>Allen, die deze zullen zien of horen lezen, saluut! doen te weten:</w:t>
      </w:r>
    </w:p>
    <w:p w:rsidRPr="001C1B85" w:rsidR="001C1B85" w:rsidP="00922713" w:rsidRDefault="001C1B85" w14:paraId="6B00E3BE" w14:textId="77777777">
      <w:pPr>
        <w:pStyle w:val="Huisstijl-Tekstvoorstel"/>
        <w:spacing w:line="240" w:lineRule="auto"/>
        <w:ind w:firstLine="284"/>
        <w:rPr>
          <w:rFonts w:ascii="Times New Roman" w:hAnsi="Times New Roman" w:cs="Times New Roman"/>
          <w:i/>
          <w:sz w:val="24"/>
          <w:szCs w:val="24"/>
        </w:rPr>
      </w:pPr>
      <w:r w:rsidRPr="001C1B85">
        <w:rPr>
          <w:rFonts w:ascii="Times New Roman" w:hAnsi="Times New Roman" w:cs="Times New Roman"/>
          <w:sz w:val="24"/>
          <w:szCs w:val="24"/>
        </w:rPr>
        <w:t>Alzo Wij in overweging genomen hebben, dat het wenselijk is de Alcoholwet op enkele punten te wijzigen om de naleving van de leeftijdsgrens van 18 jaar bij de verkoop op afstand van alcohol te verbeteren, kleine kansspelen in horecalokaliteiten toe te staan en het boetestelsel te actualiseren;</w:t>
      </w:r>
    </w:p>
    <w:p w:rsidRPr="001C1B85" w:rsidR="001C1B85" w:rsidP="00922713" w:rsidRDefault="001C1B85" w14:paraId="26CAD0D3" w14:textId="77777777">
      <w:pPr>
        <w:pStyle w:val="Huisstijl-Tekstvoorstel"/>
        <w:spacing w:line="240" w:lineRule="auto"/>
        <w:ind w:firstLine="284"/>
        <w:rPr>
          <w:rFonts w:ascii="Times New Roman" w:hAnsi="Times New Roman" w:cs="Times New Roman"/>
          <w:i/>
          <w:sz w:val="24"/>
          <w:szCs w:val="24"/>
        </w:rPr>
      </w:pPr>
      <w:r w:rsidRPr="001C1B85">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1C1B85" w:rsidP="00922713" w:rsidRDefault="001C1B85" w14:paraId="4DB9E5A6" w14:textId="77777777">
      <w:pPr>
        <w:pStyle w:val="Huisstijl-Tekstvoorstel"/>
        <w:spacing w:line="240" w:lineRule="auto"/>
        <w:rPr>
          <w:rFonts w:ascii="Times New Roman" w:hAnsi="Times New Roman" w:cs="Times New Roman"/>
          <w:i/>
          <w:sz w:val="24"/>
          <w:szCs w:val="24"/>
        </w:rPr>
      </w:pPr>
    </w:p>
    <w:p w:rsidRPr="001C1B85" w:rsidR="001C1B85" w:rsidP="00922713" w:rsidRDefault="001C1B85" w14:paraId="022F4F67" w14:textId="77777777">
      <w:pPr>
        <w:pStyle w:val="Huisstijl-Tekstvoorstel"/>
        <w:spacing w:line="240" w:lineRule="auto"/>
        <w:rPr>
          <w:rFonts w:ascii="Times New Roman" w:hAnsi="Times New Roman" w:cs="Times New Roman"/>
          <w:i/>
          <w:sz w:val="24"/>
          <w:szCs w:val="24"/>
        </w:rPr>
      </w:pPr>
    </w:p>
    <w:p w:rsidRPr="001C1B85" w:rsidR="001C1B85" w:rsidP="00922713" w:rsidRDefault="001C1B85" w14:paraId="6FABF794" w14:textId="3769D5E0">
      <w:pPr>
        <w:autoSpaceDN w:val="0"/>
        <w:textAlignment w:val="baseline"/>
        <w:rPr>
          <w:rFonts w:ascii="Times New Roman" w:hAnsi="Times New Roman" w:eastAsia="DejaVu Sans"/>
          <w:b/>
          <w:bCs/>
          <w:color w:val="000000"/>
          <w:sz w:val="24"/>
        </w:rPr>
      </w:pPr>
      <w:r>
        <w:rPr>
          <w:rFonts w:ascii="Times New Roman" w:hAnsi="Times New Roman" w:eastAsia="DejaVu Sans"/>
          <w:b/>
          <w:bCs/>
          <w:color w:val="000000"/>
          <w:sz w:val="24"/>
        </w:rPr>
        <w:t>ARTIKEL</w:t>
      </w:r>
      <w:r w:rsidRPr="001C1B85">
        <w:rPr>
          <w:rFonts w:ascii="Times New Roman" w:hAnsi="Times New Roman" w:eastAsia="DejaVu Sans"/>
          <w:b/>
          <w:bCs/>
          <w:color w:val="000000"/>
          <w:sz w:val="24"/>
        </w:rPr>
        <w:t xml:space="preserve"> I</w:t>
      </w:r>
    </w:p>
    <w:p w:rsidRPr="001C1B85" w:rsidR="001C1B85" w:rsidP="00922713" w:rsidRDefault="001C1B85" w14:paraId="3345E6A5" w14:textId="77777777">
      <w:pPr>
        <w:autoSpaceDN w:val="0"/>
        <w:textAlignment w:val="baseline"/>
        <w:rPr>
          <w:rFonts w:ascii="Times New Roman" w:hAnsi="Times New Roman" w:eastAsia="DejaVu Sans"/>
          <w:color w:val="000000"/>
          <w:sz w:val="24"/>
        </w:rPr>
      </w:pPr>
    </w:p>
    <w:p w:rsidRPr="001C1B85" w:rsidR="001C1B85" w:rsidP="00922713" w:rsidRDefault="001C1B85" w14:paraId="1BAE27C7" w14:textId="77777777">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De Alcoholwet wordt als volgt gewijzigd:</w:t>
      </w:r>
    </w:p>
    <w:p w:rsidRPr="001C1B85" w:rsidR="001C1B85" w:rsidP="00922713" w:rsidRDefault="001C1B85" w14:paraId="0338BCFC" w14:textId="77777777">
      <w:pPr>
        <w:autoSpaceDN w:val="0"/>
        <w:textAlignment w:val="baseline"/>
        <w:rPr>
          <w:rFonts w:ascii="Times New Roman" w:hAnsi="Times New Roman" w:eastAsia="DejaVu Sans"/>
          <w:color w:val="000000"/>
          <w:sz w:val="24"/>
        </w:rPr>
      </w:pPr>
    </w:p>
    <w:p w:rsidRPr="001C1B85" w:rsidR="001C1B85" w:rsidP="00922713" w:rsidRDefault="001C1B85" w14:paraId="32B6D229" w14:textId="77777777">
      <w:pPr>
        <w:autoSpaceDN w:val="0"/>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A</w:t>
      </w:r>
    </w:p>
    <w:p w:rsidRPr="001C1B85" w:rsidR="001C1B85" w:rsidP="00922713" w:rsidRDefault="001C1B85" w14:paraId="2AA934BB" w14:textId="77777777">
      <w:pPr>
        <w:autoSpaceDN w:val="0"/>
        <w:textAlignment w:val="baseline"/>
        <w:rPr>
          <w:rFonts w:ascii="Times New Roman" w:hAnsi="Times New Roman" w:eastAsia="DejaVu Sans"/>
          <w:color w:val="000000"/>
          <w:sz w:val="24"/>
        </w:rPr>
      </w:pPr>
    </w:p>
    <w:p w:rsidRPr="001C1B85" w:rsidR="001C1B85" w:rsidP="00922713" w:rsidRDefault="001C1B85" w14:paraId="3858BF81" w14:textId="77777777">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In artikel 1 wordt in de definitie van wijn ‘Bijlage IV van Verordening (EG) 479/2008’ vervangen door ‘deel II van bijlage VII van Verordening (EU) nr. 1308/2013 van het Europees Parlement en de Raad van 17 december 2013 tot vaststelling van een gemeenschappelijke ordening van de markten voor landbouwproducten en tot intrekking van de Verordeningen (EEG) nr. 922/72, (EEG) nr. 234/79, (EG) nr. 1037/2001 en (EG) nr. 1234/2007 van de Raad (</w:t>
      </w:r>
      <w:proofErr w:type="spellStart"/>
      <w:r w:rsidRPr="001C1B85">
        <w:rPr>
          <w:rFonts w:ascii="Times New Roman" w:hAnsi="Times New Roman" w:eastAsia="DejaVu Sans"/>
          <w:color w:val="000000"/>
          <w:sz w:val="24"/>
        </w:rPr>
        <w:t>PbEU</w:t>
      </w:r>
      <w:proofErr w:type="spellEnd"/>
      <w:r w:rsidRPr="001C1B85">
        <w:rPr>
          <w:rFonts w:ascii="Times New Roman" w:hAnsi="Times New Roman" w:eastAsia="DejaVu Sans"/>
          <w:color w:val="000000"/>
          <w:sz w:val="24"/>
        </w:rPr>
        <w:t xml:space="preserve"> 2013, L 347)’. </w:t>
      </w:r>
    </w:p>
    <w:p w:rsidRPr="001C1B85" w:rsidR="001C1B85" w:rsidP="00922713" w:rsidRDefault="001C1B85" w14:paraId="3FB77BF9" w14:textId="77777777">
      <w:pPr>
        <w:autoSpaceDN w:val="0"/>
        <w:textAlignment w:val="baseline"/>
        <w:rPr>
          <w:rFonts w:ascii="Times New Roman" w:hAnsi="Times New Roman" w:eastAsia="DejaVu Sans"/>
          <w:color w:val="000000"/>
          <w:sz w:val="24"/>
        </w:rPr>
      </w:pPr>
    </w:p>
    <w:p w:rsidRPr="001C1B85" w:rsidR="001C1B85" w:rsidP="00922713" w:rsidRDefault="001C1B85" w14:paraId="7D1BDD90" w14:textId="77777777">
      <w:pPr>
        <w:autoSpaceDN w:val="0"/>
        <w:textAlignment w:val="baseline"/>
        <w:rPr>
          <w:rFonts w:ascii="Times New Roman" w:hAnsi="Times New Roman" w:eastAsia="DejaVu Sans"/>
          <w:color w:val="000000"/>
          <w:sz w:val="24"/>
        </w:rPr>
      </w:pPr>
      <w:bookmarkStart w:name="_Hlk172036679" w:id="0"/>
      <w:r w:rsidRPr="001C1B85">
        <w:rPr>
          <w:rFonts w:ascii="Times New Roman" w:hAnsi="Times New Roman" w:eastAsia="DejaVu Sans"/>
          <w:color w:val="000000"/>
          <w:sz w:val="24"/>
        </w:rPr>
        <w:t>B</w:t>
      </w:r>
    </w:p>
    <w:p w:rsidRPr="001C1B85" w:rsidR="001C1B85" w:rsidP="00922713" w:rsidRDefault="001C1B85" w14:paraId="310FE2E9" w14:textId="77777777">
      <w:pPr>
        <w:autoSpaceDN w:val="0"/>
        <w:textAlignment w:val="baseline"/>
        <w:rPr>
          <w:rFonts w:ascii="Times New Roman" w:hAnsi="Times New Roman" w:eastAsia="DejaVu Sans"/>
          <w:color w:val="000000"/>
          <w:sz w:val="24"/>
        </w:rPr>
      </w:pPr>
    </w:p>
    <w:p w:rsidRPr="001C1B85" w:rsidR="001C1B85" w:rsidP="00922713" w:rsidRDefault="001C1B85" w14:paraId="4980D963" w14:textId="77777777">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 xml:space="preserve">In artikel 14, vierde lid, wordt na ‘artikel 27g, tweede lid, van de Wet op de kansspelen’ ingevoegd ‘, het organiseren van kleine kansspelen als bedoeld in artikel 7c, eerste lid, van de Wet op de kansspelen’. </w:t>
      </w:r>
    </w:p>
    <w:bookmarkEnd w:id="0"/>
    <w:p w:rsidRPr="001C1B85" w:rsidR="001C1B85" w:rsidP="00922713" w:rsidRDefault="001C1B85" w14:paraId="6F209583" w14:textId="77777777">
      <w:pPr>
        <w:autoSpaceDN w:val="0"/>
        <w:textAlignment w:val="baseline"/>
        <w:rPr>
          <w:rFonts w:ascii="Times New Roman" w:hAnsi="Times New Roman" w:eastAsia="DejaVu Sans"/>
          <w:color w:val="000000"/>
          <w:sz w:val="24"/>
        </w:rPr>
      </w:pPr>
    </w:p>
    <w:p w:rsidRPr="001C1B85" w:rsidR="001C1B85" w:rsidP="00922713" w:rsidRDefault="001C1B85" w14:paraId="5014A7AB" w14:textId="77777777">
      <w:pPr>
        <w:autoSpaceDN w:val="0"/>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C</w:t>
      </w:r>
    </w:p>
    <w:p w:rsidRPr="001C1B85" w:rsidR="001C1B85" w:rsidP="00922713" w:rsidRDefault="001C1B85" w14:paraId="4371264F" w14:textId="77777777">
      <w:pPr>
        <w:autoSpaceDN w:val="0"/>
        <w:textAlignment w:val="baseline"/>
        <w:rPr>
          <w:rFonts w:ascii="Times New Roman" w:hAnsi="Times New Roman" w:eastAsia="DejaVu Sans"/>
          <w:color w:val="000000"/>
          <w:sz w:val="24"/>
        </w:rPr>
      </w:pPr>
    </w:p>
    <w:p w:rsidRPr="001C1B85" w:rsidR="001C1B85" w:rsidP="00922713" w:rsidRDefault="001C1B85" w14:paraId="66D780B6" w14:textId="77777777">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 xml:space="preserve">In artikel 15 wordt ‘damesverband’ vervangen door ‘menstruatieproducten’. </w:t>
      </w:r>
    </w:p>
    <w:p w:rsidRPr="001C1B85" w:rsidR="001C1B85" w:rsidP="00922713" w:rsidRDefault="001C1B85" w14:paraId="7471A20D" w14:textId="77777777">
      <w:pPr>
        <w:autoSpaceDN w:val="0"/>
        <w:textAlignment w:val="baseline"/>
        <w:rPr>
          <w:rFonts w:ascii="Times New Roman" w:hAnsi="Times New Roman" w:eastAsia="DejaVu Sans"/>
          <w:color w:val="000000"/>
          <w:sz w:val="24"/>
        </w:rPr>
      </w:pPr>
    </w:p>
    <w:p w:rsidRPr="001C1B85" w:rsidR="001C1B85" w:rsidP="00922713" w:rsidRDefault="001C1B85" w14:paraId="4662C80E" w14:textId="77777777">
      <w:pPr>
        <w:autoSpaceDN w:val="0"/>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D</w:t>
      </w:r>
    </w:p>
    <w:p w:rsidRPr="001C1B85" w:rsidR="001C1B85" w:rsidP="00922713" w:rsidRDefault="001C1B85" w14:paraId="56A19A53" w14:textId="77777777">
      <w:pPr>
        <w:autoSpaceDN w:val="0"/>
        <w:textAlignment w:val="baseline"/>
        <w:rPr>
          <w:rFonts w:ascii="Times New Roman" w:hAnsi="Times New Roman" w:eastAsia="DejaVu Sans"/>
          <w:color w:val="000000"/>
          <w:sz w:val="24"/>
        </w:rPr>
      </w:pPr>
    </w:p>
    <w:p w:rsidR="001C1B85" w:rsidP="00922713" w:rsidRDefault="001C1B85" w14:paraId="10AA48CF" w14:textId="77777777">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lastRenderedPageBreak/>
        <w:t>Artikel 20, eerste lid, wordt als volgt gewijzigd:</w:t>
      </w:r>
    </w:p>
    <w:p w:rsidRPr="001C1B85" w:rsidR="001C1B85" w:rsidP="00922713" w:rsidRDefault="001C1B85" w14:paraId="2B458861" w14:textId="77777777">
      <w:pPr>
        <w:autoSpaceDN w:val="0"/>
        <w:ind w:firstLine="284"/>
        <w:textAlignment w:val="baseline"/>
        <w:rPr>
          <w:rFonts w:ascii="Times New Roman" w:hAnsi="Times New Roman" w:eastAsia="DejaVu Sans"/>
          <w:color w:val="000000"/>
          <w:sz w:val="24"/>
        </w:rPr>
      </w:pPr>
    </w:p>
    <w:p w:rsidR="001C1B85" w:rsidP="00922713" w:rsidRDefault="001C1B85" w14:paraId="6FB7DAD4" w14:textId="26C3FF04">
      <w:pPr>
        <w:autoSpaceDN w:val="0"/>
        <w:ind w:firstLine="284"/>
        <w:contextualSpacing/>
        <w:textAlignment w:val="baseline"/>
        <w:rPr>
          <w:rFonts w:ascii="Times New Roman" w:hAnsi="Times New Roman" w:eastAsia="DejaVu Sans"/>
          <w:color w:val="000000"/>
          <w:sz w:val="24"/>
        </w:rPr>
      </w:pPr>
      <w:r>
        <w:rPr>
          <w:rFonts w:ascii="Times New Roman" w:hAnsi="Times New Roman" w:eastAsia="DejaVu Sans"/>
          <w:color w:val="000000"/>
          <w:sz w:val="24"/>
        </w:rPr>
        <w:t xml:space="preserve">1. </w:t>
      </w:r>
      <w:r w:rsidRPr="001C1B85">
        <w:rPr>
          <w:rFonts w:ascii="Times New Roman" w:hAnsi="Times New Roman" w:eastAsia="DejaVu Sans"/>
          <w:color w:val="000000"/>
          <w:sz w:val="24"/>
        </w:rPr>
        <w:t>In de eerste volzin wordt na ‘verstrekken’ ingevoegd ‘of af te leveren’.</w:t>
      </w:r>
    </w:p>
    <w:p w:rsidR="001C1B85" w:rsidP="00922713" w:rsidRDefault="001C1B85" w14:paraId="522D4D2D" w14:textId="77777777">
      <w:pPr>
        <w:autoSpaceDN w:val="0"/>
        <w:ind w:firstLine="284"/>
        <w:contextualSpacing/>
        <w:textAlignment w:val="baseline"/>
        <w:rPr>
          <w:rFonts w:ascii="Times New Roman" w:hAnsi="Times New Roman" w:eastAsia="DejaVu Sans"/>
          <w:color w:val="000000"/>
          <w:sz w:val="24"/>
        </w:rPr>
      </w:pPr>
    </w:p>
    <w:p w:rsidRPr="001C1B85" w:rsidR="001C1B85" w:rsidP="00922713" w:rsidRDefault="001C1B85" w14:paraId="7B52E89B" w14:textId="326ACCB7">
      <w:pPr>
        <w:autoSpaceDN w:val="0"/>
        <w:ind w:firstLine="284"/>
        <w:contextualSpacing/>
        <w:textAlignment w:val="baseline"/>
        <w:rPr>
          <w:rFonts w:ascii="Times New Roman" w:hAnsi="Times New Roman" w:eastAsia="DejaVu Sans"/>
          <w:color w:val="000000"/>
          <w:sz w:val="24"/>
        </w:rPr>
      </w:pPr>
      <w:r>
        <w:rPr>
          <w:rFonts w:ascii="Times New Roman" w:hAnsi="Times New Roman" w:eastAsia="DejaVu Sans"/>
          <w:color w:val="000000"/>
          <w:sz w:val="24"/>
        </w:rPr>
        <w:t xml:space="preserve">2. </w:t>
      </w:r>
      <w:r w:rsidRPr="001C1B85">
        <w:rPr>
          <w:rFonts w:ascii="Times New Roman" w:hAnsi="Times New Roman" w:eastAsia="DejaVu Sans"/>
          <w:color w:val="000000"/>
          <w:sz w:val="24"/>
        </w:rPr>
        <w:t>In de tweede volzin wordt na ‘verstrekken’ telkens ingevoegd ‘of afleveren’.</w:t>
      </w:r>
    </w:p>
    <w:p w:rsidRPr="001C1B85" w:rsidR="001C1B85" w:rsidP="00922713" w:rsidRDefault="001C1B85" w14:paraId="36B26A3C" w14:textId="77777777">
      <w:pPr>
        <w:autoSpaceDN w:val="0"/>
        <w:textAlignment w:val="baseline"/>
        <w:rPr>
          <w:rFonts w:ascii="Times New Roman" w:hAnsi="Times New Roman" w:eastAsia="DejaVu Sans"/>
          <w:color w:val="000000"/>
          <w:sz w:val="24"/>
        </w:rPr>
      </w:pPr>
    </w:p>
    <w:p w:rsidRPr="001C1B85" w:rsidR="001C1B85" w:rsidP="00922713" w:rsidRDefault="001C1B85" w14:paraId="75A2573C" w14:textId="77777777">
      <w:pPr>
        <w:autoSpaceDN w:val="0"/>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E</w:t>
      </w:r>
    </w:p>
    <w:p w:rsidRPr="001C1B85" w:rsidR="001C1B85" w:rsidP="00922713" w:rsidRDefault="001C1B85" w14:paraId="6FF99806" w14:textId="77777777">
      <w:pPr>
        <w:autoSpaceDN w:val="0"/>
        <w:textAlignment w:val="baseline"/>
        <w:rPr>
          <w:rFonts w:ascii="Times New Roman" w:hAnsi="Times New Roman" w:eastAsia="DejaVu Sans"/>
          <w:color w:val="000000"/>
          <w:sz w:val="24"/>
        </w:rPr>
      </w:pPr>
    </w:p>
    <w:p w:rsidRPr="001C1B85" w:rsidR="001C1B85" w:rsidP="00922713" w:rsidRDefault="001C1B85" w14:paraId="554A0881" w14:textId="77777777">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In artikel 30a, vijfde lid, onderdeel a, wordt ‘artikel 8, eerste tot en met vijfde lid’ vervangen door ‘artikel 8, eerste tot en met vierde lid’.</w:t>
      </w:r>
    </w:p>
    <w:p w:rsidRPr="001C1B85" w:rsidR="001C1B85" w:rsidP="00922713" w:rsidRDefault="001C1B85" w14:paraId="14350D1D" w14:textId="77777777">
      <w:pPr>
        <w:autoSpaceDN w:val="0"/>
        <w:textAlignment w:val="baseline"/>
        <w:rPr>
          <w:rFonts w:ascii="Times New Roman" w:hAnsi="Times New Roman" w:eastAsia="DejaVu Sans"/>
          <w:color w:val="000000"/>
          <w:sz w:val="24"/>
        </w:rPr>
      </w:pPr>
    </w:p>
    <w:p w:rsidRPr="001C1B85" w:rsidR="001C1B85" w:rsidP="00922713" w:rsidRDefault="001C1B85" w14:paraId="5244D99E" w14:textId="77777777">
      <w:pPr>
        <w:autoSpaceDN w:val="0"/>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F</w:t>
      </w:r>
    </w:p>
    <w:p w:rsidRPr="001C1B85" w:rsidR="001C1B85" w:rsidP="00922713" w:rsidRDefault="001C1B85" w14:paraId="365D5233" w14:textId="77777777">
      <w:pPr>
        <w:autoSpaceDN w:val="0"/>
        <w:textAlignment w:val="baseline"/>
        <w:rPr>
          <w:rFonts w:ascii="Times New Roman" w:hAnsi="Times New Roman" w:eastAsia="DejaVu Sans"/>
          <w:color w:val="000000"/>
          <w:sz w:val="24"/>
        </w:rPr>
      </w:pPr>
    </w:p>
    <w:p w:rsidR="001C1B85" w:rsidP="00922713" w:rsidRDefault="001C1B85" w14:paraId="3527332A" w14:textId="77777777">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Artikel 44a wordt als volgt gewijzigd:</w:t>
      </w:r>
    </w:p>
    <w:p w:rsidRPr="001C1B85" w:rsidR="001C1B85" w:rsidP="00922713" w:rsidRDefault="001C1B85" w14:paraId="56B3281B" w14:textId="77777777">
      <w:pPr>
        <w:autoSpaceDN w:val="0"/>
        <w:ind w:firstLine="284"/>
        <w:textAlignment w:val="baseline"/>
        <w:rPr>
          <w:rFonts w:ascii="Times New Roman" w:hAnsi="Times New Roman" w:eastAsia="DejaVu Sans"/>
          <w:color w:val="000000"/>
          <w:sz w:val="24"/>
        </w:rPr>
      </w:pPr>
    </w:p>
    <w:p w:rsidRPr="001C1B85" w:rsidR="001C1B85" w:rsidP="00922713" w:rsidRDefault="001C1B85" w14:paraId="3BE2946C" w14:textId="3CA9B91A">
      <w:pPr>
        <w:autoSpaceDN w:val="0"/>
        <w:ind w:firstLine="284"/>
        <w:textAlignment w:val="baseline"/>
        <w:rPr>
          <w:rFonts w:ascii="Times New Roman" w:hAnsi="Times New Roman" w:eastAsia="DejaVu Sans"/>
          <w:color w:val="000000"/>
          <w:sz w:val="24"/>
        </w:rPr>
      </w:pPr>
      <w:r>
        <w:rPr>
          <w:rFonts w:ascii="Times New Roman" w:hAnsi="Times New Roman" w:eastAsia="DejaVu Sans"/>
          <w:color w:val="000000"/>
          <w:sz w:val="24"/>
        </w:rPr>
        <w:t xml:space="preserve">1. </w:t>
      </w:r>
      <w:r w:rsidRPr="001C1B85">
        <w:rPr>
          <w:rFonts w:ascii="Times New Roman" w:hAnsi="Times New Roman" w:eastAsia="DejaVu Sans"/>
          <w:color w:val="000000"/>
          <w:sz w:val="24"/>
        </w:rPr>
        <w:t>Het derde lid komt te luiden:</w:t>
      </w:r>
    </w:p>
    <w:p w:rsidRPr="001C1B85" w:rsidR="001C1B85" w:rsidP="00922713" w:rsidRDefault="001C1B85" w14:paraId="78986C0D" w14:textId="77777777">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3. De op te leggen bestuurlijke boete per afzonderlijke overtreding bedraagt ten hoogste het bedrag dat is vastgesteld voor de vijfde categorie, bedoeld in artikel 23, vierde lid, van het Wetboek van Strafrecht.</w:t>
      </w:r>
    </w:p>
    <w:p w:rsidRPr="001C1B85" w:rsidR="001C1B85" w:rsidP="00922713" w:rsidRDefault="001C1B85" w14:paraId="0A762018" w14:textId="77777777">
      <w:pPr>
        <w:autoSpaceDN w:val="0"/>
        <w:textAlignment w:val="baseline"/>
        <w:rPr>
          <w:rFonts w:ascii="Times New Roman" w:hAnsi="Times New Roman" w:eastAsia="DejaVu Sans"/>
          <w:color w:val="000000"/>
          <w:sz w:val="24"/>
        </w:rPr>
      </w:pPr>
    </w:p>
    <w:p w:rsidR="001C1B85" w:rsidP="00922713" w:rsidRDefault="001C1B85" w14:paraId="70B9E573" w14:textId="0C557ACC">
      <w:pPr>
        <w:autoSpaceDN w:val="0"/>
        <w:ind w:firstLine="284"/>
        <w:textAlignment w:val="baseline"/>
        <w:rPr>
          <w:rFonts w:ascii="Times New Roman" w:hAnsi="Times New Roman" w:eastAsia="DejaVu Sans"/>
          <w:color w:val="000000"/>
          <w:sz w:val="24"/>
        </w:rPr>
      </w:pPr>
      <w:r>
        <w:rPr>
          <w:rFonts w:ascii="Times New Roman" w:hAnsi="Times New Roman" w:eastAsia="DejaVu Sans"/>
          <w:color w:val="000000"/>
          <w:sz w:val="24"/>
        </w:rPr>
        <w:t xml:space="preserve">2. </w:t>
      </w:r>
      <w:r w:rsidRPr="001C1B85">
        <w:rPr>
          <w:rFonts w:ascii="Times New Roman" w:hAnsi="Times New Roman" w:eastAsia="DejaVu Sans"/>
          <w:color w:val="000000"/>
          <w:sz w:val="24"/>
        </w:rPr>
        <w:t>Het vierde lid wordt als volgt gewijzigd:</w:t>
      </w:r>
    </w:p>
    <w:p w:rsidRPr="001C1B85" w:rsidR="001C1B85" w:rsidP="00922713" w:rsidRDefault="001C1B85" w14:paraId="380E52BB" w14:textId="77777777">
      <w:pPr>
        <w:autoSpaceDN w:val="0"/>
        <w:ind w:firstLine="284"/>
        <w:textAlignment w:val="baseline"/>
        <w:rPr>
          <w:rFonts w:ascii="Times New Roman" w:hAnsi="Times New Roman" w:eastAsia="DejaVu Sans"/>
          <w:color w:val="000000"/>
          <w:sz w:val="24"/>
        </w:rPr>
      </w:pPr>
    </w:p>
    <w:p w:rsidRPr="001C1B85" w:rsidR="001C1B85" w:rsidP="00922713" w:rsidRDefault="001C1B85" w14:paraId="26A4577A" w14:textId="77777777">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a. In onderdeel a, wordt ‘tot gevolg heeft;’ vervangen door ‘tot gevolg heeft; of’</w:t>
      </w:r>
    </w:p>
    <w:p w:rsidR="001C1B85" w:rsidP="00922713" w:rsidRDefault="001C1B85" w14:paraId="2640D2CD" w14:textId="77777777">
      <w:pPr>
        <w:autoSpaceDN w:val="0"/>
        <w:textAlignment w:val="baseline"/>
        <w:rPr>
          <w:rFonts w:ascii="Times New Roman" w:hAnsi="Times New Roman" w:eastAsia="DejaVu Sans"/>
          <w:color w:val="000000"/>
          <w:sz w:val="24"/>
        </w:rPr>
      </w:pPr>
    </w:p>
    <w:p w:rsidRPr="001C1B85" w:rsidR="001C1B85" w:rsidP="00922713" w:rsidRDefault="001C1B85" w14:paraId="09BCAFFA" w14:textId="5612B1EE">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b. Onderdeel b vervalt, onder verlettering van onderdeel c tot onderdeel b.</w:t>
      </w:r>
    </w:p>
    <w:p w:rsidRPr="001C1B85" w:rsidR="001C1B85" w:rsidP="00922713" w:rsidRDefault="001C1B85" w14:paraId="26B7B654" w14:textId="77777777">
      <w:pPr>
        <w:autoSpaceDN w:val="0"/>
        <w:textAlignment w:val="baseline"/>
        <w:rPr>
          <w:rFonts w:ascii="Times New Roman" w:hAnsi="Times New Roman" w:eastAsia="DejaVu Sans"/>
          <w:color w:val="000000"/>
          <w:sz w:val="24"/>
        </w:rPr>
      </w:pPr>
    </w:p>
    <w:p w:rsidRPr="001C1B85" w:rsidR="001C1B85" w:rsidP="00922713" w:rsidRDefault="001C1B85" w14:paraId="70DA8A4E" w14:textId="77777777">
      <w:pPr>
        <w:autoSpaceDN w:val="0"/>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G</w:t>
      </w:r>
    </w:p>
    <w:p w:rsidRPr="001C1B85" w:rsidR="001C1B85" w:rsidP="00922713" w:rsidRDefault="001C1B85" w14:paraId="0AF8D1B8" w14:textId="77777777">
      <w:pPr>
        <w:autoSpaceDN w:val="0"/>
        <w:textAlignment w:val="baseline"/>
        <w:rPr>
          <w:rFonts w:ascii="Times New Roman" w:hAnsi="Times New Roman" w:eastAsia="DejaVu Sans"/>
          <w:color w:val="000000"/>
          <w:sz w:val="24"/>
        </w:rPr>
      </w:pPr>
    </w:p>
    <w:p w:rsidRPr="001C1B85" w:rsidR="001C1B85" w:rsidP="00922713" w:rsidRDefault="001C1B85" w14:paraId="06922B3B" w14:textId="77777777">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In artikel 44aa, eerste lid, onderdeel a, wordt na ‘14a,’ ingevoegd ’19, eerste lid, 20, eerste en tweede lid,’.</w:t>
      </w:r>
    </w:p>
    <w:p w:rsidR="001C1B85" w:rsidP="00922713" w:rsidRDefault="001C1B85" w14:paraId="3091306E" w14:textId="77777777">
      <w:pPr>
        <w:autoSpaceDN w:val="0"/>
        <w:textAlignment w:val="baseline"/>
        <w:rPr>
          <w:rFonts w:ascii="Times New Roman" w:hAnsi="Times New Roman" w:eastAsia="DejaVu Sans"/>
          <w:color w:val="000000"/>
          <w:sz w:val="24"/>
        </w:rPr>
      </w:pPr>
    </w:p>
    <w:p w:rsidRPr="001C1B85" w:rsidR="001C1B85" w:rsidP="00922713" w:rsidRDefault="001C1B85" w14:paraId="00320126" w14:textId="77777777">
      <w:pPr>
        <w:autoSpaceDN w:val="0"/>
        <w:textAlignment w:val="baseline"/>
        <w:rPr>
          <w:rFonts w:ascii="Times New Roman" w:hAnsi="Times New Roman" w:eastAsia="DejaVu Sans"/>
          <w:color w:val="000000"/>
          <w:sz w:val="24"/>
        </w:rPr>
      </w:pPr>
    </w:p>
    <w:p w:rsidRPr="001C1B85" w:rsidR="001C1B85" w:rsidP="00922713" w:rsidRDefault="001C1B85" w14:paraId="4CFBB611" w14:textId="21F7FC2A">
      <w:pPr>
        <w:autoSpaceDN w:val="0"/>
        <w:textAlignment w:val="baseline"/>
        <w:rPr>
          <w:rFonts w:ascii="Times New Roman" w:hAnsi="Times New Roman" w:eastAsia="DejaVu Sans"/>
          <w:b/>
          <w:bCs/>
          <w:color w:val="000000"/>
          <w:sz w:val="24"/>
        </w:rPr>
      </w:pPr>
      <w:r w:rsidRPr="001C1B85">
        <w:rPr>
          <w:rFonts w:ascii="Times New Roman" w:hAnsi="Times New Roman" w:eastAsia="DejaVu Sans"/>
          <w:b/>
          <w:bCs/>
          <w:color w:val="000000"/>
          <w:sz w:val="24"/>
        </w:rPr>
        <w:t>A</w:t>
      </w:r>
      <w:r>
        <w:rPr>
          <w:rFonts w:ascii="Times New Roman" w:hAnsi="Times New Roman" w:eastAsia="DejaVu Sans"/>
          <w:b/>
          <w:bCs/>
          <w:color w:val="000000"/>
          <w:sz w:val="24"/>
        </w:rPr>
        <w:t>RTIKEL</w:t>
      </w:r>
      <w:r w:rsidRPr="001C1B85">
        <w:rPr>
          <w:rFonts w:ascii="Times New Roman" w:hAnsi="Times New Roman" w:eastAsia="DejaVu Sans"/>
          <w:b/>
          <w:bCs/>
          <w:color w:val="000000"/>
          <w:sz w:val="24"/>
        </w:rPr>
        <w:t xml:space="preserve"> II</w:t>
      </w:r>
    </w:p>
    <w:p w:rsidR="001C1B85" w:rsidP="00922713" w:rsidRDefault="001C1B85" w14:paraId="7C25FCF0" w14:textId="77777777">
      <w:pPr>
        <w:autoSpaceDN w:val="0"/>
        <w:textAlignment w:val="baseline"/>
        <w:rPr>
          <w:rFonts w:ascii="Times New Roman" w:hAnsi="Times New Roman" w:eastAsia="DejaVu Sans"/>
          <w:color w:val="000000"/>
          <w:sz w:val="24"/>
        </w:rPr>
      </w:pPr>
    </w:p>
    <w:p w:rsidRPr="001C1B85" w:rsidR="001C1B85" w:rsidP="00922713" w:rsidRDefault="001C1B85" w14:paraId="6F84764D" w14:textId="1962BE29">
      <w:pPr>
        <w:autoSpaceDN w:val="0"/>
        <w:ind w:firstLine="284"/>
        <w:textAlignment w:val="baseline"/>
        <w:rPr>
          <w:rFonts w:ascii="Times New Roman" w:hAnsi="Times New Roman" w:eastAsia="DejaVu Sans"/>
          <w:color w:val="000000"/>
          <w:sz w:val="24"/>
        </w:rPr>
      </w:pPr>
      <w:r w:rsidRPr="001C1B85">
        <w:rPr>
          <w:rFonts w:ascii="Times New Roman" w:hAnsi="Times New Roman" w:eastAsia="DejaVu Sans"/>
          <w:color w:val="000000"/>
          <w:sz w:val="24"/>
        </w:rPr>
        <w:t>Deze wet treedt in werking op een bij koninklijk besluit te bepalen tijdstip, dat voor de verschillende artikelen of onderdelen daarvan verschillend kan worden vastgesteld.</w:t>
      </w:r>
    </w:p>
    <w:p w:rsidRPr="001C1B85" w:rsidR="001C1B85" w:rsidP="00922713" w:rsidRDefault="001C1B85" w14:paraId="47BB56CB" w14:textId="77777777">
      <w:pPr>
        <w:pStyle w:val="Huisstijl-Tekstvoorstel"/>
        <w:spacing w:line="240" w:lineRule="auto"/>
        <w:rPr>
          <w:rFonts w:ascii="Times New Roman" w:hAnsi="Times New Roman" w:cs="Times New Roman"/>
          <w:sz w:val="24"/>
          <w:szCs w:val="24"/>
        </w:rPr>
      </w:pPr>
    </w:p>
    <w:p w:rsidRPr="001C1B85" w:rsidR="001C1B85" w:rsidP="00922713" w:rsidRDefault="001C1B85" w14:paraId="78FD7618" w14:textId="77777777">
      <w:pPr>
        <w:pStyle w:val="Huisstijl-Tekstvoorstel"/>
        <w:spacing w:line="240" w:lineRule="auto"/>
        <w:rPr>
          <w:rFonts w:ascii="Times New Roman" w:hAnsi="Times New Roman" w:cs="Times New Roman"/>
          <w:sz w:val="24"/>
          <w:szCs w:val="24"/>
        </w:rPr>
      </w:pPr>
    </w:p>
    <w:p w:rsidR="00922713" w:rsidRDefault="00922713" w14:paraId="4853C62A" w14:textId="77777777">
      <w:pPr>
        <w:rPr>
          <w:rFonts w:ascii="Times New Roman" w:hAnsi="Times New Roman" w:eastAsia="DejaVu Sans"/>
          <w:kern w:val="3"/>
          <w:sz w:val="24"/>
          <w:lang w:eastAsia="zh-CN" w:bidi="hi-IN"/>
        </w:rPr>
      </w:pPr>
      <w:r>
        <w:rPr>
          <w:rFonts w:ascii="Times New Roman" w:hAnsi="Times New Roman"/>
          <w:sz w:val="24"/>
        </w:rPr>
        <w:br w:type="page"/>
      </w:r>
    </w:p>
    <w:p w:rsidRPr="001C1B85" w:rsidR="001C1B85" w:rsidP="00922713" w:rsidRDefault="001C1B85" w14:paraId="2EA87A72" w14:textId="64E1DFCE">
      <w:pPr>
        <w:pStyle w:val="Huisstijl-Tekstvoorstel"/>
        <w:spacing w:line="240" w:lineRule="auto"/>
        <w:ind w:firstLine="284"/>
        <w:rPr>
          <w:rFonts w:ascii="Times New Roman" w:hAnsi="Times New Roman" w:cs="Times New Roman"/>
          <w:sz w:val="24"/>
          <w:szCs w:val="24"/>
        </w:rPr>
      </w:pPr>
      <w:r w:rsidRPr="001C1B85">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1C1B85" w:rsidR="001C1B85" w:rsidP="00922713" w:rsidRDefault="001C1B85" w14:paraId="106E277B" w14:textId="77777777">
      <w:pPr>
        <w:pStyle w:val="Huisstijl-Tekstvoorstel"/>
        <w:spacing w:line="240" w:lineRule="auto"/>
        <w:rPr>
          <w:rFonts w:ascii="Times New Roman" w:hAnsi="Times New Roman" w:cs="Times New Roman"/>
          <w:sz w:val="24"/>
          <w:szCs w:val="24"/>
        </w:rPr>
      </w:pPr>
    </w:p>
    <w:p w:rsidR="001C1B85" w:rsidP="00922713" w:rsidRDefault="001C1B85" w14:paraId="6CED58C5" w14:textId="77777777">
      <w:pPr>
        <w:pStyle w:val="Huisstijl-Tekstvoorstel"/>
        <w:spacing w:line="240" w:lineRule="auto"/>
        <w:rPr>
          <w:rFonts w:ascii="Times New Roman" w:hAnsi="Times New Roman" w:cs="Times New Roman"/>
          <w:sz w:val="24"/>
          <w:szCs w:val="24"/>
        </w:rPr>
      </w:pPr>
    </w:p>
    <w:p w:rsidRPr="001C1B85" w:rsidR="001C1B85" w:rsidP="00922713" w:rsidRDefault="001C1B85" w14:paraId="5A19BD7F" w14:textId="1A262EAC">
      <w:pPr>
        <w:pStyle w:val="Huisstijl-Tekstvoorstel"/>
        <w:spacing w:line="240" w:lineRule="auto"/>
        <w:rPr>
          <w:rFonts w:ascii="Times New Roman" w:hAnsi="Times New Roman" w:cs="Times New Roman"/>
          <w:sz w:val="24"/>
          <w:szCs w:val="24"/>
        </w:rPr>
      </w:pPr>
      <w:r>
        <w:rPr>
          <w:rFonts w:ascii="Times New Roman" w:hAnsi="Times New Roman" w:cs="Times New Roman"/>
          <w:sz w:val="24"/>
          <w:szCs w:val="24"/>
        </w:rPr>
        <w:t>Gegeven</w:t>
      </w:r>
    </w:p>
    <w:p w:rsidRPr="001C1B85" w:rsidR="001C1B85" w:rsidP="00922713" w:rsidRDefault="001C1B85" w14:paraId="68737B85" w14:textId="77777777">
      <w:pPr>
        <w:pStyle w:val="Huisstijl-Tekstvoorstel"/>
        <w:spacing w:line="240" w:lineRule="auto"/>
        <w:rPr>
          <w:rFonts w:ascii="Times New Roman" w:hAnsi="Times New Roman" w:cs="Times New Roman"/>
          <w:sz w:val="24"/>
          <w:szCs w:val="24"/>
        </w:rPr>
      </w:pPr>
    </w:p>
    <w:p w:rsidRPr="001C1B85" w:rsidR="001C1B85" w:rsidP="00922713" w:rsidRDefault="001C1B85" w14:paraId="31568432" w14:textId="77777777">
      <w:pPr>
        <w:tabs>
          <w:tab w:val="left" w:pos="2625"/>
        </w:tabs>
        <w:rPr>
          <w:rFonts w:ascii="Times New Roman" w:hAnsi="Times New Roman"/>
          <w:sz w:val="24"/>
        </w:rPr>
      </w:pPr>
    </w:p>
    <w:p w:rsidR="001C1B85" w:rsidP="00922713" w:rsidRDefault="001C1B85" w14:paraId="5F1A34B3" w14:textId="77777777">
      <w:pPr>
        <w:tabs>
          <w:tab w:val="left" w:pos="2625"/>
        </w:tabs>
        <w:rPr>
          <w:rFonts w:ascii="Times New Roman" w:hAnsi="Times New Roman"/>
          <w:sz w:val="24"/>
        </w:rPr>
      </w:pPr>
    </w:p>
    <w:p w:rsidR="001C1B85" w:rsidP="00922713" w:rsidRDefault="001C1B85" w14:paraId="37488B18" w14:textId="77777777">
      <w:pPr>
        <w:tabs>
          <w:tab w:val="left" w:pos="2625"/>
        </w:tabs>
        <w:rPr>
          <w:rFonts w:ascii="Times New Roman" w:hAnsi="Times New Roman"/>
          <w:sz w:val="24"/>
        </w:rPr>
      </w:pPr>
    </w:p>
    <w:p w:rsidR="001C1B85" w:rsidP="00922713" w:rsidRDefault="001C1B85" w14:paraId="09C76D37" w14:textId="77777777">
      <w:pPr>
        <w:tabs>
          <w:tab w:val="left" w:pos="2625"/>
        </w:tabs>
        <w:rPr>
          <w:rFonts w:ascii="Times New Roman" w:hAnsi="Times New Roman"/>
          <w:sz w:val="24"/>
        </w:rPr>
      </w:pPr>
    </w:p>
    <w:p w:rsidR="001C1B85" w:rsidP="00922713" w:rsidRDefault="001C1B85" w14:paraId="49E97809" w14:textId="77777777">
      <w:pPr>
        <w:tabs>
          <w:tab w:val="left" w:pos="2625"/>
        </w:tabs>
        <w:rPr>
          <w:rFonts w:ascii="Times New Roman" w:hAnsi="Times New Roman"/>
          <w:sz w:val="24"/>
        </w:rPr>
      </w:pPr>
    </w:p>
    <w:p w:rsidR="001C1B85" w:rsidP="00922713" w:rsidRDefault="001C1B85" w14:paraId="7BDD5E5F" w14:textId="77777777">
      <w:pPr>
        <w:tabs>
          <w:tab w:val="left" w:pos="2625"/>
        </w:tabs>
        <w:rPr>
          <w:rFonts w:ascii="Times New Roman" w:hAnsi="Times New Roman"/>
          <w:sz w:val="24"/>
        </w:rPr>
      </w:pPr>
    </w:p>
    <w:p w:rsidR="001C1B85" w:rsidP="00922713" w:rsidRDefault="001C1B85" w14:paraId="4E696C67" w14:textId="77777777">
      <w:pPr>
        <w:tabs>
          <w:tab w:val="left" w:pos="2625"/>
        </w:tabs>
        <w:rPr>
          <w:rFonts w:ascii="Times New Roman" w:hAnsi="Times New Roman"/>
          <w:sz w:val="24"/>
        </w:rPr>
      </w:pPr>
    </w:p>
    <w:p w:rsidRPr="001C1B85" w:rsidR="001C1B85" w:rsidP="00922713" w:rsidRDefault="001C1B85" w14:paraId="68261E96" w14:textId="77777777">
      <w:pPr>
        <w:tabs>
          <w:tab w:val="left" w:pos="2625"/>
        </w:tabs>
        <w:rPr>
          <w:rFonts w:ascii="Times New Roman" w:hAnsi="Times New Roman"/>
          <w:sz w:val="24"/>
        </w:rPr>
      </w:pPr>
    </w:p>
    <w:p w:rsidRPr="001C1B85" w:rsidR="001C1B85" w:rsidP="00922713" w:rsidRDefault="001C1B85" w14:paraId="2DCB52AA" w14:textId="06DE627A">
      <w:pPr>
        <w:pStyle w:val="Geenafstand"/>
        <w:rPr>
          <w:rFonts w:ascii="Times New Roman" w:hAnsi="Times New Roman" w:cs="Times New Roman"/>
          <w:sz w:val="24"/>
          <w:szCs w:val="24"/>
        </w:rPr>
      </w:pPr>
      <w:r w:rsidRPr="001C1B85">
        <w:rPr>
          <w:rFonts w:ascii="Times New Roman" w:hAnsi="Times New Roman" w:cs="Times New Roman"/>
          <w:sz w:val="24"/>
          <w:szCs w:val="24"/>
        </w:rPr>
        <w:t>De Staatssecretaris van Volksgezondheid,</w:t>
      </w:r>
      <w:r>
        <w:rPr>
          <w:rFonts w:ascii="Times New Roman" w:hAnsi="Times New Roman" w:cs="Times New Roman"/>
          <w:sz w:val="24"/>
          <w:szCs w:val="24"/>
        </w:rPr>
        <w:t xml:space="preserve"> </w:t>
      </w:r>
      <w:r w:rsidRPr="001C1B85">
        <w:rPr>
          <w:rFonts w:ascii="Times New Roman" w:hAnsi="Times New Roman" w:cs="Times New Roman"/>
          <w:sz w:val="24"/>
          <w:szCs w:val="24"/>
        </w:rPr>
        <w:t>Welzijn en Sport,</w:t>
      </w:r>
    </w:p>
    <w:p w:rsidRPr="001C1B85" w:rsidR="00CB3578" w:rsidP="00922713" w:rsidRDefault="00CB3578" w14:paraId="785198B9" w14:textId="77777777">
      <w:pPr>
        <w:tabs>
          <w:tab w:val="left" w:pos="284"/>
          <w:tab w:val="left" w:pos="567"/>
          <w:tab w:val="left" w:pos="851"/>
        </w:tabs>
        <w:ind w:right="1848"/>
        <w:rPr>
          <w:rFonts w:ascii="Times New Roman" w:hAnsi="Times New Roman"/>
          <w:sz w:val="24"/>
        </w:rPr>
      </w:pPr>
    </w:p>
    <w:sectPr w:rsidRPr="001C1B85"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A879" w14:textId="77777777" w:rsidR="001C1B85" w:rsidRDefault="001C1B85">
      <w:pPr>
        <w:spacing w:line="20" w:lineRule="exact"/>
      </w:pPr>
    </w:p>
  </w:endnote>
  <w:endnote w:type="continuationSeparator" w:id="0">
    <w:p w14:paraId="16E3F75F" w14:textId="77777777" w:rsidR="001C1B85" w:rsidRDefault="001C1B85">
      <w:pPr>
        <w:pStyle w:val="Amendement"/>
      </w:pPr>
      <w:r>
        <w:rPr>
          <w:b w:val="0"/>
          <w:bCs w:val="0"/>
        </w:rPr>
        <w:t xml:space="preserve"> </w:t>
      </w:r>
    </w:p>
  </w:endnote>
  <w:endnote w:type="continuationNotice" w:id="1">
    <w:p w14:paraId="01B6AA21" w14:textId="77777777" w:rsidR="001C1B85" w:rsidRDefault="001C1B8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D6E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7F2E7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786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70EEFF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940A" w14:textId="77777777" w:rsidR="001C1B85" w:rsidRDefault="001C1B85">
      <w:pPr>
        <w:pStyle w:val="Amendement"/>
      </w:pPr>
      <w:r>
        <w:rPr>
          <w:b w:val="0"/>
          <w:bCs w:val="0"/>
        </w:rPr>
        <w:separator/>
      </w:r>
    </w:p>
  </w:footnote>
  <w:footnote w:type="continuationSeparator" w:id="0">
    <w:p w14:paraId="7804C2FB" w14:textId="77777777" w:rsidR="001C1B85" w:rsidRDefault="001C1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106B"/>
    <w:multiLevelType w:val="hybridMultilevel"/>
    <w:tmpl w:val="146A90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D07358"/>
    <w:multiLevelType w:val="hybridMultilevel"/>
    <w:tmpl w:val="0712B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4112419">
    <w:abstractNumId w:val="1"/>
  </w:num>
  <w:num w:numId="2" w16cid:durableId="44447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85"/>
    <w:rsid w:val="00012DBE"/>
    <w:rsid w:val="000A1D81"/>
    <w:rsid w:val="00111ED3"/>
    <w:rsid w:val="001C190E"/>
    <w:rsid w:val="001C1B85"/>
    <w:rsid w:val="001C22D8"/>
    <w:rsid w:val="002168F4"/>
    <w:rsid w:val="002A727C"/>
    <w:rsid w:val="005D2707"/>
    <w:rsid w:val="00606255"/>
    <w:rsid w:val="006B607A"/>
    <w:rsid w:val="007D451C"/>
    <w:rsid w:val="00826224"/>
    <w:rsid w:val="00922713"/>
    <w:rsid w:val="00930A23"/>
    <w:rsid w:val="00957BC0"/>
    <w:rsid w:val="009C7354"/>
    <w:rsid w:val="009E6D7F"/>
    <w:rsid w:val="00A11E73"/>
    <w:rsid w:val="00A2521E"/>
    <w:rsid w:val="00AB4359"/>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0A7E7"/>
  <w15:docId w15:val="{657E08EA-1751-48FB-A5DC-61A7AB95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Tekstvoorstel">
    <w:name w:val="Huisstijl - Tekst voorstel"/>
    <w:basedOn w:val="Standaard"/>
    <w:qFormat/>
    <w:rsid w:val="001C1B85"/>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styleId="Geenafstand">
    <w:name w:val="No Spacing"/>
    <w:uiPriority w:val="1"/>
    <w:qFormat/>
    <w:rsid w:val="001C1B85"/>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486</ap:Words>
  <ap:Characters>2673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2026-01-20T13:07:00.0000000Z</dcterms:created>
  <dcterms:modified xsi:type="dcterms:W3CDTF">2026-01-20T13:07:00.0000000Z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