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1F0" w:rsidR="003321F0" w:rsidRDefault="00C8074A" w14:paraId="76E0F43F" w14:textId="77777777">
      <w:pPr>
        <w:rPr>
          <w:rFonts w:ascii="Calibri" w:hAnsi="Calibri" w:cs="Calibri"/>
        </w:rPr>
      </w:pPr>
      <w:bookmarkStart w:name="_Hlk219382508" w:id="0"/>
      <w:r w:rsidRPr="003321F0">
        <w:rPr>
          <w:rFonts w:ascii="Calibri" w:hAnsi="Calibri" w:cs="Calibri"/>
        </w:rPr>
        <w:t>31305</w:t>
      </w:r>
      <w:r w:rsidRPr="003321F0" w:rsidR="003321F0">
        <w:rPr>
          <w:rFonts w:ascii="Calibri" w:hAnsi="Calibri" w:cs="Calibri"/>
        </w:rPr>
        <w:tab/>
      </w:r>
      <w:r w:rsidRPr="003321F0" w:rsidR="003321F0">
        <w:rPr>
          <w:rFonts w:ascii="Calibri" w:hAnsi="Calibri" w:cs="Calibri"/>
        </w:rPr>
        <w:tab/>
      </w:r>
      <w:r w:rsidRPr="003321F0" w:rsidR="003321F0">
        <w:rPr>
          <w:rFonts w:ascii="Calibri" w:hAnsi="Calibri" w:cs="Calibri"/>
        </w:rPr>
        <w:tab/>
        <w:t>Mobiliteitsbeleid</w:t>
      </w:r>
    </w:p>
    <w:p w:rsidRPr="003321F0" w:rsidR="003321F0" w:rsidP="004474D9" w:rsidRDefault="003321F0" w14:paraId="7A6CC5A8" w14:textId="77777777">
      <w:pPr>
        <w:rPr>
          <w:rFonts w:ascii="Calibri" w:hAnsi="Calibri" w:cs="Calibri"/>
          <w:color w:val="000000"/>
        </w:rPr>
      </w:pPr>
      <w:r w:rsidRPr="003321F0">
        <w:rPr>
          <w:rFonts w:ascii="Calibri" w:hAnsi="Calibri" w:cs="Calibri"/>
          <w:lang w:eastAsia="nl-NL"/>
        </w:rPr>
        <w:t xml:space="preserve">Nr. </w:t>
      </w:r>
      <w:r w:rsidRPr="003321F0">
        <w:rPr>
          <w:rFonts w:ascii="Calibri" w:hAnsi="Calibri" w:cs="Calibri"/>
        </w:rPr>
        <w:t>530</w:t>
      </w:r>
      <w:r w:rsidRPr="003321F0">
        <w:rPr>
          <w:rFonts w:ascii="Calibri" w:hAnsi="Calibri" w:cs="Calibri"/>
        </w:rPr>
        <w:tab/>
      </w:r>
      <w:r w:rsidRPr="003321F0">
        <w:rPr>
          <w:rFonts w:ascii="Calibri" w:hAnsi="Calibri" w:cs="Calibri"/>
        </w:rPr>
        <w:tab/>
      </w:r>
      <w:r w:rsidRPr="003321F0">
        <w:rPr>
          <w:rFonts w:ascii="Calibri" w:hAnsi="Calibri" w:cs="Calibri"/>
        </w:rPr>
        <w:tab/>
        <w:t>Brief van de minister van Infrastructuur en Waterstaat</w:t>
      </w:r>
    </w:p>
    <w:p w:rsidRPr="003321F0" w:rsidR="003321F0" w:rsidP="003321F0" w:rsidRDefault="003321F0" w14:paraId="760BC9A6" w14:textId="052E1BAB">
      <w:pPr>
        <w:rPr>
          <w:rFonts w:ascii="Calibri" w:hAnsi="Calibri" w:cs="Calibri"/>
        </w:rPr>
      </w:pPr>
      <w:r w:rsidRPr="003321F0">
        <w:rPr>
          <w:rFonts w:ascii="Calibri" w:hAnsi="Calibri" w:cs="Calibri"/>
        </w:rPr>
        <w:t>Aan de Voorzitter van de Tweede Kamer der Staten-Generaal</w:t>
      </w:r>
    </w:p>
    <w:p w:rsidRPr="003321F0" w:rsidR="003321F0" w:rsidP="003321F0" w:rsidRDefault="003321F0" w14:paraId="7639C808" w14:textId="4D4C1A2B">
      <w:pPr>
        <w:rPr>
          <w:rFonts w:ascii="Calibri" w:hAnsi="Calibri" w:cs="Calibri"/>
        </w:rPr>
      </w:pPr>
      <w:r w:rsidRPr="003321F0">
        <w:rPr>
          <w:rFonts w:ascii="Calibri" w:hAnsi="Calibri" w:cs="Calibri"/>
        </w:rPr>
        <w:t>Den Haag, 20 januari 2026</w:t>
      </w:r>
    </w:p>
    <w:p w:rsidRPr="003321F0" w:rsidR="00C8074A" w:rsidP="00C8074A" w:rsidRDefault="00C8074A" w14:paraId="2501B2E4" w14:textId="77777777">
      <w:pPr>
        <w:pStyle w:val="WitregelW1bodytekst"/>
        <w:rPr>
          <w:rFonts w:ascii="Calibri" w:hAnsi="Calibri" w:cs="Calibri"/>
          <w:sz w:val="22"/>
          <w:szCs w:val="22"/>
        </w:rPr>
      </w:pPr>
    </w:p>
    <w:p w:rsidRPr="003321F0" w:rsidR="00C8074A" w:rsidP="00C8074A" w:rsidRDefault="00C8074A" w14:paraId="61F2D08E" w14:textId="71F37CA5">
      <w:pPr>
        <w:pStyle w:val="WitregelW1bodytekst"/>
        <w:rPr>
          <w:rFonts w:ascii="Calibri" w:hAnsi="Calibri" w:cs="Calibri"/>
          <w:sz w:val="22"/>
          <w:szCs w:val="22"/>
        </w:rPr>
      </w:pPr>
      <w:r w:rsidRPr="003321F0">
        <w:rPr>
          <w:rFonts w:ascii="Calibri" w:hAnsi="Calibri" w:cs="Calibri"/>
          <w:sz w:val="22"/>
          <w:szCs w:val="22"/>
        </w:rPr>
        <w:t xml:space="preserve">Tijdens het commissiedebat duurzaam vervoer op 14 januari 2026 heeft de Staatssecretaris van </w:t>
      </w:r>
      <w:proofErr w:type="spellStart"/>
      <w:r w:rsidRPr="003321F0">
        <w:rPr>
          <w:rFonts w:ascii="Calibri" w:hAnsi="Calibri" w:cs="Calibri"/>
          <w:sz w:val="22"/>
          <w:szCs w:val="22"/>
        </w:rPr>
        <w:t>IenW</w:t>
      </w:r>
      <w:proofErr w:type="spellEnd"/>
      <w:r w:rsidRPr="003321F0">
        <w:rPr>
          <w:rFonts w:ascii="Calibri" w:hAnsi="Calibri" w:cs="Calibri"/>
          <w:sz w:val="22"/>
          <w:szCs w:val="22"/>
        </w:rPr>
        <w:t xml:space="preserve"> toegezegd dat de Kamer tijdens of voor aanvang van de begrotingsbehandeling van </w:t>
      </w:r>
      <w:proofErr w:type="spellStart"/>
      <w:r w:rsidRPr="003321F0">
        <w:rPr>
          <w:rFonts w:ascii="Calibri" w:hAnsi="Calibri" w:cs="Calibri"/>
          <w:sz w:val="22"/>
          <w:szCs w:val="22"/>
        </w:rPr>
        <w:t>IenW</w:t>
      </w:r>
      <w:proofErr w:type="spellEnd"/>
      <w:r w:rsidRPr="003321F0">
        <w:rPr>
          <w:rFonts w:ascii="Calibri" w:hAnsi="Calibri" w:cs="Calibri"/>
          <w:sz w:val="22"/>
          <w:szCs w:val="22"/>
        </w:rPr>
        <w:t xml:space="preserve"> een reactie ontvangt op het signaal van lid Goudzwaard (JA21) over bestelauto's tot 3.500 kg. In deze brief reageer ik op dit signaal.</w:t>
      </w:r>
    </w:p>
    <w:bookmarkEnd w:id="0"/>
    <w:p w:rsidRPr="003321F0" w:rsidR="00C8074A" w:rsidP="00C8074A" w:rsidRDefault="00C8074A" w14:paraId="3B37C415" w14:textId="77777777">
      <w:pPr>
        <w:pStyle w:val="WitregelW1bodytekst"/>
        <w:rPr>
          <w:rFonts w:ascii="Calibri" w:hAnsi="Calibri" w:cs="Calibri"/>
          <w:sz w:val="22"/>
          <w:szCs w:val="22"/>
        </w:rPr>
      </w:pPr>
    </w:p>
    <w:p w:rsidRPr="003321F0" w:rsidR="00C8074A" w:rsidP="00C8074A" w:rsidRDefault="00C8074A" w14:paraId="656A3411" w14:textId="77777777">
      <w:pPr>
        <w:pStyle w:val="WitregelW1bodytekst"/>
        <w:rPr>
          <w:rFonts w:ascii="Calibri" w:hAnsi="Calibri" w:cs="Calibri"/>
          <w:sz w:val="22"/>
          <w:szCs w:val="22"/>
        </w:rPr>
      </w:pPr>
      <w:r w:rsidRPr="003321F0">
        <w:rPr>
          <w:rFonts w:ascii="Calibri" w:hAnsi="Calibri" w:cs="Calibri"/>
          <w:sz w:val="22"/>
          <w:szCs w:val="22"/>
        </w:rPr>
        <w:t xml:space="preserve">Lid Goudzwaard heeft gevraagd of het kabinet kan </w:t>
      </w:r>
      <w:bookmarkStart w:name="_Hlk219382836" w:id="1"/>
      <w:r w:rsidRPr="003321F0">
        <w:rPr>
          <w:rFonts w:ascii="Calibri" w:hAnsi="Calibri" w:cs="Calibri"/>
          <w:sz w:val="22"/>
          <w:szCs w:val="22"/>
        </w:rPr>
        <w:t xml:space="preserve">bevestigen dat de Wet vrachtwagenheffing niet expliciet voorschrijft dat legaal tot onder de 3.500 kg </w:t>
      </w:r>
      <w:proofErr w:type="spellStart"/>
      <w:r w:rsidRPr="003321F0">
        <w:rPr>
          <w:rFonts w:ascii="Calibri" w:hAnsi="Calibri" w:cs="Calibri"/>
          <w:sz w:val="22"/>
          <w:szCs w:val="22"/>
        </w:rPr>
        <w:t>teruggekeurde</w:t>
      </w:r>
      <w:proofErr w:type="spellEnd"/>
      <w:r w:rsidRPr="003321F0">
        <w:rPr>
          <w:rFonts w:ascii="Calibri" w:hAnsi="Calibri" w:cs="Calibri"/>
          <w:sz w:val="22"/>
          <w:szCs w:val="22"/>
        </w:rPr>
        <w:t xml:space="preserve"> bestelauto’s alsnog als vrachtwagen worden behandeld</w:t>
      </w:r>
      <w:bookmarkEnd w:id="1"/>
      <w:r w:rsidRPr="003321F0">
        <w:rPr>
          <w:rFonts w:ascii="Calibri" w:hAnsi="Calibri" w:cs="Calibri"/>
          <w:sz w:val="22"/>
          <w:szCs w:val="22"/>
        </w:rPr>
        <w:t xml:space="preserve">. Bij het </w:t>
      </w:r>
      <w:proofErr w:type="spellStart"/>
      <w:r w:rsidRPr="003321F0">
        <w:rPr>
          <w:rFonts w:ascii="Calibri" w:hAnsi="Calibri" w:cs="Calibri"/>
          <w:sz w:val="22"/>
          <w:szCs w:val="22"/>
        </w:rPr>
        <w:t>terugkeuren</w:t>
      </w:r>
      <w:proofErr w:type="spellEnd"/>
      <w:r w:rsidRPr="003321F0">
        <w:rPr>
          <w:rFonts w:ascii="Calibri" w:hAnsi="Calibri" w:cs="Calibri"/>
          <w:sz w:val="22"/>
          <w:szCs w:val="22"/>
        </w:rPr>
        <w:t xml:space="preserve"> van een vrachtwagen wordt de </w:t>
      </w:r>
      <w:r w:rsidRPr="003321F0">
        <w:rPr>
          <w:rFonts w:ascii="Calibri" w:hAnsi="Calibri" w:cs="Calibri"/>
          <w:i/>
          <w:iCs/>
          <w:sz w:val="22"/>
          <w:szCs w:val="22"/>
        </w:rPr>
        <w:t>toegestane</w:t>
      </w:r>
      <w:r w:rsidRPr="003321F0">
        <w:rPr>
          <w:rFonts w:ascii="Calibri" w:hAnsi="Calibri" w:cs="Calibri"/>
          <w:sz w:val="22"/>
          <w:szCs w:val="22"/>
        </w:rPr>
        <w:t xml:space="preserve"> maximummassa verlaagd tot 3.500 kg (of lager). Dat maakt het onder meer mogelijk dat een chauffeur met rijbewijs B in dit voertuig mag rijden. Bij </w:t>
      </w:r>
      <w:proofErr w:type="spellStart"/>
      <w:r w:rsidRPr="003321F0">
        <w:rPr>
          <w:rFonts w:ascii="Calibri" w:hAnsi="Calibri" w:cs="Calibri"/>
          <w:sz w:val="22"/>
          <w:szCs w:val="22"/>
        </w:rPr>
        <w:t>terugkeuren</w:t>
      </w:r>
      <w:proofErr w:type="spellEnd"/>
      <w:r w:rsidRPr="003321F0">
        <w:rPr>
          <w:rFonts w:ascii="Calibri" w:hAnsi="Calibri" w:cs="Calibri"/>
          <w:sz w:val="22"/>
          <w:szCs w:val="22"/>
        </w:rPr>
        <w:t xml:space="preserve"> blijft de </w:t>
      </w:r>
      <w:r w:rsidRPr="003321F0">
        <w:rPr>
          <w:rFonts w:ascii="Calibri" w:hAnsi="Calibri" w:cs="Calibri"/>
          <w:i/>
          <w:iCs/>
          <w:sz w:val="22"/>
          <w:szCs w:val="22"/>
        </w:rPr>
        <w:t>technische</w:t>
      </w:r>
      <w:r w:rsidRPr="003321F0">
        <w:rPr>
          <w:rFonts w:ascii="Calibri" w:hAnsi="Calibri" w:cs="Calibri"/>
          <w:sz w:val="22"/>
          <w:szCs w:val="22"/>
        </w:rPr>
        <w:t xml:space="preserve"> maximummassa en de Europese voertuigcategorie ongewijzigd (het blijft een N2-voertuig). </w:t>
      </w:r>
    </w:p>
    <w:p w:rsidRPr="003321F0" w:rsidR="00C8074A" w:rsidP="00C8074A" w:rsidRDefault="00C8074A" w14:paraId="365C533B" w14:textId="77777777">
      <w:pPr>
        <w:rPr>
          <w:rFonts w:ascii="Calibri" w:hAnsi="Calibri" w:cs="Calibri"/>
        </w:rPr>
      </w:pPr>
    </w:p>
    <w:p w:rsidRPr="003321F0" w:rsidR="00C8074A" w:rsidP="00C8074A" w:rsidRDefault="00C8074A" w14:paraId="0EF1DD39" w14:textId="77777777">
      <w:pPr>
        <w:pStyle w:val="WitregelW1bodytekst"/>
        <w:rPr>
          <w:rFonts w:ascii="Calibri" w:hAnsi="Calibri" w:cs="Calibri"/>
          <w:sz w:val="22"/>
          <w:szCs w:val="22"/>
        </w:rPr>
      </w:pPr>
      <w:r w:rsidRPr="003321F0">
        <w:rPr>
          <w:rFonts w:ascii="Calibri" w:hAnsi="Calibri" w:cs="Calibri"/>
          <w:sz w:val="22"/>
          <w:szCs w:val="22"/>
        </w:rPr>
        <w:t xml:space="preserve">De Wet vrachtwagenheffing is geharmoniseerd met de Europese voertuigindeling. Dit betekent dat de vrachtwagenheffing vanaf 1 juli 2026 gaat gelden voor binnen- en buitenlandse vrachtwagens in de categorie N2 en N3. </w:t>
      </w:r>
      <w:bookmarkStart w:name="_Hlk219387698" w:id="2"/>
      <w:r w:rsidRPr="003321F0">
        <w:rPr>
          <w:rFonts w:ascii="Calibri" w:hAnsi="Calibri" w:cs="Calibri"/>
          <w:sz w:val="22"/>
          <w:szCs w:val="22"/>
        </w:rPr>
        <w:t xml:space="preserve">Ze hebben een </w:t>
      </w:r>
      <w:r w:rsidRPr="003321F0">
        <w:rPr>
          <w:rFonts w:ascii="Calibri" w:hAnsi="Calibri" w:cs="Calibri"/>
          <w:i/>
          <w:iCs/>
          <w:sz w:val="22"/>
          <w:szCs w:val="22"/>
        </w:rPr>
        <w:t>technische</w:t>
      </w:r>
      <w:r w:rsidRPr="003321F0">
        <w:rPr>
          <w:rFonts w:ascii="Calibri" w:hAnsi="Calibri" w:cs="Calibri"/>
          <w:sz w:val="22"/>
          <w:szCs w:val="22"/>
        </w:rPr>
        <w:t xml:space="preserve"> maximummassa van meer dan 3.500 kg. </w:t>
      </w:r>
      <w:bookmarkEnd w:id="2"/>
      <w:r w:rsidRPr="003321F0">
        <w:rPr>
          <w:rFonts w:ascii="Calibri" w:hAnsi="Calibri" w:cs="Calibri"/>
          <w:sz w:val="22"/>
          <w:szCs w:val="22"/>
        </w:rPr>
        <w:t xml:space="preserve">Vrachtwagens in de categorie N2 </w:t>
      </w:r>
      <w:bookmarkStart w:name="_Hlk219382931" w:id="3"/>
      <w:r w:rsidRPr="003321F0">
        <w:rPr>
          <w:rFonts w:ascii="Calibri" w:hAnsi="Calibri" w:cs="Calibri"/>
          <w:sz w:val="22"/>
          <w:szCs w:val="22"/>
        </w:rPr>
        <w:t xml:space="preserve">die zijn </w:t>
      </w:r>
      <w:proofErr w:type="spellStart"/>
      <w:r w:rsidRPr="003321F0">
        <w:rPr>
          <w:rFonts w:ascii="Calibri" w:hAnsi="Calibri" w:cs="Calibri"/>
          <w:sz w:val="22"/>
          <w:szCs w:val="22"/>
        </w:rPr>
        <w:t>teruggekeurd</w:t>
      </w:r>
      <w:proofErr w:type="spellEnd"/>
      <w:r w:rsidRPr="003321F0">
        <w:rPr>
          <w:rFonts w:ascii="Calibri" w:hAnsi="Calibri" w:cs="Calibri"/>
          <w:sz w:val="22"/>
          <w:szCs w:val="22"/>
        </w:rPr>
        <w:t xml:space="preserve"> tot een toegestane maximummassa van maximaal 3.500 kg </w:t>
      </w:r>
      <w:bookmarkEnd w:id="3"/>
      <w:r w:rsidRPr="003321F0">
        <w:rPr>
          <w:rFonts w:ascii="Calibri" w:hAnsi="Calibri" w:cs="Calibri"/>
          <w:sz w:val="22"/>
          <w:szCs w:val="22"/>
        </w:rPr>
        <w:t xml:space="preserve">vallen ook onder de vrachtwagenheffing. Dit volgt expliciet uit de Wet vrachtwagenheffing. RDW heeft alle eigenaren van N2- en N3-voertuigen, inclusief eigenaren van </w:t>
      </w:r>
      <w:proofErr w:type="spellStart"/>
      <w:r w:rsidRPr="003321F0">
        <w:rPr>
          <w:rFonts w:ascii="Calibri" w:hAnsi="Calibri" w:cs="Calibri"/>
          <w:sz w:val="22"/>
          <w:szCs w:val="22"/>
        </w:rPr>
        <w:t>teruggekeurde</w:t>
      </w:r>
      <w:proofErr w:type="spellEnd"/>
      <w:r w:rsidRPr="003321F0">
        <w:rPr>
          <w:rFonts w:ascii="Calibri" w:hAnsi="Calibri" w:cs="Calibri"/>
          <w:sz w:val="22"/>
          <w:szCs w:val="22"/>
        </w:rPr>
        <w:t xml:space="preserve"> N2-voertuigen, per brief geïnformeerd dat hun voertuigen vanaf 1 juli 2026 onder de vrachtwagenheffing vallen. Ook in veel andere EU-landen, zoals Duitsland en Oostenrijk, geldt de vrachtwagenheffing voor alle voertuigen met een technische maximummassa van meer dan 3.500 kg. </w:t>
      </w:r>
    </w:p>
    <w:p w:rsidRPr="003321F0" w:rsidR="00C8074A" w:rsidP="00C8074A" w:rsidRDefault="00C8074A" w14:paraId="6FC07E90" w14:textId="77777777">
      <w:pPr>
        <w:pStyle w:val="WitregelW1bodytekst"/>
        <w:rPr>
          <w:rFonts w:ascii="Calibri" w:hAnsi="Calibri" w:cs="Calibri"/>
          <w:sz w:val="22"/>
          <w:szCs w:val="22"/>
        </w:rPr>
      </w:pPr>
    </w:p>
    <w:p w:rsidRPr="003321F0" w:rsidR="00C8074A" w:rsidP="00C8074A" w:rsidRDefault="00C8074A" w14:paraId="46C4569E" w14:textId="77777777">
      <w:pPr>
        <w:pStyle w:val="WitregelW1bodytekst"/>
        <w:rPr>
          <w:rFonts w:ascii="Calibri" w:hAnsi="Calibri" w:cs="Calibri"/>
          <w:sz w:val="22"/>
          <w:szCs w:val="22"/>
        </w:rPr>
      </w:pPr>
      <w:r w:rsidRPr="003321F0">
        <w:rPr>
          <w:rFonts w:ascii="Calibri" w:hAnsi="Calibri" w:cs="Calibri"/>
          <w:sz w:val="22"/>
          <w:szCs w:val="22"/>
        </w:rPr>
        <w:t xml:space="preserve">Ook heeft lid Goudzwaard </w:t>
      </w:r>
      <w:bookmarkStart w:name="_Hlk219382997" w:id="4"/>
      <w:r w:rsidRPr="003321F0">
        <w:rPr>
          <w:rFonts w:ascii="Calibri" w:hAnsi="Calibri" w:cs="Calibri"/>
          <w:sz w:val="22"/>
          <w:szCs w:val="22"/>
        </w:rPr>
        <w:t xml:space="preserve">gevraagd of het kabinet het proportioneel acht dat exact dezelfde bestelauto bij hetzelfde gebruik wordt geconfronteerd met een lastenstijging van 400%. </w:t>
      </w:r>
      <w:bookmarkStart w:name="_Hlk219383043" w:id="5"/>
      <w:bookmarkEnd w:id="4"/>
      <w:r w:rsidRPr="003321F0">
        <w:rPr>
          <w:rFonts w:ascii="Calibri" w:hAnsi="Calibri" w:cs="Calibri"/>
          <w:sz w:val="22"/>
          <w:szCs w:val="22"/>
        </w:rPr>
        <w:t xml:space="preserve">Per 1 juli 2026 start de vrachtwagenheffing. Dit brengt een verandering met zich mee voor alle N2- en N3-voertuigen, die vanaf dat moment gaan betalen per gereden kilometer. In hoeverre een gebruiker wordt geconfronteerd met een lastenstijging hangt af van de milieukenmerken van het voertuig en het aantal kilometers dat gereden wordt over het heffingsnetwerk van de vrachtwagenheffing.  </w:t>
      </w:r>
    </w:p>
    <w:p w:rsidRPr="003321F0" w:rsidR="00C8074A" w:rsidP="00C8074A" w:rsidRDefault="00C8074A" w14:paraId="753BD26C" w14:textId="77777777">
      <w:pPr>
        <w:pStyle w:val="WitregelW1bodytekst"/>
        <w:rPr>
          <w:rFonts w:ascii="Calibri" w:hAnsi="Calibri" w:cs="Calibri"/>
          <w:sz w:val="22"/>
          <w:szCs w:val="22"/>
        </w:rPr>
      </w:pPr>
    </w:p>
    <w:bookmarkEnd w:id="5"/>
    <w:p w:rsidRPr="003321F0" w:rsidR="00C8074A" w:rsidP="00C8074A" w:rsidRDefault="00C8074A" w14:paraId="13047013" w14:textId="77777777">
      <w:pPr>
        <w:pStyle w:val="WitregelW1bodytekst"/>
        <w:rPr>
          <w:rFonts w:ascii="Calibri" w:hAnsi="Calibri" w:cs="Calibri"/>
          <w:sz w:val="22"/>
          <w:szCs w:val="22"/>
        </w:rPr>
      </w:pPr>
      <w:r w:rsidRPr="003321F0">
        <w:rPr>
          <w:rFonts w:ascii="Calibri" w:hAnsi="Calibri" w:cs="Calibri"/>
          <w:sz w:val="22"/>
          <w:szCs w:val="22"/>
        </w:rPr>
        <w:t>In de huidige situatie moet voor vrachtwagens motorrijtuigenbelasting (</w:t>
      </w:r>
      <w:proofErr w:type="spellStart"/>
      <w:r w:rsidRPr="003321F0">
        <w:rPr>
          <w:rFonts w:ascii="Calibri" w:hAnsi="Calibri" w:cs="Calibri"/>
          <w:sz w:val="22"/>
          <w:szCs w:val="22"/>
        </w:rPr>
        <w:t>mrb</w:t>
      </w:r>
      <w:proofErr w:type="spellEnd"/>
      <w:r w:rsidRPr="003321F0">
        <w:rPr>
          <w:rFonts w:ascii="Calibri" w:hAnsi="Calibri" w:cs="Calibri"/>
          <w:sz w:val="22"/>
          <w:szCs w:val="22"/>
        </w:rPr>
        <w:t xml:space="preserve">) betaald worden. Voor vrachtwagens die zijn </w:t>
      </w:r>
      <w:proofErr w:type="spellStart"/>
      <w:r w:rsidRPr="003321F0">
        <w:rPr>
          <w:rFonts w:ascii="Calibri" w:hAnsi="Calibri" w:cs="Calibri"/>
          <w:sz w:val="22"/>
          <w:szCs w:val="22"/>
        </w:rPr>
        <w:t>teruggekeurd</w:t>
      </w:r>
      <w:proofErr w:type="spellEnd"/>
      <w:r w:rsidRPr="003321F0">
        <w:rPr>
          <w:rFonts w:ascii="Calibri" w:hAnsi="Calibri" w:cs="Calibri"/>
          <w:sz w:val="22"/>
          <w:szCs w:val="22"/>
        </w:rPr>
        <w:t xml:space="preserve"> tot 3.500 kg bedraagt dit € 269 per 3 maanden (tarief 2026, zonder fijnstoftoeslag). Na de start van de vrachtwagenheffing, verdwijnt de motorrijtuigenbelasting voor vrachtwagens tot 12.000 kg. Ook voor een eigenaar van een </w:t>
      </w:r>
      <w:proofErr w:type="spellStart"/>
      <w:r w:rsidRPr="003321F0">
        <w:rPr>
          <w:rFonts w:ascii="Calibri" w:hAnsi="Calibri" w:cs="Calibri"/>
          <w:sz w:val="22"/>
          <w:szCs w:val="22"/>
        </w:rPr>
        <w:t>teruggekeurde</w:t>
      </w:r>
      <w:proofErr w:type="spellEnd"/>
      <w:r w:rsidRPr="003321F0">
        <w:rPr>
          <w:rFonts w:ascii="Calibri" w:hAnsi="Calibri" w:cs="Calibri"/>
          <w:sz w:val="22"/>
          <w:szCs w:val="22"/>
        </w:rPr>
        <w:t xml:space="preserve"> vrachtwagen betekent dit dat vanaf het eerste volledige tijdvak na 1 juli 2026 niet langer motorrijtuigenbelasting is verschuldigd (er geldt een nihiltarief). In plaats daarvan gaat de eigenaar een bedrag per gereden kilometer betalen op alle snelwegen en op </w:t>
      </w:r>
      <w:r w:rsidRPr="003321F0">
        <w:rPr>
          <w:rFonts w:ascii="Calibri" w:hAnsi="Calibri" w:cs="Calibri"/>
          <w:sz w:val="22"/>
          <w:szCs w:val="22"/>
        </w:rPr>
        <w:lastRenderedPageBreak/>
        <w:t xml:space="preserve">sommige provinciale en gemeentelijke wegen. De vrachtwagenheffing bedraagt in de laagste gewichtsklasse € 0,113 per kilometer voor een gangbare euro-6 diesel vrachtwagen (prijspeil 2026). </w:t>
      </w:r>
      <w:bookmarkStart w:name="_Hlk219383371" w:id="6"/>
      <w:r w:rsidRPr="003321F0">
        <w:rPr>
          <w:rFonts w:ascii="Calibri" w:hAnsi="Calibri" w:cs="Calibri"/>
          <w:sz w:val="22"/>
          <w:szCs w:val="22"/>
        </w:rPr>
        <w:t xml:space="preserve">Overigens worden emissievrije vrachtwagens tot 4.250 kg volledig vrijgesteld van de vrachtwagenheffing. </w:t>
      </w:r>
    </w:p>
    <w:bookmarkEnd w:id="6"/>
    <w:p w:rsidRPr="003321F0" w:rsidR="00C8074A" w:rsidP="00C8074A" w:rsidRDefault="00C8074A" w14:paraId="2C4C3FAD" w14:textId="77777777">
      <w:pPr>
        <w:pStyle w:val="WitregelW1bodytekst"/>
        <w:rPr>
          <w:rFonts w:ascii="Calibri" w:hAnsi="Calibri" w:cs="Calibri"/>
          <w:sz w:val="22"/>
          <w:szCs w:val="22"/>
        </w:rPr>
      </w:pPr>
    </w:p>
    <w:p w:rsidRPr="003321F0" w:rsidR="00C8074A" w:rsidP="003321F0" w:rsidRDefault="003321F0" w14:paraId="23E6FA6B" w14:textId="21563541">
      <w:pPr>
        <w:pStyle w:val="Geenafstand"/>
        <w:rPr>
          <w:rFonts w:ascii="Calibri" w:hAnsi="Calibri" w:cs="Calibri"/>
          <w:color w:val="000000"/>
          <w:szCs w:val="24"/>
        </w:rPr>
      </w:pPr>
      <w:r w:rsidRPr="003321F0">
        <w:rPr>
          <w:rFonts w:ascii="Calibri" w:hAnsi="Calibri" w:cs="Calibri"/>
        </w:rPr>
        <w:t>De minister van Infrastructuur en Waterstaat</w:t>
      </w:r>
      <w:r w:rsidRPr="003321F0">
        <w:rPr>
          <w:rFonts w:ascii="Calibri" w:hAnsi="Calibri" w:cs="Calibri"/>
          <w:color w:val="000000"/>
          <w:szCs w:val="24"/>
        </w:rPr>
        <w:t>,</w:t>
      </w:r>
    </w:p>
    <w:p w:rsidRPr="003321F0" w:rsidR="00C8074A" w:rsidP="003321F0" w:rsidRDefault="00C8074A" w14:paraId="230A88CC" w14:textId="50C6F8E1">
      <w:pPr>
        <w:pStyle w:val="Geenafstand"/>
        <w:rPr>
          <w:rFonts w:ascii="Calibri" w:hAnsi="Calibri" w:cs="Calibri"/>
        </w:rPr>
      </w:pPr>
      <w:r w:rsidRPr="003321F0">
        <w:rPr>
          <w:rFonts w:ascii="Calibri" w:hAnsi="Calibri" w:cs="Calibri"/>
        </w:rPr>
        <w:t>R. Tieman</w:t>
      </w:r>
    </w:p>
    <w:p w:rsidRPr="003321F0" w:rsidR="00FE0FA3" w:rsidP="003321F0" w:rsidRDefault="00FE0FA3" w14:paraId="662EC82F" w14:textId="77777777">
      <w:pPr>
        <w:pStyle w:val="Geenafstand"/>
        <w:rPr>
          <w:rFonts w:ascii="Calibri" w:hAnsi="Calibri" w:cs="Calibri"/>
        </w:rPr>
      </w:pPr>
    </w:p>
    <w:sectPr w:rsidRPr="003321F0" w:rsidR="00FE0FA3" w:rsidSect="00C8074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0E21" w14:textId="77777777" w:rsidR="00C8074A" w:rsidRDefault="00C8074A" w:rsidP="00C8074A">
      <w:pPr>
        <w:spacing w:after="0" w:line="240" w:lineRule="auto"/>
      </w:pPr>
      <w:r>
        <w:separator/>
      </w:r>
    </w:p>
  </w:endnote>
  <w:endnote w:type="continuationSeparator" w:id="0">
    <w:p w14:paraId="622456D9" w14:textId="77777777" w:rsidR="00C8074A" w:rsidRDefault="00C8074A" w:rsidP="00C8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C1A5" w14:textId="77777777" w:rsidR="00C8074A" w:rsidRPr="00C8074A" w:rsidRDefault="00C8074A" w:rsidP="00C807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975C" w14:textId="77777777" w:rsidR="00C8074A" w:rsidRPr="00C8074A" w:rsidRDefault="00C8074A" w:rsidP="00C807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D157" w14:textId="77777777" w:rsidR="00C8074A" w:rsidRPr="00C8074A" w:rsidRDefault="00C8074A" w:rsidP="00C807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16C1" w14:textId="77777777" w:rsidR="00C8074A" w:rsidRDefault="00C8074A" w:rsidP="00C8074A">
      <w:pPr>
        <w:spacing w:after="0" w:line="240" w:lineRule="auto"/>
      </w:pPr>
      <w:r>
        <w:separator/>
      </w:r>
    </w:p>
  </w:footnote>
  <w:footnote w:type="continuationSeparator" w:id="0">
    <w:p w14:paraId="473DE44E" w14:textId="77777777" w:rsidR="00C8074A" w:rsidRDefault="00C8074A" w:rsidP="00C8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21F5" w14:textId="77777777" w:rsidR="00C8074A" w:rsidRPr="00C8074A" w:rsidRDefault="00C8074A" w:rsidP="00C807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E69" w14:textId="77777777" w:rsidR="00C8074A" w:rsidRPr="00C8074A" w:rsidRDefault="00C8074A" w:rsidP="00C807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5C86" w14:textId="77777777" w:rsidR="00C8074A" w:rsidRPr="00C8074A" w:rsidRDefault="00C8074A" w:rsidP="00C807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4A"/>
    <w:rsid w:val="002E3E61"/>
    <w:rsid w:val="003321F0"/>
    <w:rsid w:val="00685AEB"/>
    <w:rsid w:val="009722E4"/>
    <w:rsid w:val="00C8074A"/>
    <w:rsid w:val="00CB623C"/>
    <w:rsid w:val="00DE2A3D"/>
    <w:rsid w:val="00E548BD"/>
    <w:rsid w:val="00F827E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CBA5"/>
  <w15:chartTrackingRefBased/>
  <w15:docId w15:val="{6CDDCFD0-2841-4913-9677-73932A87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7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7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7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7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7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7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7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7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7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7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7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7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7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7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7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74A"/>
    <w:rPr>
      <w:rFonts w:eastAsiaTheme="majorEastAsia" w:cstheme="majorBidi"/>
      <w:color w:val="272727" w:themeColor="text1" w:themeTint="D8"/>
    </w:rPr>
  </w:style>
  <w:style w:type="paragraph" w:styleId="Titel">
    <w:name w:val="Title"/>
    <w:basedOn w:val="Standaard"/>
    <w:next w:val="Standaard"/>
    <w:link w:val="TitelChar"/>
    <w:uiPriority w:val="10"/>
    <w:qFormat/>
    <w:rsid w:val="00C80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7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7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7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7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74A"/>
    <w:rPr>
      <w:i/>
      <w:iCs/>
      <w:color w:val="404040" w:themeColor="text1" w:themeTint="BF"/>
    </w:rPr>
  </w:style>
  <w:style w:type="paragraph" w:styleId="Lijstalinea">
    <w:name w:val="List Paragraph"/>
    <w:basedOn w:val="Standaard"/>
    <w:uiPriority w:val="34"/>
    <w:qFormat/>
    <w:rsid w:val="00C8074A"/>
    <w:pPr>
      <w:ind w:left="720"/>
      <w:contextualSpacing/>
    </w:pPr>
  </w:style>
  <w:style w:type="character" w:styleId="Intensievebenadrukking">
    <w:name w:val="Intense Emphasis"/>
    <w:basedOn w:val="Standaardalinea-lettertype"/>
    <w:uiPriority w:val="21"/>
    <w:qFormat/>
    <w:rsid w:val="00C8074A"/>
    <w:rPr>
      <w:i/>
      <w:iCs/>
      <w:color w:val="0F4761" w:themeColor="accent1" w:themeShade="BF"/>
    </w:rPr>
  </w:style>
  <w:style w:type="paragraph" w:styleId="Duidelijkcitaat">
    <w:name w:val="Intense Quote"/>
    <w:basedOn w:val="Standaard"/>
    <w:next w:val="Standaard"/>
    <w:link w:val="DuidelijkcitaatChar"/>
    <w:uiPriority w:val="30"/>
    <w:qFormat/>
    <w:rsid w:val="00C80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74A"/>
    <w:rPr>
      <w:i/>
      <w:iCs/>
      <w:color w:val="0F4761" w:themeColor="accent1" w:themeShade="BF"/>
    </w:rPr>
  </w:style>
  <w:style w:type="character" w:styleId="Intensieveverwijzing">
    <w:name w:val="Intense Reference"/>
    <w:basedOn w:val="Standaardalinea-lettertype"/>
    <w:uiPriority w:val="32"/>
    <w:qFormat/>
    <w:rsid w:val="00C8074A"/>
    <w:rPr>
      <w:b/>
      <w:bCs/>
      <w:smallCaps/>
      <w:color w:val="0F4761" w:themeColor="accent1" w:themeShade="BF"/>
      <w:spacing w:val="5"/>
    </w:rPr>
  </w:style>
  <w:style w:type="paragraph" w:customStyle="1" w:styleId="Afzendgegevens">
    <w:name w:val="Afzendgegevens"/>
    <w:basedOn w:val="Standaard"/>
    <w:next w:val="Standaard"/>
    <w:rsid w:val="00C8074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8074A"/>
    <w:rPr>
      <w:b/>
    </w:rPr>
  </w:style>
  <w:style w:type="paragraph" w:customStyle="1" w:styleId="OndertekeningArea1">
    <w:name w:val="Ondertekening_Area1"/>
    <w:basedOn w:val="Standaard"/>
    <w:next w:val="Standaard"/>
    <w:rsid w:val="00C807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8074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807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807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807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807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807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07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07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074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32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528</ap:Words>
  <ap:Characters>2907</ap:Characters>
  <ap:DocSecurity>0</ap:DocSecurity>
  <ap:Lines>24</ap:Lines>
  <ap:Paragraphs>6</ap:Paragraphs>
  <ap:ScaleCrop>false</ap:ScaleCrop>
  <ap:LinksUpToDate>false</ap:LinksUpToDate>
  <ap:CharactersWithSpaces>3429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2026-01-22T15:39:00.0000000Z</dcterms:created>
  <dcterms:modified xsi:type="dcterms:W3CDTF">2026-01-22T15:39:00.0000000Z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