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46D" w:rsidR="00F74D69" w:rsidP="00E3184A" w:rsidRDefault="00766A38" w14:paraId="3D5282B3" w14:textId="77777777">
      <w:pPr>
        <w:suppressAutoHyphens/>
        <w:spacing w:line="276" w:lineRule="auto"/>
      </w:pPr>
      <w:r w:rsidRPr="0036146D">
        <w:t xml:space="preserve">Geachte </w:t>
      </w:r>
      <w:r w:rsidR="00504233">
        <w:t>V</w:t>
      </w:r>
      <w:r w:rsidRPr="0036146D">
        <w:t>oorzitter,</w:t>
      </w:r>
    </w:p>
    <w:p w:rsidRPr="0036146D" w:rsidR="00F74D69" w:rsidP="00E3184A" w:rsidRDefault="00F74D69" w14:paraId="216CF4F4" w14:textId="77777777">
      <w:pPr>
        <w:suppressAutoHyphens/>
        <w:spacing w:line="276" w:lineRule="auto"/>
      </w:pPr>
    </w:p>
    <w:p w:rsidRPr="0036146D" w:rsidR="00774A9B" w:rsidP="00E3184A" w:rsidRDefault="00766A38" w14:paraId="6BFE0C01" w14:textId="77777777">
      <w:pPr>
        <w:suppressAutoHyphens/>
        <w:spacing w:line="276" w:lineRule="auto"/>
      </w:pPr>
      <w:r w:rsidRPr="0036146D">
        <w:t>Op 26 maart 2025 is d</w:t>
      </w:r>
      <w:r w:rsidRPr="0036146D" w:rsidR="00BD6CC5">
        <w:t xml:space="preserve">e European Health Data Space Verordening (EHDS) in werking getreden. </w:t>
      </w:r>
      <w:r w:rsidRPr="0036146D" w:rsidR="00322ABF">
        <w:t xml:space="preserve">Deze verordening heeft als doel </w:t>
      </w:r>
      <w:r w:rsidRPr="0036146D" w:rsidR="005970A8">
        <w:t xml:space="preserve">de beschikbaarheid van </w:t>
      </w:r>
      <w:r w:rsidRPr="0036146D" w:rsidR="00322ABF">
        <w:t>elektronische gezondheidsgegevens</w:t>
      </w:r>
      <w:r w:rsidRPr="0036146D" w:rsidR="005970A8">
        <w:t xml:space="preserve"> te </w:t>
      </w:r>
      <w:r w:rsidRPr="0036146D">
        <w:t>vergroten</w:t>
      </w:r>
      <w:r w:rsidRPr="0036146D" w:rsidR="005970A8">
        <w:t xml:space="preserve"> voor de levering van zorg (primair gebruik)</w:t>
      </w:r>
      <w:r w:rsidRPr="0036146D">
        <w:t xml:space="preserve"> en voor wetenschappelijk onderzoek, innovatie en beleid (secundair gebruik)</w:t>
      </w:r>
      <w:r w:rsidRPr="0036146D" w:rsidR="005970A8">
        <w:t>.</w:t>
      </w:r>
      <w:r w:rsidRPr="0036146D" w:rsidR="00322ABF">
        <w:t xml:space="preserve"> </w:t>
      </w:r>
      <w:r w:rsidRPr="0036146D" w:rsidR="0015552A">
        <w:t>De EHDS</w:t>
      </w:r>
      <w:r w:rsidR="00476DAE">
        <w:t xml:space="preserve"> grijp ik aan als een kans waarmee ik mijn</w:t>
      </w:r>
      <w:r w:rsidRPr="0036146D" w:rsidR="0015552A">
        <w:t xml:space="preserve"> nationa</w:t>
      </w:r>
      <w:r w:rsidR="00476DAE">
        <w:t>le</w:t>
      </w:r>
      <w:r w:rsidRPr="0036146D" w:rsidR="0015552A">
        <w:t xml:space="preserve"> </w:t>
      </w:r>
      <w:r w:rsidR="00476DAE">
        <w:t xml:space="preserve">ambitie tot </w:t>
      </w:r>
      <w:r w:rsidRPr="0036146D" w:rsidR="0015552A">
        <w:t>betere databeschikbaarheid in de zorg</w:t>
      </w:r>
      <w:r w:rsidR="00476DAE">
        <w:t xml:space="preserve"> wil realiseren</w:t>
      </w:r>
      <w:r w:rsidRPr="0036146D" w:rsidR="0015552A">
        <w:t>.</w:t>
      </w:r>
      <w:r w:rsidRPr="0036146D" w:rsidR="005D4CE9">
        <w:t xml:space="preserve"> Daarmee draagt de EHDS bij</w:t>
      </w:r>
      <w:r w:rsidR="00476DAE">
        <w:t xml:space="preserve"> </w:t>
      </w:r>
      <w:r w:rsidR="00B126BA">
        <w:t>aan</w:t>
      </w:r>
      <w:r w:rsidR="00090D84">
        <w:t>,</w:t>
      </w:r>
      <w:r w:rsidR="00B126BA">
        <w:t xml:space="preserve"> </w:t>
      </w:r>
      <w:r w:rsidR="00476DAE">
        <w:t>en versnelt het de totstandkoming van</w:t>
      </w:r>
      <w:r w:rsidRPr="0036146D" w:rsidR="005D4CE9">
        <w:t xml:space="preserve"> een toekomstbestendig </w:t>
      </w:r>
      <w:r w:rsidR="00476DAE">
        <w:t xml:space="preserve">nationaal </w:t>
      </w:r>
      <w:r w:rsidRPr="0036146D" w:rsidR="005D4CE9">
        <w:t>gezondheidsinformatiestelsel (GIS)</w:t>
      </w:r>
      <w:r w:rsidR="00090D84">
        <w:t>,</w:t>
      </w:r>
      <w:r w:rsidRPr="0036146D" w:rsidR="005D4CE9">
        <w:t xml:space="preserve"> waar</w:t>
      </w:r>
      <w:r w:rsidRPr="0036146D" w:rsidR="001740E9">
        <w:t>in</w:t>
      </w:r>
      <w:r w:rsidRPr="0036146D" w:rsidR="005D4CE9">
        <w:t xml:space="preserve"> de burger centraal staat. </w:t>
      </w:r>
      <w:r w:rsidR="00EF6EBF">
        <w:t>D</w:t>
      </w:r>
      <w:r w:rsidR="00BF7606">
        <w:t xml:space="preserve">e realisatie van </w:t>
      </w:r>
      <w:r w:rsidR="009B4DAF">
        <w:t>het</w:t>
      </w:r>
      <w:r w:rsidR="00BF7606">
        <w:t xml:space="preserve"> GIS</w:t>
      </w:r>
      <w:r w:rsidR="00CC0EAD">
        <w:t xml:space="preserve"> en de nationale trajecten die daarin voorzien</w:t>
      </w:r>
      <w:r w:rsidR="00090D84">
        <w:t xml:space="preserve"> zijn</w:t>
      </w:r>
      <w:r w:rsidR="00CC0EAD">
        <w:t>,</w:t>
      </w:r>
      <w:r w:rsidR="00BF7606">
        <w:t xml:space="preserve"> </w:t>
      </w:r>
      <w:r w:rsidR="00EF6EBF">
        <w:t xml:space="preserve">zie ik als </w:t>
      </w:r>
      <w:proofErr w:type="spellStart"/>
      <w:r w:rsidR="00EF6EBF">
        <w:t>randvoorwaardelijk</w:t>
      </w:r>
      <w:proofErr w:type="spellEnd"/>
      <w:r w:rsidR="00EF6EBF">
        <w:t xml:space="preserve"> om ook aan de </w:t>
      </w:r>
      <w:r w:rsidR="00BF7606">
        <w:t>verplichtingen die uit de EHDS voortkomen</w:t>
      </w:r>
      <w:r w:rsidR="00EF6EBF">
        <w:t xml:space="preserve"> te kunnen voldoen</w:t>
      </w:r>
      <w:r w:rsidR="00BF7606">
        <w:t xml:space="preserve">. </w:t>
      </w:r>
      <w:r w:rsidRPr="0036146D" w:rsidR="005D4CE9">
        <w:t>In de brief van 7 april 2025</w:t>
      </w:r>
      <w:r>
        <w:rPr>
          <w:rStyle w:val="Voetnootmarkering"/>
        </w:rPr>
        <w:footnoteReference w:id="1"/>
      </w:r>
      <w:r w:rsidRPr="0036146D" w:rsidR="005D4CE9">
        <w:t xml:space="preserve"> is reeds uitgebreid stilgestaan bij wat de EHDS</w:t>
      </w:r>
      <w:r w:rsidRPr="0036146D" w:rsidR="001740E9">
        <w:t xml:space="preserve"> beoogt</w:t>
      </w:r>
      <w:r w:rsidRPr="0036146D" w:rsidR="005D4CE9">
        <w:t xml:space="preserve"> en hoe dit Nederland kan helpen.</w:t>
      </w:r>
    </w:p>
    <w:p w:rsidRPr="0036146D" w:rsidR="00774A9B" w:rsidP="00E3184A" w:rsidRDefault="00774A9B" w14:paraId="0C1F7AA0" w14:textId="77777777">
      <w:pPr>
        <w:suppressAutoHyphens/>
        <w:spacing w:line="276" w:lineRule="auto"/>
      </w:pPr>
    </w:p>
    <w:p w:rsidRPr="0036146D" w:rsidR="00774A9B" w:rsidP="00E3184A" w:rsidRDefault="00766A38" w14:paraId="2EB01422" w14:textId="77777777">
      <w:pPr>
        <w:suppressAutoHyphens/>
        <w:spacing w:line="276" w:lineRule="auto"/>
      </w:pPr>
      <w:r w:rsidRPr="0036146D">
        <w:t>In deze brief wil ik u</w:t>
      </w:r>
      <w:r w:rsidR="00B126BA">
        <w:t xml:space="preserve"> allereerst</w:t>
      </w:r>
      <w:r w:rsidRPr="0036146D">
        <w:t xml:space="preserve"> informeren over de laatste stand van </w:t>
      </w:r>
      <w:r w:rsidR="00B126BA">
        <w:t>zaken van</w:t>
      </w:r>
      <w:r w:rsidRPr="0036146D">
        <w:t xml:space="preserve"> de implementatie van de EHDS. </w:t>
      </w:r>
      <w:r w:rsidR="00B126BA">
        <w:t>H</w:t>
      </w:r>
      <w:r w:rsidRPr="0036146D">
        <w:t>oewel de verordening direct doorwerk</w:t>
      </w:r>
      <w:r w:rsidRPr="0036146D" w:rsidR="001740E9">
        <w:t>t</w:t>
      </w:r>
      <w:r w:rsidRPr="0036146D">
        <w:t xml:space="preserve">, zullen </w:t>
      </w:r>
      <w:r w:rsidR="00B126BA">
        <w:t xml:space="preserve">namelijk </w:t>
      </w:r>
      <w:r w:rsidRPr="0036146D">
        <w:t xml:space="preserve">nationale keuzes juridisch moeten worden geborgd. Daarnaast zal nationale wetgeving erop moeten worden aangepast en </w:t>
      </w:r>
      <w:r w:rsidR="00B126BA">
        <w:t xml:space="preserve">zal </w:t>
      </w:r>
      <w:r w:rsidR="00090D84">
        <w:t xml:space="preserve">daar </w:t>
      </w:r>
      <w:r w:rsidR="00B126BA">
        <w:t xml:space="preserve">waar </w:t>
      </w:r>
      <w:r w:rsidRPr="0036146D">
        <w:t>de verordening</w:t>
      </w:r>
      <w:r w:rsidR="00B126BA">
        <w:t xml:space="preserve"> ruimte biedt om keuzes te maken, deze keuzes</w:t>
      </w:r>
      <w:r w:rsidRPr="0036146D">
        <w:t xml:space="preserve"> moeten worden uitgewerkt.</w:t>
      </w:r>
      <w:r w:rsidRPr="0036146D" w:rsidR="00E21F93">
        <w:t xml:space="preserve"> Deze implementatie zal ertoe moeten leiden dat Nederland uiterlijk op 26 maart 2031 gereed is voor de volledige toepassing van de EHDS.</w:t>
      </w:r>
    </w:p>
    <w:p w:rsidRPr="0036146D" w:rsidR="00C513F5" w:rsidP="00E3184A" w:rsidRDefault="00C513F5" w14:paraId="3401252F" w14:textId="77777777">
      <w:pPr>
        <w:suppressAutoHyphens/>
        <w:spacing w:line="276" w:lineRule="auto"/>
      </w:pPr>
    </w:p>
    <w:p w:rsidR="00CC0EAD" w:rsidP="00E3184A" w:rsidRDefault="00766A38" w14:paraId="2AFC44D5" w14:textId="77777777">
      <w:pPr>
        <w:suppressAutoHyphens/>
        <w:spacing w:line="276" w:lineRule="auto"/>
      </w:pPr>
      <w:r>
        <w:t>D</w:t>
      </w:r>
      <w:r w:rsidR="00B126BA">
        <w:t xml:space="preserve">aarnaast </w:t>
      </w:r>
      <w:r>
        <w:t xml:space="preserve">zal ik in deze brief </w:t>
      </w:r>
      <w:r w:rsidRPr="0036146D" w:rsidR="00100EC3">
        <w:t xml:space="preserve">ingaan op </w:t>
      </w:r>
      <w:r w:rsidRPr="0036146D" w:rsidR="002465B3">
        <w:t xml:space="preserve">de laatste ontwikkelingen rondom de rechten van burgers en daarbij specifiek op de toegangsdiensten voor burgers en de beperkingsrechten uit de EHDS waar de </w:t>
      </w:r>
      <w:proofErr w:type="spellStart"/>
      <w:r w:rsidRPr="0036146D" w:rsidR="002465B3">
        <w:t>opt</w:t>
      </w:r>
      <w:proofErr w:type="spellEnd"/>
      <w:r w:rsidRPr="0036146D" w:rsidR="002465B3">
        <w:t xml:space="preserve">-out onderdeel van is. </w:t>
      </w:r>
      <w:r w:rsidRPr="0036146D" w:rsidR="00E66174">
        <w:t xml:space="preserve">Daarna </w:t>
      </w:r>
      <w:r w:rsidRPr="0036146D" w:rsidR="002465B3">
        <w:t>informeer ik u over de ontwikkelingen rondom de aanwijzing van de Autoriteit Digitale Gezondheid (ADG) en de Health Data Access Body (HDAB), en over</w:t>
      </w:r>
      <w:r w:rsidRPr="0036146D" w:rsidR="001740E9">
        <w:t xml:space="preserve"> </w:t>
      </w:r>
      <w:r w:rsidRPr="0036146D" w:rsidR="002465B3">
        <w:t>de beoogde toezichthouders. Vervolgens sta ik stil bij wat de komst van de EHDS voor de Wet elektronische gegevensuitwisseling in de zorg (</w:t>
      </w:r>
      <w:proofErr w:type="spellStart"/>
      <w:r w:rsidRPr="0036146D" w:rsidR="002465B3">
        <w:t>Wegiz</w:t>
      </w:r>
      <w:proofErr w:type="spellEnd"/>
      <w:r w:rsidRPr="0036146D" w:rsidR="002465B3">
        <w:t xml:space="preserve">) betekent. Als laatste informeer ik u over </w:t>
      </w:r>
      <w:r w:rsidRPr="0036146D" w:rsidR="009240BE">
        <w:t>de</w:t>
      </w:r>
      <w:r w:rsidRPr="0036146D" w:rsidR="00100EC3">
        <w:t xml:space="preserve"> wetgevingstrajecten die voorzien in de implementatie van de EHDS in Nederland</w:t>
      </w:r>
      <w:r w:rsidRPr="0036146D" w:rsidR="0008313C">
        <w:t xml:space="preserve"> en de Europese ontwikkelingen.</w:t>
      </w:r>
    </w:p>
    <w:p w:rsidR="00CC0EAD" w:rsidP="00E3184A" w:rsidRDefault="00CC0EAD" w14:paraId="2AE9612B" w14:textId="77777777">
      <w:pPr>
        <w:suppressAutoHyphens/>
        <w:spacing w:line="276" w:lineRule="auto"/>
      </w:pPr>
    </w:p>
    <w:p w:rsidR="00CC0EAD" w:rsidP="00E3184A" w:rsidRDefault="00CC0EAD" w14:paraId="56417487" w14:textId="77777777">
      <w:pPr>
        <w:suppressAutoHyphens/>
        <w:spacing w:line="276" w:lineRule="auto"/>
      </w:pPr>
    </w:p>
    <w:p w:rsidRPr="0036146D" w:rsidR="00100EC3" w:rsidP="00E3184A" w:rsidRDefault="00766A38" w14:paraId="28204AF1" w14:textId="77777777">
      <w:pPr>
        <w:suppressAutoHyphens/>
        <w:spacing w:line="276" w:lineRule="auto"/>
      </w:pPr>
      <w:r w:rsidRPr="0036146D">
        <w:t xml:space="preserve"> </w:t>
      </w:r>
    </w:p>
    <w:p w:rsidRPr="0036146D" w:rsidR="00BB7BDD" w:rsidP="00E3184A" w:rsidRDefault="00BB7BDD" w14:paraId="79E7C89A" w14:textId="77777777">
      <w:pPr>
        <w:suppressAutoHyphens/>
        <w:spacing w:line="276" w:lineRule="auto"/>
      </w:pPr>
    </w:p>
    <w:p w:rsidRPr="0036146D" w:rsidR="00552DE0" w:rsidP="00E3184A" w:rsidRDefault="00766A38" w14:paraId="4C07BFF8" w14:textId="77777777">
      <w:pPr>
        <w:suppressAutoHyphens/>
        <w:spacing w:after="240" w:line="276" w:lineRule="auto"/>
        <w:rPr>
          <w:b/>
          <w:bCs/>
        </w:rPr>
      </w:pPr>
      <w:r w:rsidRPr="0036146D">
        <w:rPr>
          <w:b/>
          <w:bCs/>
        </w:rPr>
        <w:t xml:space="preserve">1. De rechten van burgers op grond van de EHDS </w:t>
      </w:r>
    </w:p>
    <w:p w:rsidRPr="0036146D" w:rsidR="00552DE0" w:rsidP="00E3184A" w:rsidRDefault="00766A38" w14:paraId="605C6907" w14:textId="77777777">
      <w:pPr>
        <w:suppressAutoHyphens/>
        <w:spacing w:line="276" w:lineRule="auto"/>
      </w:pPr>
      <w:r w:rsidRPr="0036146D">
        <w:t xml:space="preserve">Zoals in de Kamerbrief van 2 oktober 2023 over de </w:t>
      </w:r>
      <w:r w:rsidRPr="0036146D">
        <w:rPr>
          <w:i/>
          <w:iCs/>
        </w:rPr>
        <w:t>Waarborgen in de EHDS</w:t>
      </w:r>
      <w:r>
        <w:rPr>
          <w:rStyle w:val="Voetnootmarkering"/>
          <w:i/>
          <w:iCs/>
        </w:rPr>
        <w:footnoteReference w:id="2"/>
      </w:r>
      <w:r w:rsidRPr="0036146D">
        <w:t xml:space="preserve"> is aangegeven, </w:t>
      </w:r>
      <w:r w:rsidRPr="0036146D" w:rsidR="008E2E67">
        <w:t xml:space="preserve">bepaalt </w:t>
      </w:r>
      <w:r w:rsidRPr="0036146D">
        <w:t xml:space="preserve">de EHDS </w:t>
      </w:r>
      <w:r w:rsidRPr="0036146D" w:rsidR="008E2E67">
        <w:t xml:space="preserve">dat er </w:t>
      </w:r>
      <w:r w:rsidRPr="0036146D">
        <w:t xml:space="preserve">een centrale rol </w:t>
      </w:r>
      <w:r w:rsidRPr="0036146D" w:rsidR="008E2E67">
        <w:t xml:space="preserve">voor </w:t>
      </w:r>
      <w:r w:rsidRPr="0036146D">
        <w:t>burgers</w:t>
      </w:r>
      <w:r w:rsidRPr="0036146D" w:rsidR="008E2E67">
        <w:t xml:space="preserve"> moet zijn</w:t>
      </w:r>
      <w:r w:rsidRPr="0036146D">
        <w:t xml:space="preserve"> ten aanzien van de regie op de elektronische gezondheidsgegevens die over hen gaan. Het betreft hierbij alleen de elektronische gezondheidsgegevens die </w:t>
      </w:r>
      <w:r w:rsidRPr="0036146D" w:rsidR="00FB6711">
        <w:t xml:space="preserve">onder de in </w:t>
      </w:r>
      <w:r w:rsidRPr="0036146D">
        <w:t xml:space="preserve"> de EHDS geprioriteerde categorieën persoonlijke elektronische gezondheids</w:t>
      </w:r>
      <w:r w:rsidR="00504233">
        <w:t>-</w:t>
      </w:r>
      <w:r w:rsidRPr="0036146D">
        <w:t xml:space="preserve">gegevens vallen (zie onderdeel </w:t>
      </w:r>
      <w:r w:rsidRPr="0036146D" w:rsidR="008E2E67">
        <w:t>3</w:t>
      </w:r>
      <w:r w:rsidRPr="0036146D">
        <w:t xml:space="preserve"> van deze brief). De EHDS bouwt grotendeels voort op rechten die burgers hebben op grond van de </w:t>
      </w:r>
      <w:r w:rsidRPr="0036146D" w:rsidR="0002689F">
        <w:t>Algemene Verordening Gegevensbescherming (</w:t>
      </w:r>
      <w:r w:rsidRPr="0036146D">
        <w:t>AVG</w:t>
      </w:r>
      <w:r w:rsidRPr="0036146D" w:rsidR="0002689F">
        <w:t>)</w:t>
      </w:r>
      <w:r w:rsidRPr="0036146D">
        <w:t xml:space="preserve"> </w:t>
      </w:r>
      <w:r w:rsidR="00B126BA">
        <w:t>en</w:t>
      </w:r>
      <w:r w:rsidRPr="0036146D">
        <w:t xml:space="preserve"> specificeert dit voor elektronische gezondheidsgegevens. De rechten die door de EHDS voor burg</w:t>
      </w:r>
      <w:r w:rsidRPr="0036146D">
        <w:t>ers worden voorzien zijn als volgt:</w:t>
      </w:r>
    </w:p>
    <w:p w:rsidRPr="0036146D" w:rsidR="00552DE0" w:rsidP="00E3184A" w:rsidRDefault="00766A38" w14:paraId="54362CE0" w14:textId="77777777">
      <w:pPr>
        <w:pStyle w:val="Lijstalinea"/>
        <w:numPr>
          <w:ilvl w:val="0"/>
          <w:numId w:val="10"/>
        </w:numPr>
        <w:suppressAutoHyphens/>
        <w:autoSpaceDN/>
        <w:spacing w:after="160" w:line="276" w:lineRule="auto"/>
        <w:textAlignment w:val="auto"/>
      </w:pPr>
      <w:r w:rsidRPr="0036146D">
        <w:t>Het recht om toegang te krijgen tot elektronische gezondheidsgegevens die over hen gaan;</w:t>
      </w:r>
    </w:p>
    <w:p w:rsidRPr="0036146D" w:rsidR="00552DE0" w:rsidP="00E3184A" w:rsidRDefault="00766A38" w14:paraId="3D646677" w14:textId="77777777">
      <w:pPr>
        <w:pStyle w:val="Lijstalinea"/>
        <w:numPr>
          <w:ilvl w:val="0"/>
          <w:numId w:val="10"/>
        </w:numPr>
        <w:suppressAutoHyphens/>
        <w:autoSpaceDN/>
        <w:spacing w:after="160" w:line="276" w:lineRule="auto"/>
        <w:textAlignment w:val="auto"/>
      </w:pPr>
      <w:r w:rsidRPr="0036146D">
        <w:t>Het recht om informatie in het</w:t>
      </w:r>
      <w:r w:rsidR="005E2374">
        <w:t xml:space="preserve"> elektronische patiëntendossier</w:t>
      </w:r>
      <w:r w:rsidRPr="0036146D">
        <w:t xml:space="preserve"> </w:t>
      </w:r>
      <w:r w:rsidR="005E2374">
        <w:t>(</w:t>
      </w:r>
      <w:r w:rsidRPr="0036146D">
        <w:t>EPD</w:t>
      </w:r>
      <w:r w:rsidR="005E2374">
        <w:t>)</w:t>
      </w:r>
      <w:r w:rsidRPr="0036146D">
        <w:t xml:space="preserve"> op te nemen;</w:t>
      </w:r>
    </w:p>
    <w:p w:rsidRPr="0036146D" w:rsidR="00552DE0" w:rsidP="00E3184A" w:rsidRDefault="00766A38" w14:paraId="4FBBBBF2" w14:textId="77777777">
      <w:pPr>
        <w:pStyle w:val="Lijstalinea"/>
        <w:numPr>
          <w:ilvl w:val="0"/>
          <w:numId w:val="10"/>
        </w:numPr>
        <w:suppressAutoHyphens/>
        <w:autoSpaceDN/>
        <w:spacing w:after="160" w:line="276" w:lineRule="auto"/>
        <w:textAlignment w:val="auto"/>
      </w:pPr>
      <w:r w:rsidRPr="0036146D">
        <w:t xml:space="preserve">Het recht op rectificatie; </w:t>
      </w:r>
    </w:p>
    <w:p w:rsidRPr="0036146D" w:rsidR="00552DE0" w:rsidP="00E3184A" w:rsidRDefault="00766A38" w14:paraId="70260F26" w14:textId="77777777">
      <w:pPr>
        <w:pStyle w:val="Lijstalinea"/>
        <w:numPr>
          <w:ilvl w:val="0"/>
          <w:numId w:val="10"/>
        </w:numPr>
        <w:suppressAutoHyphens/>
        <w:autoSpaceDN/>
        <w:spacing w:after="160" w:line="276" w:lineRule="auto"/>
        <w:textAlignment w:val="auto"/>
      </w:pPr>
      <w:r w:rsidRPr="0036146D">
        <w:t xml:space="preserve">Het recht op overdraagbaarheid van elektronische gezondheidsgegevens; </w:t>
      </w:r>
    </w:p>
    <w:p w:rsidRPr="0036146D" w:rsidR="00552DE0" w:rsidP="00E3184A" w:rsidRDefault="00766A38" w14:paraId="7F2015A5" w14:textId="77777777">
      <w:pPr>
        <w:pStyle w:val="Lijstalinea"/>
        <w:numPr>
          <w:ilvl w:val="0"/>
          <w:numId w:val="10"/>
        </w:numPr>
        <w:suppressAutoHyphens/>
        <w:autoSpaceDN/>
        <w:spacing w:after="160" w:line="276" w:lineRule="auto"/>
        <w:textAlignment w:val="auto"/>
      </w:pPr>
      <w:r w:rsidRPr="0036146D">
        <w:t xml:space="preserve">Het recht om de toegang te beperken; </w:t>
      </w:r>
    </w:p>
    <w:p w:rsidRPr="0036146D" w:rsidR="00552DE0" w:rsidP="00E3184A" w:rsidRDefault="00766A38" w14:paraId="0CEB4A10" w14:textId="77777777">
      <w:pPr>
        <w:pStyle w:val="Lijstalinea"/>
        <w:numPr>
          <w:ilvl w:val="0"/>
          <w:numId w:val="10"/>
        </w:numPr>
        <w:suppressAutoHyphens/>
        <w:autoSpaceDN/>
        <w:spacing w:after="160" w:line="276" w:lineRule="auto"/>
        <w:textAlignment w:val="auto"/>
      </w:pPr>
      <w:r w:rsidRPr="0036146D">
        <w:t>Het recht om informatie te krijgen over de toegang tot elektronische gezondheidsgegevens;</w:t>
      </w:r>
    </w:p>
    <w:p w:rsidRPr="0036146D" w:rsidR="00552DE0" w:rsidP="00E3184A" w:rsidRDefault="00766A38" w14:paraId="398509AD" w14:textId="77777777">
      <w:pPr>
        <w:pStyle w:val="Lijstalinea"/>
        <w:numPr>
          <w:ilvl w:val="0"/>
          <w:numId w:val="10"/>
        </w:numPr>
        <w:suppressAutoHyphens/>
        <w:autoSpaceDN/>
        <w:spacing w:after="160" w:line="276" w:lineRule="auto"/>
        <w:textAlignment w:val="auto"/>
      </w:pPr>
      <w:r w:rsidRPr="0036146D">
        <w:t xml:space="preserve">Het recht van </w:t>
      </w:r>
      <w:proofErr w:type="spellStart"/>
      <w:r w:rsidRPr="0036146D">
        <w:t>opt</w:t>
      </w:r>
      <w:proofErr w:type="spellEnd"/>
      <w:r w:rsidRPr="0036146D">
        <w:t>-out op de beschikbaarheid van elektronische gezondheidsgegevens.</w:t>
      </w:r>
    </w:p>
    <w:p w:rsidRPr="00C333F0" w:rsidR="00005766" w:rsidP="00E3184A" w:rsidRDefault="00766A38" w14:paraId="3FD0FEB9" w14:textId="77777777">
      <w:pPr>
        <w:suppressAutoHyphens/>
        <w:spacing w:line="276" w:lineRule="auto"/>
      </w:pPr>
      <w:bookmarkStart w:name="_Hlk216250326" w:id="0"/>
      <w:r>
        <w:t>Deze rechten zijn niet nieuw maar bouwen voort op bestaande rechten. Wel zorgt de EHDS ervoor dat burgers meer in regie komen</w:t>
      </w:r>
      <w:r w:rsidR="006340A2">
        <w:t>,</w:t>
      </w:r>
      <w:r>
        <w:t xml:space="preserve"> doordat zij deze rechten elektronisch en in veel gevallen onmiddellijk kunnen uitoefenen via een toegangsdienst. Burgers kunnen bijvoorbeeld straks direct digitaal hun gegevens inzien. </w:t>
      </w:r>
      <w:r w:rsidRPr="00AF6291">
        <w:t xml:space="preserve">Bovendien verandert het systeem. In de huidige situatie moeten burgers </w:t>
      </w:r>
      <w:r w:rsidR="006340A2">
        <w:t xml:space="preserve">namelijk </w:t>
      </w:r>
      <w:r w:rsidRPr="00AF6291">
        <w:t xml:space="preserve">toestemming gegeven voor het delen van gegevens, terwijl in de EHDS situatie uitgegaan wordt van databeschikbaarheid, tenzij </w:t>
      </w:r>
      <w:r w:rsidR="006340A2">
        <w:t xml:space="preserve">door de burger </w:t>
      </w:r>
      <w:r w:rsidRPr="00AF6291">
        <w:t>een beperking wordt opgelegd.</w:t>
      </w:r>
      <w:r>
        <w:t xml:space="preserve"> Daarmee is het van belang dat burgers ook echte regie en controle krijgen o</w:t>
      </w:r>
      <w:r>
        <w:t xml:space="preserve">ver hun elektronische </w:t>
      </w:r>
      <w:r w:rsidRPr="00C333F0">
        <w:t xml:space="preserve">gezondheidsgegevens. Dat wordt met de versterking van deze rechten beoogd. </w:t>
      </w:r>
    </w:p>
    <w:bookmarkEnd w:id="0"/>
    <w:p w:rsidRPr="00C333F0" w:rsidR="00005766" w:rsidP="00E3184A" w:rsidRDefault="00005766" w14:paraId="4FC8E6FB" w14:textId="77777777">
      <w:pPr>
        <w:suppressAutoHyphens/>
        <w:spacing w:line="276" w:lineRule="auto"/>
      </w:pPr>
    </w:p>
    <w:p w:rsidRPr="0036146D" w:rsidR="00552DE0" w:rsidP="00E3184A" w:rsidRDefault="00766A38" w14:paraId="69521AF9" w14:textId="77777777">
      <w:pPr>
        <w:suppressAutoHyphens/>
        <w:spacing w:line="276" w:lineRule="auto"/>
      </w:pPr>
      <w:r w:rsidRPr="00C333F0">
        <w:t>Om als burger gebruik te maken van deze rechten verplicht de EHDS dat lidstaten zogenoemde diensten voor toegang voor natuurlijke personen en hun</w:t>
      </w:r>
      <w:r w:rsidRPr="0036146D">
        <w:t xml:space="preserve"> vertegenwoordigers opzetten. Dit zijn online diensten</w:t>
      </w:r>
      <w:r w:rsidR="00594535">
        <w:t>,</w:t>
      </w:r>
      <w:r w:rsidRPr="0036146D">
        <w:t xml:space="preserve"> zoals een portaal waarmee toegang wordt verkregen tot de elektronische gezondheidsgegevens. Deze diensten voor toegang moeten burgers faciliteren in het uitoefenen van hun rechten. De EHDS laat de lidstaten vrij in de vormgeving van de diensten voor toegang. Wel moeten deze toegangsdiensten gratis en toegankelijk zijn voor iedereen. In Nederland zijn er al oplossingen gereed</w:t>
      </w:r>
      <w:r w:rsidR="00594535">
        <w:t>,</w:t>
      </w:r>
      <w:r w:rsidRPr="0036146D">
        <w:t xml:space="preserve"> of in ontwikkeling</w:t>
      </w:r>
      <w:r w:rsidR="00594535">
        <w:t>,</w:t>
      </w:r>
      <w:r w:rsidRPr="0036146D">
        <w:t xml:space="preserve"> die burgers faciliteren in de toegang tot de elektronisch</w:t>
      </w:r>
      <w:r w:rsidRPr="0036146D">
        <w:t>e gezondheidsgegevens die over hen gaan. Zo zijn er bijvoorbeeld Persoonlijke Gezondheidsomgevingen (</w:t>
      </w:r>
      <w:proofErr w:type="spellStart"/>
      <w:r w:rsidRPr="0036146D">
        <w:t>PGO’s</w:t>
      </w:r>
      <w:proofErr w:type="spellEnd"/>
      <w:r w:rsidRPr="0036146D">
        <w:t>) en patiëntportalen die burgers faciliteren in het inzien en het toevoegen van informatie</w:t>
      </w:r>
      <w:r w:rsidR="00B126BA">
        <w:t xml:space="preserve"> in hun dossier</w:t>
      </w:r>
      <w:r w:rsidRPr="0036146D">
        <w:t xml:space="preserve">. Daarnaast </w:t>
      </w:r>
      <w:r w:rsidR="007D4422">
        <w:t>wordt</w:t>
      </w:r>
      <w:r w:rsidRPr="0036146D">
        <w:t xml:space="preserve"> momenteel</w:t>
      </w:r>
      <w:r w:rsidR="007D4422">
        <w:t xml:space="preserve"> gewerkt</w:t>
      </w:r>
      <w:r w:rsidRPr="0036146D">
        <w:t xml:space="preserve"> aan de ontwikkeling van </w:t>
      </w:r>
      <w:proofErr w:type="spellStart"/>
      <w:r w:rsidRPr="0036146D">
        <w:t>MijnGezondheidsoverzicht</w:t>
      </w:r>
      <w:proofErr w:type="spellEnd"/>
      <w:r w:rsidRPr="0036146D">
        <w:t xml:space="preserve"> (MGO). Dat is een generieke </w:t>
      </w:r>
      <w:r w:rsidRPr="0036146D">
        <w:lastRenderedPageBreak/>
        <w:t>inzagefunctionaliteit waarmee burgers op één plek inzage kunnen krijgen in de elektronische gezondheidsgegevens die over hen gaan</w:t>
      </w:r>
      <w:r w:rsidR="00594535">
        <w:t>,</w:t>
      </w:r>
      <w:r w:rsidRPr="0036146D">
        <w:t xml:space="preserve"> waar deze zich ook in het </w:t>
      </w:r>
      <w:r w:rsidR="00005766">
        <w:t xml:space="preserve">Nederlandse </w:t>
      </w:r>
      <w:r w:rsidRPr="0036146D">
        <w:t xml:space="preserve">zorgveld bevinden. </w:t>
      </w:r>
    </w:p>
    <w:p w:rsidRPr="0036146D" w:rsidR="00552DE0" w:rsidP="00E3184A" w:rsidRDefault="00552DE0" w14:paraId="0DE1C2F6" w14:textId="77777777">
      <w:pPr>
        <w:suppressAutoHyphens/>
        <w:spacing w:line="276" w:lineRule="auto"/>
      </w:pPr>
    </w:p>
    <w:p w:rsidRPr="0036146D" w:rsidR="00552DE0" w:rsidP="00E3184A" w:rsidRDefault="00766A38" w14:paraId="29011E8D" w14:textId="77777777">
      <w:pPr>
        <w:suppressAutoHyphens/>
        <w:spacing w:line="276" w:lineRule="auto"/>
      </w:pPr>
      <w:r w:rsidRPr="0036146D">
        <w:t>Ik onderzoek momenteel de mogelijkheden waar</w:t>
      </w:r>
      <w:r w:rsidRPr="0036146D" w:rsidR="002F560F">
        <w:t>mee</w:t>
      </w:r>
      <w:r w:rsidRPr="0036146D">
        <w:t xml:space="preserve"> in Nederland de diensten voor toegang kunnen </w:t>
      </w:r>
      <w:r w:rsidR="007D4422">
        <w:t xml:space="preserve">worden </w:t>
      </w:r>
      <w:r w:rsidRPr="0036146D">
        <w:t>vorm</w:t>
      </w:r>
      <w:r w:rsidR="007D4422">
        <w:t>ge</w:t>
      </w:r>
      <w:r w:rsidRPr="0036146D">
        <w:t xml:space="preserve">geven. Daarbij inventariseer ik </w:t>
      </w:r>
      <w:r w:rsidR="002479C6">
        <w:t>wat ervoor nodig is om bestaande oplossingen</w:t>
      </w:r>
      <w:r w:rsidR="00594535">
        <w:t>,</w:t>
      </w:r>
      <w:r w:rsidR="002479C6">
        <w:t xml:space="preserve"> zoals </w:t>
      </w:r>
      <w:proofErr w:type="spellStart"/>
      <w:r w:rsidRPr="0036146D">
        <w:t>PGO’s</w:t>
      </w:r>
      <w:proofErr w:type="spellEnd"/>
      <w:r w:rsidRPr="0036146D">
        <w:t xml:space="preserve"> en </w:t>
      </w:r>
      <w:r w:rsidR="002479C6">
        <w:t xml:space="preserve">het </w:t>
      </w:r>
      <w:r w:rsidRPr="0036146D">
        <w:t>MGO</w:t>
      </w:r>
      <w:r w:rsidR="00594535">
        <w:t>,</w:t>
      </w:r>
      <w:r w:rsidRPr="0036146D">
        <w:t xml:space="preserve"> </w:t>
      </w:r>
      <w:r w:rsidR="002479C6">
        <w:t>te gebruiken bij het faciliteren van burgers in al hun rechten uit de EHDS</w:t>
      </w:r>
      <w:r w:rsidRPr="0036146D">
        <w:t>.</w:t>
      </w:r>
      <w:r w:rsidRPr="0036146D" w:rsidR="002F560F">
        <w:t xml:space="preserve"> Dit is een complex vraagstuk waarbij ik het belangrijk vind om in gesprek te gaan met burgers en het zorgveld. Ik verwacht uw Kamer hierover </w:t>
      </w:r>
      <w:r w:rsidR="00533B03">
        <w:t xml:space="preserve">uiterlijk </w:t>
      </w:r>
      <w:r w:rsidRPr="0036146D" w:rsidR="002F560F">
        <w:t xml:space="preserve">na de zomer van 2026 </w:t>
      </w:r>
      <w:r w:rsidR="007D4422">
        <w:t xml:space="preserve">concreet </w:t>
      </w:r>
      <w:r w:rsidRPr="0036146D" w:rsidR="002F560F">
        <w:t>te kunnen informeren</w:t>
      </w:r>
      <w:r w:rsidRPr="0036146D" w:rsidR="00F607AC">
        <w:t>. D</w:t>
      </w:r>
      <w:r w:rsidRPr="0036146D" w:rsidR="002F560F">
        <w:t>aarbij</w:t>
      </w:r>
      <w:r w:rsidRPr="0036146D" w:rsidR="00F607AC">
        <w:t xml:space="preserve"> </w:t>
      </w:r>
      <w:r w:rsidR="000C4FEE">
        <w:t xml:space="preserve">zal ik </w:t>
      </w:r>
      <w:r w:rsidR="006E6CBB">
        <w:t>toe</w:t>
      </w:r>
      <w:r w:rsidR="000C4FEE">
        <w:t>lichten</w:t>
      </w:r>
      <w:r w:rsidR="006E6CBB">
        <w:t xml:space="preserve"> op welke wijze </w:t>
      </w:r>
      <w:r w:rsidRPr="0036146D" w:rsidR="002F560F">
        <w:t>de rechten van burgers in de Nederlandse diensten voor toegang</w:t>
      </w:r>
      <w:r w:rsidR="006E6CBB">
        <w:t xml:space="preserve"> </w:t>
      </w:r>
      <w:r w:rsidR="000C4FEE">
        <w:t>worden</w:t>
      </w:r>
      <w:r w:rsidR="006E6CBB">
        <w:t xml:space="preserve"> </w:t>
      </w:r>
      <w:r w:rsidR="006340A2">
        <w:t>ge</w:t>
      </w:r>
      <w:r w:rsidR="006E6CBB">
        <w:t>borg</w:t>
      </w:r>
      <w:r w:rsidR="006340A2">
        <w:t>d</w:t>
      </w:r>
      <w:r w:rsidRPr="0036146D" w:rsidR="002F560F">
        <w:t>.</w:t>
      </w:r>
      <w:r w:rsidRPr="0036146D">
        <w:t xml:space="preserve"> </w:t>
      </w:r>
    </w:p>
    <w:p w:rsidRPr="0036146D" w:rsidR="00552DE0" w:rsidP="00E3184A" w:rsidRDefault="00552DE0" w14:paraId="2AFDD021" w14:textId="77777777">
      <w:pPr>
        <w:suppressAutoHyphens/>
        <w:spacing w:line="276" w:lineRule="auto"/>
      </w:pPr>
    </w:p>
    <w:p w:rsidRPr="0036146D" w:rsidR="00552DE0" w:rsidP="00E3184A" w:rsidRDefault="00766A38" w14:paraId="662651B6" w14:textId="77777777">
      <w:pPr>
        <w:suppressAutoHyphens/>
        <w:spacing w:line="276" w:lineRule="auto"/>
      </w:pPr>
      <w:r w:rsidRPr="0036146D">
        <w:t xml:space="preserve">In navolging op de Kamerbrief van 7 april 2025 over de </w:t>
      </w:r>
      <w:proofErr w:type="spellStart"/>
      <w:r w:rsidRPr="0036146D">
        <w:rPr>
          <w:i/>
          <w:iCs/>
        </w:rPr>
        <w:t>Opt</w:t>
      </w:r>
      <w:proofErr w:type="spellEnd"/>
      <w:r w:rsidRPr="0036146D">
        <w:rPr>
          <w:i/>
          <w:iCs/>
        </w:rPr>
        <w:t>-out EHDS en andere toezeggingen</w:t>
      </w:r>
      <w:r>
        <w:rPr>
          <w:rStyle w:val="Voetnootmarkering"/>
        </w:rPr>
        <w:footnoteReference w:id="3"/>
      </w:r>
      <w:r w:rsidRPr="0036146D">
        <w:t xml:space="preserve"> ga ik nader in op de ontwikkelingen rondom de beperkingsrechten waar het </w:t>
      </w:r>
      <w:proofErr w:type="spellStart"/>
      <w:r w:rsidRPr="0036146D">
        <w:t>opt</w:t>
      </w:r>
      <w:proofErr w:type="spellEnd"/>
      <w:r w:rsidRPr="0036146D">
        <w:t xml:space="preserve">-out recht onderdeel van is. </w:t>
      </w:r>
    </w:p>
    <w:p w:rsidRPr="0036146D" w:rsidR="00552DE0" w:rsidP="00E3184A" w:rsidRDefault="00552DE0" w14:paraId="67199725" w14:textId="77777777">
      <w:pPr>
        <w:suppressAutoHyphens/>
        <w:spacing w:line="276" w:lineRule="auto"/>
      </w:pPr>
    </w:p>
    <w:p w:rsidRPr="00D04400" w:rsidR="00552DE0" w:rsidP="00E3184A" w:rsidRDefault="00766A38" w14:paraId="5BC85316" w14:textId="77777777">
      <w:pPr>
        <w:suppressAutoHyphens/>
        <w:spacing w:line="276" w:lineRule="auto"/>
        <w:rPr>
          <w:i/>
          <w:iCs/>
        </w:rPr>
      </w:pPr>
      <w:r w:rsidRPr="00D04400">
        <w:rPr>
          <w:i/>
          <w:iCs/>
        </w:rPr>
        <w:t>Beperkingsrechten EHDS</w:t>
      </w:r>
      <w:r w:rsidRPr="00D04400" w:rsidR="003D40C4">
        <w:rPr>
          <w:i/>
          <w:iCs/>
        </w:rPr>
        <w:t xml:space="preserve"> </w:t>
      </w:r>
      <w:r w:rsidRPr="00D04400" w:rsidR="006447D3">
        <w:rPr>
          <w:i/>
          <w:iCs/>
        </w:rPr>
        <w:t xml:space="preserve">(recht op beperken van de toegang en </w:t>
      </w:r>
      <w:r w:rsidRPr="00D04400" w:rsidR="00001CEE">
        <w:rPr>
          <w:i/>
          <w:iCs/>
        </w:rPr>
        <w:t>het</w:t>
      </w:r>
      <w:r w:rsidRPr="00D04400" w:rsidR="006447D3">
        <w:rPr>
          <w:i/>
          <w:iCs/>
        </w:rPr>
        <w:t xml:space="preserve"> </w:t>
      </w:r>
      <w:proofErr w:type="spellStart"/>
      <w:r w:rsidRPr="00D04400" w:rsidR="006447D3">
        <w:rPr>
          <w:i/>
          <w:iCs/>
        </w:rPr>
        <w:t>opt</w:t>
      </w:r>
      <w:proofErr w:type="spellEnd"/>
      <w:r w:rsidRPr="00D04400" w:rsidR="006447D3">
        <w:rPr>
          <w:i/>
          <w:iCs/>
        </w:rPr>
        <w:t>-out</w:t>
      </w:r>
      <w:r w:rsidRPr="00D04400" w:rsidR="00001CEE">
        <w:rPr>
          <w:i/>
          <w:iCs/>
        </w:rPr>
        <w:t xml:space="preserve"> recht</w:t>
      </w:r>
      <w:r w:rsidRPr="00E638E4" w:rsidR="00005766">
        <w:rPr>
          <w:i/>
          <w:iCs/>
        </w:rPr>
        <w:t xml:space="preserve"> voor primair en secundair gebruik</w:t>
      </w:r>
      <w:r w:rsidRPr="00D04400" w:rsidR="006447D3">
        <w:rPr>
          <w:i/>
          <w:iCs/>
        </w:rPr>
        <w:t>)</w:t>
      </w:r>
    </w:p>
    <w:p w:rsidR="00BA5B92" w:rsidP="00E3184A" w:rsidRDefault="00766A38" w14:paraId="2F285B5E" w14:textId="77777777">
      <w:pPr>
        <w:suppressAutoHyphens/>
        <w:spacing w:line="276" w:lineRule="auto"/>
      </w:pPr>
      <w:r w:rsidRPr="0036146D">
        <w:t>De EHDS geeft burgers twee beperkingsrechten</w:t>
      </w:r>
      <w:r>
        <w:t xml:space="preserve"> voor primair gebruik</w:t>
      </w:r>
      <w:r w:rsidRPr="0036146D">
        <w:t xml:space="preserve">, namelijk het </w:t>
      </w:r>
      <w:proofErr w:type="spellStart"/>
      <w:r w:rsidRPr="0036146D">
        <w:t>opt</w:t>
      </w:r>
      <w:proofErr w:type="spellEnd"/>
      <w:r w:rsidRPr="0036146D">
        <w:t xml:space="preserve">-out recht en het recht op het beperken van de toegang. </w:t>
      </w:r>
      <w:bookmarkStart w:name="_Hlk216250397" w:id="1"/>
      <w:r w:rsidR="009C60F1">
        <w:t>H</w:t>
      </w:r>
      <w:r w:rsidR="00C5682C">
        <w:t xml:space="preserve">et </w:t>
      </w:r>
      <w:proofErr w:type="spellStart"/>
      <w:r w:rsidRPr="007276E7" w:rsidR="00C5682C">
        <w:rPr>
          <w:i/>
          <w:iCs/>
        </w:rPr>
        <w:t>opt</w:t>
      </w:r>
      <w:proofErr w:type="spellEnd"/>
      <w:r w:rsidRPr="007276E7" w:rsidR="00C5682C">
        <w:rPr>
          <w:i/>
          <w:iCs/>
        </w:rPr>
        <w:t>-out recht</w:t>
      </w:r>
      <w:r w:rsidR="00C5682C">
        <w:t xml:space="preserve"> geeft burgers de mogelijkheid </w:t>
      </w:r>
      <w:r w:rsidRPr="0036146D" w:rsidR="00C5682C">
        <w:t>om de elektronische gezondheidsgegevens</w:t>
      </w:r>
      <w:r w:rsidR="009C60F1">
        <w:t>,</w:t>
      </w:r>
      <w:r w:rsidR="00C5682C">
        <w:t xml:space="preserve"> </w:t>
      </w:r>
      <w:r w:rsidRPr="0036146D" w:rsidR="009C60F1">
        <w:t>die binnen de reikwijdte van de EHDS vallen</w:t>
      </w:r>
      <w:r w:rsidR="009C60F1">
        <w:t>,</w:t>
      </w:r>
      <w:r w:rsidRPr="0036146D" w:rsidR="009C60F1">
        <w:t xml:space="preserve"> </w:t>
      </w:r>
      <w:r w:rsidR="00C5682C">
        <w:t>vanuit de bron</w:t>
      </w:r>
      <w:r w:rsidRPr="0036146D" w:rsidR="00C5682C">
        <w:t xml:space="preserve"> niet beschikbaar te stellen aan zorgaanbieders</w:t>
      </w:r>
      <w:r w:rsidR="00C5682C">
        <w:t xml:space="preserve"> via de zogenoemde toegangsdienst voor gezondheidswerkers</w:t>
      </w:r>
      <w:r w:rsidRPr="0036146D" w:rsidR="00C5682C">
        <w:t>.</w:t>
      </w:r>
      <w:r>
        <w:rPr>
          <w:rStyle w:val="Voetnootmarkering"/>
        </w:rPr>
        <w:footnoteReference w:id="4"/>
      </w:r>
      <w:r w:rsidR="00C5682C">
        <w:t xml:space="preserve"> </w:t>
      </w:r>
      <w:r>
        <w:t xml:space="preserve">Bij het </w:t>
      </w:r>
      <w:r w:rsidRPr="007276E7">
        <w:rPr>
          <w:i/>
          <w:iCs/>
        </w:rPr>
        <w:t>recht op het beperken van de toegang</w:t>
      </w:r>
      <w:r w:rsidRPr="0036146D">
        <w:t xml:space="preserve"> </w:t>
      </w:r>
      <w:r>
        <w:t xml:space="preserve">krijgen de burgers de mogelijkheid te kiezen dat (bepaalde) zorgverleners geen inzage krijgen in </w:t>
      </w:r>
      <w:r w:rsidRPr="0036146D">
        <w:t xml:space="preserve">alle of </w:t>
      </w:r>
      <w:r>
        <w:t>specifieke</w:t>
      </w:r>
      <w:r w:rsidRPr="0036146D">
        <w:t xml:space="preserve"> elektronische gezondheidsgegevens</w:t>
      </w:r>
      <w:r>
        <w:t>.</w:t>
      </w:r>
    </w:p>
    <w:p w:rsidR="00BA5B92" w:rsidP="00E3184A" w:rsidRDefault="00BA5B92" w14:paraId="3A45FFF6" w14:textId="77777777">
      <w:pPr>
        <w:suppressAutoHyphens/>
        <w:spacing w:line="276" w:lineRule="auto"/>
      </w:pPr>
    </w:p>
    <w:p w:rsidR="00BA5B92" w:rsidP="00E3184A" w:rsidRDefault="00766A38" w14:paraId="2A795FE7" w14:textId="77777777">
      <w:pPr>
        <w:suppressAutoHyphens/>
        <w:spacing w:line="276" w:lineRule="auto"/>
      </w:pPr>
      <w:r>
        <w:t xml:space="preserve">Bij het </w:t>
      </w:r>
      <w:proofErr w:type="spellStart"/>
      <w:r>
        <w:t>opt</w:t>
      </w:r>
      <w:proofErr w:type="spellEnd"/>
      <w:r>
        <w:t>-out recht kunnen</w:t>
      </w:r>
      <w:r w:rsidRPr="0036146D" w:rsidR="009C60F1">
        <w:t xml:space="preserve"> zorgaanbieder</w:t>
      </w:r>
      <w:r w:rsidR="002C5514">
        <w:t>s</w:t>
      </w:r>
      <w:r w:rsidRPr="0036146D" w:rsidR="009C60F1">
        <w:t xml:space="preserve"> in Nederland en in andere EU-lidstaten geen elektronische gezondheidsgegevens van de patiënt</w:t>
      </w:r>
      <w:r>
        <w:t xml:space="preserve"> </w:t>
      </w:r>
      <w:r w:rsidRPr="0036146D" w:rsidR="009C60F1">
        <w:t>ophalen</w:t>
      </w:r>
      <w:r w:rsidR="009C60F1">
        <w:t xml:space="preserve"> via deze toegangsdienst, t</w:t>
      </w:r>
      <w:r w:rsidRPr="0036146D" w:rsidR="009C60F1">
        <w:t xml:space="preserve">enzij de burger de </w:t>
      </w:r>
      <w:proofErr w:type="spellStart"/>
      <w:r w:rsidRPr="0036146D" w:rsidR="009C60F1">
        <w:t>opt</w:t>
      </w:r>
      <w:proofErr w:type="spellEnd"/>
      <w:r w:rsidRPr="0036146D" w:rsidR="009C60F1">
        <w:t>-out weer intrekt. De elektronische gezondheidsgegevens blijven wel beschikbaar voor de zorgverleners die werkzaam zijn bij een zorgaanbieder waar deze elektronische gezondheidsgegevens zijn geregistreerd (bij de bron dus).</w:t>
      </w:r>
      <w:r>
        <w:rPr>
          <w:rStyle w:val="Voetnootmarkering"/>
        </w:rPr>
        <w:footnoteReference w:id="5"/>
      </w:r>
      <w:r w:rsidRPr="0036146D" w:rsidR="009C60F1">
        <w:t xml:space="preserve"> </w:t>
      </w:r>
      <w:r w:rsidR="009C60F1">
        <w:t>Bovendien kunnen lidstaten de gegevensuitwisselingen die niet via de toegangsdienst voor gezondheidswerkers verlopen</w:t>
      </w:r>
      <w:r w:rsidR="002C5514">
        <w:t>,</w:t>
      </w:r>
      <w:r w:rsidR="009C60F1">
        <w:t xml:space="preserve"> </w:t>
      </w:r>
      <w:r>
        <w:t>maar</w:t>
      </w:r>
      <w:r w:rsidR="009C60F1">
        <w:t xml:space="preserve"> die noodzakelijk zijn voor het verlenen van goede zorg (bijvoorbeeld bij doorverwijzing)</w:t>
      </w:r>
      <w:r w:rsidR="002C5514">
        <w:t>,</w:t>
      </w:r>
      <w:r w:rsidR="009C60F1">
        <w:t xml:space="preserve"> nog steeds door laten gaan via bestaande nationale infrastructuren.</w:t>
      </w:r>
      <w:r>
        <w:rPr>
          <w:rStyle w:val="Voetnootmarkering"/>
        </w:rPr>
        <w:footnoteReference w:id="6"/>
      </w:r>
      <w:r w:rsidR="009C60F1">
        <w:t xml:space="preserve"> Het gaat hierbij alleen</w:t>
      </w:r>
      <w:r w:rsidR="002C5514">
        <w:t xml:space="preserve"> om</w:t>
      </w:r>
      <w:r w:rsidR="009C60F1">
        <w:t xml:space="preserve"> gegevens die nodig zijn bij de doorverwijzing van een patiënt. </w:t>
      </w:r>
    </w:p>
    <w:p w:rsidR="00BA5B92" w:rsidP="00E3184A" w:rsidRDefault="00BA5B92" w14:paraId="0D60EB1A" w14:textId="77777777">
      <w:pPr>
        <w:suppressAutoHyphens/>
        <w:spacing w:line="276" w:lineRule="auto"/>
      </w:pPr>
    </w:p>
    <w:p w:rsidR="00BA5B92" w:rsidP="00E3184A" w:rsidRDefault="00766A38" w14:paraId="5A27F12D" w14:textId="77777777">
      <w:pPr>
        <w:suppressAutoHyphens/>
        <w:spacing w:line="276" w:lineRule="auto"/>
      </w:pPr>
      <w:r w:rsidRPr="0036146D">
        <w:t xml:space="preserve">Het </w:t>
      </w:r>
      <w:proofErr w:type="spellStart"/>
      <w:r w:rsidRPr="0036146D">
        <w:t>opt</w:t>
      </w:r>
      <w:proofErr w:type="spellEnd"/>
      <w:r w:rsidRPr="0036146D">
        <w:t xml:space="preserve">-out </w:t>
      </w:r>
      <w:r>
        <w:t xml:space="preserve">recht </w:t>
      </w:r>
      <w:r w:rsidRPr="0036146D">
        <w:t xml:space="preserve">voor primair gebruik is voor lidstaten optioneel om in te stellen. Ik ondersteun het besluit van mijn ambtsvoorganger om van deze mogelijkheid </w:t>
      </w:r>
      <w:r w:rsidRPr="0036146D">
        <w:lastRenderedPageBreak/>
        <w:t xml:space="preserve">gebruik te maken en </w:t>
      </w:r>
      <w:r>
        <w:t>het</w:t>
      </w:r>
      <w:r w:rsidRPr="0036146D">
        <w:t xml:space="preserve"> </w:t>
      </w:r>
      <w:proofErr w:type="spellStart"/>
      <w:r w:rsidRPr="0036146D">
        <w:t>opt</w:t>
      </w:r>
      <w:proofErr w:type="spellEnd"/>
      <w:r w:rsidRPr="0036146D">
        <w:t>-out</w:t>
      </w:r>
      <w:r>
        <w:t xml:space="preserve"> recht</w:t>
      </w:r>
      <w:r w:rsidRPr="0036146D">
        <w:t xml:space="preserve"> </w:t>
      </w:r>
      <w:r>
        <w:t xml:space="preserve">voor primair gebruik </w:t>
      </w:r>
      <w:r w:rsidRPr="0036146D">
        <w:t>te introduceren</w:t>
      </w:r>
      <w:r>
        <w:t xml:space="preserve"> in ons nationale stelsel</w:t>
      </w:r>
      <w:r w:rsidRPr="0036146D">
        <w:t xml:space="preserve">. </w:t>
      </w:r>
      <w:r>
        <w:t>Daarvoor moet dit recht</w:t>
      </w:r>
      <w:r w:rsidRPr="0036146D">
        <w:t xml:space="preserve"> in nationale wetgeving worden</w:t>
      </w:r>
      <w:r>
        <w:t xml:space="preserve"> geregeld. Dit loopt mee in de zogenoemde implementatiewetgeving</w:t>
      </w:r>
      <w:r w:rsidR="002C5514">
        <w:t>,</w:t>
      </w:r>
      <w:r>
        <w:t xml:space="preserve"> welke</w:t>
      </w:r>
      <w:r w:rsidRPr="0036146D">
        <w:t xml:space="preserve"> uiterlijk vanaf </w:t>
      </w:r>
      <w:r>
        <w:br/>
      </w:r>
      <w:r w:rsidRPr="0036146D">
        <w:t xml:space="preserve">26 maart 2029 </w:t>
      </w:r>
      <w:r>
        <w:t xml:space="preserve">in werking </w:t>
      </w:r>
      <w:r w:rsidRPr="0036146D">
        <w:t xml:space="preserve">moet </w:t>
      </w:r>
      <w:r>
        <w:t>treden</w:t>
      </w:r>
      <w:r w:rsidRPr="0036146D">
        <w:t>.</w:t>
      </w:r>
      <w:r>
        <w:t xml:space="preserve"> Ik ga </w:t>
      </w:r>
      <w:r w:rsidR="00F640E5">
        <w:t xml:space="preserve">hier </w:t>
      </w:r>
      <w:r>
        <w:t xml:space="preserve">in hoofdstuk vier van deze </w:t>
      </w:r>
      <w:r>
        <w:t>brief nader op in.</w:t>
      </w:r>
      <w:r w:rsidRPr="0036146D">
        <w:t xml:space="preserve"> </w:t>
      </w:r>
    </w:p>
    <w:p w:rsidR="009C60F1" w:rsidP="00E3184A" w:rsidRDefault="009C60F1" w14:paraId="495C360C" w14:textId="77777777">
      <w:pPr>
        <w:suppressAutoHyphens/>
        <w:spacing w:line="276" w:lineRule="auto"/>
      </w:pPr>
    </w:p>
    <w:p w:rsidR="00005766" w:rsidP="00E3184A" w:rsidRDefault="00766A38" w14:paraId="71923702" w14:textId="77777777">
      <w:pPr>
        <w:suppressAutoHyphens/>
        <w:spacing w:line="276" w:lineRule="auto"/>
      </w:pPr>
      <w:r>
        <w:t xml:space="preserve">Ook biedt de EHDS een </w:t>
      </w:r>
      <w:proofErr w:type="spellStart"/>
      <w:r>
        <w:t>opt</w:t>
      </w:r>
      <w:proofErr w:type="spellEnd"/>
      <w:r>
        <w:t xml:space="preserve">-out recht voor secundair gebruik. </w:t>
      </w:r>
      <w:r w:rsidR="00AD3DED">
        <w:t>Het</w:t>
      </w:r>
      <w:r>
        <w:t xml:space="preserve"> </w:t>
      </w:r>
      <w:proofErr w:type="spellStart"/>
      <w:r>
        <w:t>opt</w:t>
      </w:r>
      <w:proofErr w:type="spellEnd"/>
      <w:r>
        <w:t xml:space="preserve">-out </w:t>
      </w:r>
      <w:r w:rsidR="00AD3DED">
        <w:t xml:space="preserve">recht </w:t>
      </w:r>
      <w:r>
        <w:t xml:space="preserve">voor secundair gebruik volgt rechtstreeks uit de EHDS. Wel krijgen lidstaten de ruimte om voor specifieke gevoelige gegevens (zoals genetische gegevens, </w:t>
      </w:r>
      <w:proofErr w:type="spellStart"/>
      <w:r>
        <w:t>biobankgegevens</w:t>
      </w:r>
      <w:proofErr w:type="spellEnd"/>
      <w:r>
        <w:t xml:space="preserve"> en gegevens uit </w:t>
      </w:r>
      <w:proofErr w:type="spellStart"/>
      <w:r>
        <w:t>wellnessapps</w:t>
      </w:r>
      <w:proofErr w:type="spellEnd"/>
      <w:r>
        <w:t xml:space="preserve">) aanvullende waarborgen te regelen. </w:t>
      </w:r>
    </w:p>
    <w:bookmarkEnd w:id="1"/>
    <w:p w:rsidRPr="0036146D" w:rsidR="00005766" w:rsidP="00E3184A" w:rsidRDefault="00005766" w14:paraId="115540F7" w14:textId="77777777">
      <w:pPr>
        <w:suppressAutoHyphens/>
        <w:spacing w:line="276" w:lineRule="auto"/>
      </w:pPr>
    </w:p>
    <w:p w:rsidR="00005766" w:rsidP="00E3184A" w:rsidRDefault="00766A38" w14:paraId="0EA9F350" w14:textId="77777777">
      <w:pPr>
        <w:suppressAutoHyphens/>
        <w:spacing w:line="276" w:lineRule="auto"/>
      </w:pPr>
      <w:r w:rsidRPr="0036146D">
        <w:t xml:space="preserve">Momenteel wordt nog uitgewerkt op welke wijze </w:t>
      </w:r>
      <w:r w:rsidR="00BA5B92">
        <w:t xml:space="preserve">de </w:t>
      </w:r>
      <w:r w:rsidRPr="0036146D">
        <w:t xml:space="preserve">beperkingsrechten het beste ingebed kunnen worden </w:t>
      </w:r>
      <w:r>
        <w:t xml:space="preserve">binnen ons nationale stelsel. De EHDS geeft daarbij expliciet aan dat deze rechten geen afbreuk mogen doen </w:t>
      </w:r>
      <w:r w:rsidR="00E57DF7">
        <w:t xml:space="preserve">aan </w:t>
      </w:r>
      <w:r>
        <w:t xml:space="preserve">het nationale recht wanneer het gaat om het verwerken van gezondheidsgegevens voor de </w:t>
      </w:r>
      <w:r w:rsidR="00E57DF7">
        <w:t>verlening</w:t>
      </w:r>
      <w:r>
        <w:t xml:space="preserve"> van zorg. </w:t>
      </w:r>
    </w:p>
    <w:p w:rsidRPr="0036146D" w:rsidR="00005766" w:rsidP="00E3184A" w:rsidRDefault="00005766" w14:paraId="28E804A7" w14:textId="77777777">
      <w:pPr>
        <w:suppressAutoHyphens/>
        <w:spacing w:line="276" w:lineRule="auto"/>
      </w:pPr>
    </w:p>
    <w:p w:rsidRPr="0036146D" w:rsidR="00005766" w:rsidP="00E3184A" w:rsidRDefault="00766A38" w14:paraId="6807442C" w14:textId="77777777">
      <w:pPr>
        <w:suppressAutoHyphens/>
        <w:spacing w:line="276" w:lineRule="auto"/>
      </w:pPr>
      <w:r w:rsidRPr="0036146D">
        <w:t xml:space="preserve">De EHDS biedt </w:t>
      </w:r>
      <w:r>
        <w:t xml:space="preserve">ook </w:t>
      </w:r>
      <w:r w:rsidRPr="0036146D">
        <w:t xml:space="preserve">de mogelijkheid om </w:t>
      </w:r>
      <w:r w:rsidR="00E57DF7">
        <w:t>in nationale wetgeving</w:t>
      </w:r>
      <w:r w:rsidRPr="0036146D">
        <w:t xml:space="preserve"> een doorbrekingsmechanisme op de beperkingsrechten te regelen </w:t>
      </w:r>
      <w:r w:rsidR="00E57DF7">
        <w:t>in geval van</w:t>
      </w:r>
      <w:r w:rsidRPr="0036146D">
        <w:t xml:space="preserve"> spoedeisende zorgsituaties. Bij zo’n doorbrekingsmechanisme k</w:t>
      </w:r>
      <w:r>
        <w:t>u</w:t>
      </w:r>
      <w:r w:rsidRPr="0036146D">
        <w:t>n</w:t>
      </w:r>
      <w:r>
        <w:t>nen</w:t>
      </w:r>
      <w:r w:rsidRPr="0036146D">
        <w:t xml:space="preserve"> </w:t>
      </w:r>
      <w:r>
        <w:t>de</w:t>
      </w:r>
      <w:r w:rsidR="00E57DF7">
        <w:t xml:space="preserve"> (ingeroepen)</w:t>
      </w:r>
      <w:r w:rsidRPr="0036146D">
        <w:t xml:space="preserve"> beperkingsrecht</w:t>
      </w:r>
      <w:r>
        <w:t>en</w:t>
      </w:r>
      <w:r w:rsidRPr="0036146D">
        <w:t xml:space="preserve"> tijdelijk worden overruled. Ik acht het op voorhand niet uitgesloten dat zo’n uitzondering wenselijk kan zijn om ook in noodsituaties de juiste zorg te kunnen leveren. Momenteel onderzoek i</w:t>
      </w:r>
      <w:r>
        <w:t>k</w:t>
      </w:r>
      <w:r w:rsidRPr="0036146D">
        <w:t xml:space="preserve"> of een doorbrekingsmechanisme wenselijk </w:t>
      </w:r>
      <w:r>
        <w:t xml:space="preserve">is </w:t>
      </w:r>
      <w:r w:rsidRPr="0036146D">
        <w:t>en let daarbij op de belangen van zowel patiënten als zo</w:t>
      </w:r>
      <w:r w:rsidRPr="0036146D">
        <w:t xml:space="preserve">rgverleners.  </w:t>
      </w:r>
    </w:p>
    <w:p w:rsidR="00005766" w:rsidP="00E3184A" w:rsidRDefault="00005766" w14:paraId="79CF2D17" w14:textId="77777777">
      <w:pPr>
        <w:suppressAutoHyphens/>
        <w:spacing w:line="276" w:lineRule="auto"/>
      </w:pPr>
    </w:p>
    <w:p w:rsidR="00005766" w:rsidP="00E3184A" w:rsidRDefault="00766A38" w14:paraId="1C01B4C8" w14:textId="77777777">
      <w:pPr>
        <w:suppressAutoHyphens/>
        <w:spacing w:line="276" w:lineRule="auto"/>
      </w:pPr>
      <w:r w:rsidRPr="00B830E9">
        <w:t xml:space="preserve">Gelijktijdig met bovenstaande onderzoek, wordt ook geïnventariseerd hoe de </w:t>
      </w:r>
      <w:proofErr w:type="spellStart"/>
      <w:r w:rsidRPr="00B830E9">
        <w:t>opt</w:t>
      </w:r>
      <w:proofErr w:type="spellEnd"/>
      <w:r w:rsidRPr="00B830E9">
        <w:t xml:space="preserve">-out voor het secundair gebruik het beste kan worden vormgegeven. </w:t>
      </w:r>
      <w:r>
        <w:t>Dit is onderdeel van het onderzoek naar de wijze waarop de beperkingsrechten voor primair en secundair het beste kunnen worden gepresenteerd aan de burger. Dan gaat het om de mate van detail en de keuzes die worden voorgelegd aan burgers.</w:t>
      </w:r>
      <w:r w:rsidRPr="004A1430">
        <w:t xml:space="preserve"> Voorkomen moet worden dat er teveel keuzes worden voorgelegd aan burgers. Het moet namelijk voor burgers begrijpelijk blijven welke effecten hun keuzes hebben. Bovendien moeten de keuzes die we aan burger</w:t>
      </w:r>
      <w:r w:rsidRPr="004A1430">
        <w:t>s willen voorleggen ook technisch haalbaar zijn</w:t>
      </w:r>
      <w:r w:rsidR="001609A9">
        <w:t>, uitvoerbaar zijn</w:t>
      </w:r>
      <w:r w:rsidRPr="004A1430">
        <w:t xml:space="preserve"> en aansluiten op de huidige zorgpraktijk.</w:t>
      </w:r>
      <w:r>
        <w:t xml:space="preserve"> </w:t>
      </w:r>
      <w:r w:rsidRPr="0036146D">
        <w:t>Bij het verder uitwerken van de keuzemogelijkheden bij beperkingsrechten betrek ik veldpartijen, waaronder zorgaanbieders, koepelorganisaties, burgers en patiëntorganisaties en ICT</w:t>
      </w:r>
      <w:r>
        <w:t>-</w:t>
      </w:r>
      <w:r w:rsidRPr="0036146D">
        <w:t xml:space="preserve"> leveranciers.</w:t>
      </w:r>
    </w:p>
    <w:p w:rsidRPr="00E638E4" w:rsidR="0012556E" w:rsidP="00E3184A" w:rsidRDefault="0012556E" w14:paraId="08812604" w14:textId="77777777">
      <w:pPr>
        <w:suppressAutoHyphens/>
        <w:spacing w:line="276" w:lineRule="auto"/>
        <w:rPr>
          <w:highlight w:val="yellow"/>
        </w:rPr>
      </w:pPr>
    </w:p>
    <w:p w:rsidRPr="0036146D" w:rsidR="00C17611" w:rsidP="00E3184A" w:rsidRDefault="00766A38" w14:paraId="5D9C1442" w14:textId="77777777">
      <w:pPr>
        <w:suppressAutoHyphens/>
        <w:spacing w:line="276" w:lineRule="auto"/>
      </w:pPr>
      <w:r w:rsidRPr="00500BDD">
        <w:t xml:space="preserve">Het introduceren van beperkingsrechten uit de EHDS binnen het </w:t>
      </w:r>
      <w:r w:rsidRPr="00500BDD" w:rsidR="000317B9">
        <w:t xml:space="preserve">te realiseren </w:t>
      </w:r>
      <w:r w:rsidRPr="00500BDD">
        <w:t xml:space="preserve">nationale GIS is complex en vereist een zorgvuldige uitwerking. Het is daarbij belangrijk dat continue de balans moet worden gevonden tussen het recht van de burgers en de zorgplicht bij zorgverleners. Mijn voornemen is om de komende maanden het beperkingsrechtenstelsel </w:t>
      </w:r>
      <w:r w:rsidRPr="00E638E4" w:rsidR="00005766">
        <w:t xml:space="preserve">(voor primair en secundair gebruik) </w:t>
      </w:r>
      <w:r w:rsidRPr="00500BDD">
        <w:t>verder uit te werken en</w:t>
      </w:r>
      <w:r w:rsidRPr="00500BDD" w:rsidR="006935D6">
        <w:t xml:space="preserve"> </w:t>
      </w:r>
      <w:r w:rsidR="00500BDD">
        <w:t xml:space="preserve">de Kamer hierover </w:t>
      </w:r>
      <w:r w:rsidRPr="00500BDD">
        <w:t xml:space="preserve">na de zomer van 2026 </w:t>
      </w:r>
      <w:r w:rsidR="00500BDD">
        <w:t>te informeren</w:t>
      </w:r>
      <w:r w:rsidRPr="00500BDD">
        <w:t>.</w:t>
      </w:r>
      <w:r w:rsidRPr="0036146D">
        <w:t xml:space="preserve"> </w:t>
      </w:r>
    </w:p>
    <w:p w:rsidR="00C17611" w:rsidP="00E3184A" w:rsidRDefault="00C17611" w14:paraId="47C219A5" w14:textId="77777777">
      <w:pPr>
        <w:suppressAutoHyphens/>
        <w:spacing w:line="276" w:lineRule="auto"/>
      </w:pPr>
    </w:p>
    <w:p w:rsidR="00F640E5" w:rsidP="00E3184A" w:rsidRDefault="00F640E5" w14:paraId="7C5E9778" w14:textId="77777777">
      <w:pPr>
        <w:suppressAutoHyphens/>
        <w:spacing w:line="276" w:lineRule="auto"/>
      </w:pPr>
    </w:p>
    <w:p w:rsidR="00F640E5" w:rsidP="00E3184A" w:rsidRDefault="00F640E5" w14:paraId="53E5D034" w14:textId="77777777">
      <w:pPr>
        <w:suppressAutoHyphens/>
        <w:spacing w:line="276" w:lineRule="auto"/>
      </w:pPr>
    </w:p>
    <w:p w:rsidRPr="0036146D" w:rsidR="00BA5B92" w:rsidP="00E3184A" w:rsidRDefault="00BA5B92" w14:paraId="32712D3D" w14:textId="77777777">
      <w:pPr>
        <w:suppressAutoHyphens/>
        <w:spacing w:line="276" w:lineRule="auto"/>
      </w:pPr>
    </w:p>
    <w:p w:rsidRPr="0036146D" w:rsidR="00945C9C" w:rsidP="00E3184A" w:rsidRDefault="00766A38" w14:paraId="3AE1488A" w14:textId="77777777">
      <w:pPr>
        <w:suppressAutoHyphens/>
        <w:spacing w:after="240" w:line="276" w:lineRule="auto"/>
        <w:rPr>
          <w:b/>
          <w:bCs/>
        </w:rPr>
      </w:pPr>
      <w:r w:rsidRPr="0036146D">
        <w:rPr>
          <w:b/>
          <w:bCs/>
        </w:rPr>
        <w:lastRenderedPageBreak/>
        <w:t xml:space="preserve">2. </w:t>
      </w:r>
      <w:r w:rsidR="003331AF">
        <w:rPr>
          <w:b/>
          <w:bCs/>
        </w:rPr>
        <w:t xml:space="preserve">De </w:t>
      </w:r>
      <w:proofErr w:type="spellStart"/>
      <w:r w:rsidR="003331AF">
        <w:rPr>
          <w:b/>
          <w:bCs/>
        </w:rPr>
        <w:t>g</w:t>
      </w:r>
      <w:r w:rsidRPr="0036146D">
        <w:rPr>
          <w:b/>
          <w:bCs/>
        </w:rPr>
        <w:t>overnance</w:t>
      </w:r>
      <w:proofErr w:type="spellEnd"/>
      <w:r w:rsidR="00F53E12">
        <w:rPr>
          <w:b/>
          <w:bCs/>
        </w:rPr>
        <w:t xml:space="preserve"> </w:t>
      </w:r>
      <w:r w:rsidRPr="0036146D">
        <w:rPr>
          <w:b/>
          <w:bCs/>
        </w:rPr>
        <w:t>vraagstukken uit de EHDS</w:t>
      </w:r>
    </w:p>
    <w:p w:rsidRPr="0036146D" w:rsidR="00E90DDC" w:rsidP="00E3184A" w:rsidRDefault="00766A38" w14:paraId="6FA8A5A1" w14:textId="77777777">
      <w:pPr>
        <w:suppressAutoHyphens/>
        <w:spacing w:after="240" w:line="276" w:lineRule="auto"/>
      </w:pPr>
      <w:r w:rsidRPr="0036146D">
        <w:t>Eerder</w:t>
      </w:r>
      <w:r w:rsidRPr="0036146D" w:rsidR="003B108F">
        <w:t xml:space="preserve"> is uw Kamer geïnformeerd over de verplichting uit de EHDS om een</w:t>
      </w:r>
      <w:r w:rsidRPr="0036146D" w:rsidR="00F640E5">
        <w:t xml:space="preserve"> Autoriteit Digitale Gezondheid (ADG) en </w:t>
      </w:r>
      <w:r w:rsidR="00F640E5">
        <w:t xml:space="preserve">een </w:t>
      </w:r>
      <w:r w:rsidRPr="0036146D" w:rsidR="00F640E5">
        <w:t>Health Data Access Body (HDAB)</w:t>
      </w:r>
      <w:r w:rsidR="00F640E5">
        <w:t xml:space="preserve"> </w:t>
      </w:r>
      <w:r w:rsidRPr="0036146D" w:rsidR="003B108F">
        <w:t>aan te wijzen.</w:t>
      </w:r>
      <w:r w:rsidR="005E2374">
        <w:t xml:space="preserve"> In het kort zijn de kerntaken van de ADG erop gericht om ervoor zorg te dragen dat op nationaal en Europees niveau elektronische gezondheids</w:t>
      </w:r>
      <w:r w:rsidR="00F640E5">
        <w:t>-</w:t>
      </w:r>
      <w:r w:rsidR="005E2374">
        <w:t>gegevens die onder de reikwijdte van de EHDS vallen</w:t>
      </w:r>
      <w:r w:rsidR="006340A2">
        <w:t>,</w:t>
      </w:r>
      <w:r w:rsidR="005E2374">
        <w:t xml:space="preserve"> beschikbaar komen en uitgewisseld kunnen worden tussen zorgverleners en burgers. De HDAB treedt op als intermediair tussen de houders van elektronische gezondheidsgegevens en de gebruikers van deze gegevens voor secundaire doeleinden, door vergunningen te verlenen aan gebruikers. Bovendien is de HDAB verantwoordelijk voor het toezicht en de handhaving op het secundair gebruik</w:t>
      </w:r>
      <w:r w:rsidR="00914323">
        <w:t xml:space="preserve"> waar een vergunning voor is verleend</w:t>
      </w:r>
      <w:r w:rsidR="005E2374">
        <w:t>.</w:t>
      </w:r>
      <w:r w:rsidRPr="0036146D" w:rsidR="003B108F">
        <w:t xml:space="preserve"> </w:t>
      </w:r>
      <w:r w:rsidR="006935D6">
        <w:t xml:space="preserve">De afgelopen maanden zijn verschillende </w:t>
      </w:r>
      <w:r w:rsidRPr="0036146D" w:rsidR="0036695F">
        <w:t>scenario</w:t>
      </w:r>
      <w:r w:rsidRPr="0036146D" w:rsidR="00F45FB3">
        <w:t>’</w:t>
      </w:r>
      <w:r w:rsidRPr="0036146D" w:rsidR="0036695F">
        <w:t xml:space="preserve">s </w:t>
      </w:r>
      <w:r w:rsidRPr="0036146D" w:rsidR="00F45FB3">
        <w:t>uit</w:t>
      </w:r>
      <w:r w:rsidR="006935D6">
        <w:t>gewerkt</w:t>
      </w:r>
      <w:r w:rsidRPr="0036146D" w:rsidR="0036695F">
        <w:t xml:space="preserve">. Daarbij </w:t>
      </w:r>
      <w:r w:rsidRPr="0036146D" w:rsidR="008F3057">
        <w:t>h</w:t>
      </w:r>
      <w:r w:rsidR="006935D6">
        <w:t>eb ik</w:t>
      </w:r>
      <w:r w:rsidRPr="0036146D" w:rsidR="008F3057">
        <w:t xml:space="preserve"> rekening</w:t>
      </w:r>
      <w:r w:rsidR="006935D6">
        <w:t xml:space="preserve"> gehouden</w:t>
      </w:r>
      <w:r w:rsidRPr="0036146D" w:rsidR="00D87968">
        <w:t xml:space="preserve"> met </w:t>
      </w:r>
      <w:r w:rsidRPr="0036146D" w:rsidR="008A78B8">
        <w:t xml:space="preserve">het </w:t>
      </w:r>
      <w:r w:rsidRPr="0036146D" w:rsidR="00D87968">
        <w:t>vereiste uit de EHDS dat de taken onafhankelijk en zonder belangenverstrengeling moeten worden uitgevoerd</w:t>
      </w:r>
      <w:r>
        <w:rPr>
          <w:rStyle w:val="Voetnootmarkering"/>
        </w:rPr>
        <w:footnoteReference w:id="7"/>
      </w:r>
      <w:r w:rsidRPr="0036146D" w:rsidR="00D87968">
        <w:t>.</w:t>
      </w:r>
      <w:r w:rsidRPr="0036146D">
        <w:t xml:space="preserve"> </w:t>
      </w:r>
      <w:r w:rsidRPr="00D219F3" w:rsidR="006935D6">
        <w:t xml:space="preserve">Op basis van de uitgewerkte scenario’s en in afstemming met de </w:t>
      </w:r>
      <w:r w:rsidR="00F640E5">
        <w:t>m</w:t>
      </w:r>
      <w:r w:rsidRPr="00D219F3" w:rsidR="006935D6">
        <w:t>inister van Binnenlandse Zaken en Koninkrijksrelaties, ben ik voornemens om</w:t>
      </w:r>
      <w:r w:rsidR="0016568A">
        <w:t xml:space="preserve"> een</w:t>
      </w:r>
      <w:r w:rsidRPr="00D219F3" w:rsidR="006935D6">
        <w:t xml:space="preserve"> nieuw zelfstandig bestuursorgaan (</w:t>
      </w:r>
      <w:proofErr w:type="spellStart"/>
      <w:r w:rsidRPr="00D219F3" w:rsidR="006935D6">
        <w:t>zbo</w:t>
      </w:r>
      <w:proofErr w:type="spellEnd"/>
      <w:r w:rsidRPr="00D219F3" w:rsidR="006935D6">
        <w:t>)</w:t>
      </w:r>
      <w:r w:rsidR="0016568A">
        <w:t xml:space="preserve"> op te richten</w:t>
      </w:r>
      <w:r w:rsidRPr="00D219F3" w:rsidR="006935D6">
        <w:t xml:space="preserve">. De komende maanden zal ik gebruiken om </w:t>
      </w:r>
      <w:r w:rsidRPr="00D219F3" w:rsidR="00872365">
        <w:t>dit verder uit te werken.</w:t>
      </w:r>
    </w:p>
    <w:p w:rsidRPr="0036146D" w:rsidR="005223A5" w:rsidP="00E3184A" w:rsidRDefault="00766A38" w14:paraId="33E706FA" w14:textId="77777777">
      <w:pPr>
        <w:suppressAutoHyphens/>
        <w:spacing w:line="276" w:lineRule="auto"/>
      </w:pPr>
      <w:r w:rsidRPr="0036146D">
        <w:t xml:space="preserve">De implementatie van de EHDS vergt </w:t>
      </w:r>
      <w:r w:rsidRPr="0036146D" w:rsidR="00C2458F">
        <w:t xml:space="preserve">ook </w:t>
      </w:r>
      <w:r w:rsidRPr="0036146D">
        <w:t xml:space="preserve">het beleggen van toezicht- en handhavingsverplichtingen. Dit geldt voor </w:t>
      </w:r>
      <w:r w:rsidRPr="0036146D" w:rsidR="00682969">
        <w:t xml:space="preserve">zowel </w:t>
      </w:r>
      <w:r w:rsidRPr="0036146D">
        <w:t xml:space="preserve">primair </w:t>
      </w:r>
      <w:r w:rsidRPr="0036146D" w:rsidR="00682969">
        <w:t>gebruik als</w:t>
      </w:r>
      <w:r w:rsidRPr="0036146D">
        <w:t xml:space="preserve"> secundair gebruik van </w:t>
      </w:r>
      <w:r w:rsidRPr="0036146D" w:rsidR="00AA4E1C">
        <w:t xml:space="preserve">elektronische </w:t>
      </w:r>
      <w:r w:rsidRPr="0036146D">
        <w:t>gezondheidsgegevens</w:t>
      </w:r>
      <w:r w:rsidR="00F640E5">
        <w:t>,</w:t>
      </w:r>
      <w:r w:rsidRPr="0036146D" w:rsidR="00C2458F">
        <w:t xml:space="preserve"> alsook het markttoezicht op EPD-systemen</w:t>
      </w:r>
      <w:r w:rsidRPr="0036146D">
        <w:t xml:space="preserve">. Mijn </w:t>
      </w:r>
      <w:r w:rsidRPr="0036146D" w:rsidR="008A78B8">
        <w:t>ambts</w:t>
      </w:r>
      <w:r w:rsidRPr="0036146D">
        <w:t xml:space="preserve">voorganger heeft reeds aangegeven </w:t>
      </w:r>
      <w:r w:rsidR="00DF0F46">
        <w:t xml:space="preserve">voornemens te zijn om </w:t>
      </w:r>
      <w:r w:rsidRPr="0036146D">
        <w:t>de</w:t>
      </w:r>
      <w:r w:rsidR="00DF0F46">
        <w:t xml:space="preserve"> taken van de markttoezichtautoriteit aan de</w:t>
      </w:r>
      <w:r w:rsidRPr="0036146D">
        <w:t xml:space="preserve"> IGJ</w:t>
      </w:r>
      <w:r w:rsidR="00DF0F46">
        <w:t xml:space="preserve"> te zullen toebedelen.</w:t>
      </w:r>
      <w:r w:rsidRPr="0036146D">
        <w:t xml:space="preserve"> </w:t>
      </w:r>
      <w:r w:rsidRPr="0036146D" w:rsidR="00682969">
        <w:t>Momenteel</w:t>
      </w:r>
      <w:r w:rsidRPr="0036146D">
        <w:t xml:space="preserve"> zijn er ook andere toezichtstaken </w:t>
      </w:r>
      <w:r w:rsidRPr="0036146D" w:rsidR="00C2458F">
        <w:t xml:space="preserve">belegd bij de IGJ </w:t>
      </w:r>
      <w:r w:rsidRPr="0036146D" w:rsidR="0029412C">
        <w:t xml:space="preserve">– al dan </w:t>
      </w:r>
      <w:r w:rsidRPr="0036146D" w:rsidR="00C2458F">
        <w:t>niet in samenwerking met de Autoriteit Persoonsgegevens (AP)</w:t>
      </w:r>
      <w:r w:rsidRPr="0036146D" w:rsidR="0029412C">
        <w:t xml:space="preserve"> -</w:t>
      </w:r>
      <w:r w:rsidRPr="0036146D" w:rsidR="008F3057">
        <w:t xml:space="preserve"> die betrekking hebben op de verwerking van elektronische gezondheidsgegevens voor primair gebruik</w:t>
      </w:r>
      <w:r w:rsidRPr="0036146D">
        <w:t xml:space="preserve">. De EHDS bevat </w:t>
      </w:r>
      <w:r w:rsidRPr="0036146D" w:rsidR="00C2458F">
        <w:t>daarnaast</w:t>
      </w:r>
      <w:r w:rsidRPr="0036146D" w:rsidR="00682969">
        <w:t xml:space="preserve"> </w:t>
      </w:r>
      <w:r w:rsidRPr="0036146D">
        <w:t xml:space="preserve">een aantal nieuwe </w:t>
      </w:r>
      <w:r w:rsidRPr="0036146D" w:rsidR="00682969">
        <w:t>toezichts</w:t>
      </w:r>
      <w:r w:rsidRPr="0036146D">
        <w:t xml:space="preserve">taken </w:t>
      </w:r>
      <w:r w:rsidRPr="0036146D" w:rsidR="00D034AB">
        <w:t xml:space="preserve">in het kader van het </w:t>
      </w:r>
      <w:r w:rsidRPr="0036146D">
        <w:t xml:space="preserve">primair gebruik die nog niet belegd zijn en </w:t>
      </w:r>
      <w:r w:rsidRPr="0036146D" w:rsidR="008F3057">
        <w:t xml:space="preserve">die </w:t>
      </w:r>
      <w:r w:rsidRPr="0036146D">
        <w:t>aanvullende werkzaamheden opleveren voor de huidige toezichthouders.</w:t>
      </w:r>
      <w:r w:rsidRPr="0036146D" w:rsidR="00D034AB">
        <w:t xml:space="preserve"> </w:t>
      </w:r>
      <w:r w:rsidRPr="0036146D" w:rsidR="00CF0EBB">
        <w:t>Een voorbeeld is</w:t>
      </w:r>
      <w:r w:rsidRPr="0036146D" w:rsidR="00D034AB">
        <w:t xml:space="preserve"> het toezicht op het recht van </w:t>
      </w:r>
      <w:proofErr w:type="spellStart"/>
      <w:r w:rsidRPr="0036146D" w:rsidR="00D034AB">
        <w:t>opt</w:t>
      </w:r>
      <w:proofErr w:type="spellEnd"/>
      <w:r w:rsidRPr="0036146D" w:rsidR="00D034AB">
        <w:t>-out.</w:t>
      </w:r>
      <w:r w:rsidRPr="0036146D">
        <w:t xml:space="preserve"> </w:t>
      </w:r>
      <w:r w:rsidRPr="0036146D" w:rsidR="00682969">
        <w:t>H</w:t>
      </w:r>
      <w:r w:rsidRPr="0036146D">
        <w:t>et beleggen van de</w:t>
      </w:r>
      <w:r w:rsidRPr="0036146D" w:rsidR="00682969">
        <w:t>ze</w:t>
      </w:r>
      <w:r w:rsidRPr="0036146D">
        <w:t xml:space="preserve"> taken wil ik zo veel mogelijk aan</w:t>
      </w:r>
      <w:r w:rsidRPr="0036146D" w:rsidR="00682969">
        <w:t xml:space="preserve"> laten </w:t>
      </w:r>
      <w:r w:rsidRPr="0036146D">
        <w:t xml:space="preserve">sluiten bij de huidige inrichting van het toezicht- en handhavingsstelsel. Ik vind het </w:t>
      </w:r>
      <w:r w:rsidRPr="0036146D">
        <w:t>namelijk belangrijk om het stelsel niet complexer te maken dan nodig</w:t>
      </w:r>
      <w:r w:rsidRPr="0036146D" w:rsidR="00682969">
        <w:t xml:space="preserve"> is</w:t>
      </w:r>
      <w:r w:rsidRPr="0036146D">
        <w:t>. Daarnaast voeren de toezichthouders nu al veel</w:t>
      </w:r>
      <w:r w:rsidRPr="0036146D" w:rsidR="00682969">
        <w:t xml:space="preserve"> overeenkomstige</w:t>
      </w:r>
      <w:r w:rsidRPr="0036146D">
        <w:t xml:space="preserve"> taken uit en hebben zij daar de nodige kennis en ervaring </w:t>
      </w:r>
      <w:r w:rsidRPr="0036146D" w:rsidR="00682969">
        <w:t>door</w:t>
      </w:r>
      <w:r w:rsidRPr="0036146D">
        <w:t xml:space="preserve"> opgebouwd.</w:t>
      </w:r>
      <w:r w:rsidRPr="0036146D" w:rsidR="008F3057">
        <w:t xml:space="preserve"> </w:t>
      </w:r>
    </w:p>
    <w:p w:rsidRPr="0036146D" w:rsidR="00D25D28" w:rsidP="00E3184A" w:rsidRDefault="00766A38" w14:paraId="41037777" w14:textId="77777777">
      <w:pPr>
        <w:suppressAutoHyphens/>
        <w:spacing w:line="276" w:lineRule="auto"/>
      </w:pPr>
      <w:r w:rsidRPr="0036146D">
        <w:t xml:space="preserve"> </w:t>
      </w:r>
    </w:p>
    <w:p w:rsidRPr="0036146D" w:rsidR="00D25D28" w:rsidP="00E3184A" w:rsidRDefault="00766A38" w14:paraId="3D0AF77B" w14:textId="77777777">
      <w:pPr>
        <w:suppressAutoHyphens/>
        <w:spacing w:line="276" w:lineRule="auto"/>
      </w:pPr>
      <w:r w:rsidRPr="0036146D">
        <w:t>D</w:t>
      </w:r>
      <w:r w:rsidRPr="0036146D" w:rsidR="005223A5">
        <w:t>e toezicht- en handhavings</w:t>
      </w:r>
      <w:r w:rsidRPr="0036146D">
        <w:t>taken in het kader van secundair gebruik zijn voor een groot deel nieuw.</w:t>
      </w:r>
      <w:r w:rsidRPr="0036146D" w:rsidR="005223A5">
        <w:t xml:space="preserve"> </w:t>
      </w:r>
      <w:r w:rsidRPr="0036146D">
        <w:t xml:space="preserve">De EHDS belegt deze taken bij de HDAB. </w:t>
      </w:r>
      <w:r w:rsidRPr="0036146D" w:rsidR="00682969">
        <w:t>T</w:t>
      </w:r>
      <w:r w:rsidRPr="0036146D">
        <w:t xml:space="preserve">oezicht </w:t>
      </w:r>
      <w:r w:rsidRPr="0036146D" w:rsidR="00D034AB">
        <w:t>en handhaving door de</w:t>
      </w:r>
      <w:r w:rsidRPr="0036146D">
        <w:t xml:space="preserve"> HDAB zal geen invloed hebben op de bevoegdheden die de </w:t>
      </w:r>
      <w:r w:rsidRPr="0036146D" w:rsidR="0029412C">
        <w:t>AP</w:t>
      </w:r>
      <w:r w:rsidRPr="0036146D">
        <w:t xml:space="preserve"> heeft op grond van de AVG. </w:t>
      </w:r>
      <w:r w:rsidRPr="0036146D" w:rsidR="006E764F">
        <w:t xml:space="preserve">Er vinden met </w:t>
      </w:r>
      <w:r w:rsidRPr="0036146D">
        <w:t xml:space="preserve">zowel de IGJ als de </w:t>
      </w:r>
      <w:r w:rsidRPr="0036146D" w:rsidR="0029412C">
        <w:t>AP</w:t>
      </w:r>
      <w:r w:rsidRPr="0036146D" w:rsidR="006E764F">
        <w:t xml:space="preserve"> </w:t>
      </w:r>
      <w:r w:rsidRPr="0036146D">
        <w:t>gesprek</w:t>
      </w:r>
      <w:r w:rsidRPr="0036146D" w:rsidR="006E764F">
        <w:t>ken plaats</w:t>
      </w:r>
      <w:r w:rsidRPr="0036146D">
        <w:t xml:space="preserve"> over de </w:t>
      </w:r>
      <w:r w:rsidRPr="0036146D" w:rsidR="006E764F">
        <w:t>impact van de EHDS op hun huidige taken.</w:t>
      </w:r>
      <w:r w:rsidRPr="0036146D">
        <w:t xml:space="preserve"> </w:t>
      </w:r>
    </w:p>
    <w:p w:rsidRPr="0036146D" w:rsidR="00BA5799" w:rsidP="00E3184A" w:rsidRDefault="00BA5799" w14:paraId="68C50F0F" w14:textId="77777777">
      <w:pPr>
        <w:suppressAutoHyphens/>
        <w:spacing w:line="276" w:lineRule="auto"/>
      </w:pPr>
    </w:p>
    <w:p w:rsidRPr="0036146D" w:rsidR="00127694" w:rsidP="00E3184A" w:rsidRDefault="00766A38" w14:paraId="6ADFA96F" w14:textId="77777777">
      <w:pPr>
        <w:suppressAutoHyphens/>
        <w:spacing w:line="276" w:lineRule="auto"/>
        <w:rPr>
          <w:i/>
          <w:iCs/>
          <w:lang w:val="en-US"/>
        </w:rPr>
      </w:pPr>
      <w:proofErr w:type="spellStart"/>
      <w:r w:rsidRPr="0036146D">
        <w:rPr>
          <w:i/>
          <w:iCs/>
          <w:lang w:val="en-US"/>
        </w:rPr>
        <w:t>Programma</w:t>
      </w:r>
      <w:proofErr w:type="spellEnd"/>
      <w:r w:rsidRPr="0036146D">
        <w:rPr>
          <w:i/>
          <w:iCs/>
          <w:lang w:val="en-US"/>
        </w:rPr>
        <w:t xml:space="preserve"> Health Data Access Body Nederland (HDAB-NL)</w:t>
      </w:r>
    </w:p>
    <w:p w:rsidRPr="0036146D" w:rsidR="003642D7" w:rsidP="00E3184A" w:rsidRDefault="00766A38" w14:paraId="2173F240" w14:textId="77777777">
      <w:pPr>
        <w:suppressAutoHyphens/>
        <w:spacing w:line="276" w:lineRule="auto"/>
      </w:pPr>
      <w:r w:rsidRPr="0036146D">
        <w:t xml:space="preserve">Naast de voorbereidingen op </w:t>
      </w:r>
      <w:r w:rsidRPr="0036146D" w:rsidR="00E96BE9">
        <w:t>de</w:t>
      </w:r>
      <w:r w:rsidRPr="0036146D">
        <w:t xml:space="preserve"> aanwijz</w:t>
      </w:r>
      <w:r w:rsidRPr="0036146D" w:rsidR="00E96BE9">
        <w:t>ing</w:t>
      </w:r>
      <w:r w:rsidRPr="0036146D">
        <w:t xml:space="preserve"> en </w:t>
      </w:r>
      <w:r w:rsidRPr="0036146D" w:rsidR="00E96BE9">
        <w:t xml:space="preserve">inrichting </w:t>
      </w:r>
      <w:r w:rsidRPr="0036146D">
        <w:t xml:space="preserve">van </w:t>
      </w:r>
      <w:r w:rsidRPr="0036146D" w:rsidR="00F62E37">
        <w:t xml:space="preserve">de ADG en de </w:t>
      </w:r>
      <w:r w:rsidRPr="0036146D">
        <w:t xml:space="preserve">HDAB, ben ik gestart met de technische voorbereidingen </w:t>
      </w:r>
      <w:r w:rsidRPr="0036146D" w:rsidR="00F62E37">
        <w:t>van de HDAB</w:t>
      </w:r>
      <w:r w:rsidR="00F640E5">
        <w:t>,</w:t>
      </w:r>
      <w:r w:rsidR="006E6515">
        <w:t xml:space="preserve"> zodat deze ook tijdig operationeel kan zijn</w:t>
      </w:r>
      <w:r w:rsidRPr="0036146D">
        <w:t xml:space="preserve">. </w:t>
      </w:r>
      <w:r w:rsidRPr="0036146D" w:rsidR="000514BF">
        <w:t xml:space="preserve">Het </w:t>
      </w:r>
      <w:r w:rsidR="00F640E5">
        <w:t>m</w:t>
      </w:r>
      <w:r w:rsidRPr="0036146D" w:rsidR="000514BF">
        <w:t>inisterie van V</w:t>
      </w:r>
      <w:r w:rsidRPr="0036146D" w:rsidR="00E96BE9">
        <w:t xml:space="preserve">olksgezondheid, </w:t>
      </w:r>
      <w:r w:rsidRPr="0036146D" w:rsidR="000514BF">
        <w:t>W</w:t>
      </w:r>
      <w:r w:rsidRPr="0036146D" w:rsidR="00E96BE9">
        <w:t xml:space="preserve">elzijn en </w:t>
      </w:r>
      <w:r w:rsidRPr="0036146D" w:rsidR="000514BF">
        <w:t>S</w:t>
      </w:r>
      <w:r w:rsidRPr="0036146D" w:rsidR="00E96BE9">
        <w:t>port</w:t>
      </w:r>
      <w:r w:rsidRPr="0036146D" w:rsidR="000514BF">
        <w:t xml:space="preserve"> </w:t>
      </w:r>
      <w:r w:rsidR="00F640E5">
        <w:t xml:space="preserve">(VWS) </w:t>
      </w:r>
      <w:r w:rsidRPr="0036146D" w:rsidR="000514BF">
        <w:t>heeft</w:t>
      </w:r>
      <w:r w:rsidRPr="0036146D">
        <w:t xml:space="preserve"> </w:t>
      </w:r>
      <w:r w:rsidRPr="0036146D" w:rsidR="00E96BE9">
        <w:t xml:space="preserve">hiervoor </w:t>
      </w:r>
      <w:r w:rsidRPr="0036146D">
        <w:t xml:space="preserve">het </w:t>
      </w:r>
      <w:r w:rsidRPr="00D219F3" w:rsidR="00680FF8">
        <w:t>p</w:t>
      </w:r>
      <w:r w:rsidRPr="00D219F3">
        <w:t>rogramma HDAB-NL</w:t>
      </w:r>
      <w:r w:rsidRPr="0036146D">
        <w:t xml:space="preserve"> opgezet</w:t>
      </w:r>
      <w:r w:rsidR="00F640E5">
        <w:t>,</w:t>
      </w:r>
      <w:r w:rsidRPr="0036146D">
        <w:t xml:space="preserve"> dat zich richt op de </w:t>
      </w:r>
      <w:r w:rsidRPr="0036146D">
        <w:lastRenderedPageBreak/>
        <w:t>ontwikkeling van de noodzakelijke</w:t>
      </w:r>
      <w:r w:rsidRPr="0036146D" w:rsidR="00FB3437">
        <w:t xml:space="preserve"> technische vereisten</w:t>
      </w:r>
      <w:r w:rsidR="006E6515">
        <w:t>, te weten</w:t>
      </w:r>
      <w:r w:rsidRPr="0036146D" w:rsidR="00FB3437">
        <w:t xml:space="preserve"> de</w:t>
      </w:r>
      <w:r w:rsidRPr="0036146D">
        <w:t xml:space="preserve"> infrastructuur en processen om het veilig, verantwoord en efficiënt hergebruik van </w:t>
      </w:r>
      <w:r w:rsidRPr="0036146D" w:rsidR="005F2F77">
        <w:t xml:space="preserve">elektronische </w:t>
      </w:r>
      <w:r w:rsidRPr="0036146D">
        <w:t>gezondheidsgegevens in Nederland te faciliteren.</w:t>
      </w:r>
      <w:r w:rsidRPr="0036146D" w:rsidR="00680FF8">
        <w:t xml:space="preserve"> </w:t>
      </w:r>
      <w:r w:rsidRPr="0036146D" w:rsidR="00C940D4">
        <w:t xml:space="preserve">Daarvoor ontvangt </w:t>
      </w:r>
      <w:r w:rsidRPr="0036146D" w:rsidR="00D24B38">
        <w:t>Nederland</w:t>
      </w:r>
      <w:r w:rsidRPr="0036146D" w:rsidR="00C940D4">
        <w:t xml:space="preserve"> een Europese subsidie</w:t>
      </w:r>
      <w:r w:rsidRPr="0036146D" w:rsidR="00E96BE9">
        <w:t>.</w:t>
      </w:r>
      <w:r w:rsidRPr="0036146D" w:rsidR="00C940D4">
        <w:t xml:space="preserve"> </w:t>
      </w:r>
      <w:r w:rsidRPr="0036146D" w:rsidR="00680FF8">
        <w:t xml:space="preserve">Het </w:t>
      </w:r>
      <w:r w:rsidRPr="00D219F3" w:rsidR="00680FF8">
        <w:t>programma HDAB-NL</w:t>
      </w:r>
      <w:r w:rsidRPr="003411F4" w:rsidR="00680FF8">
        <w:t xml:space="preserve"> is </w:t>
      </w:r>
      <w:r w:rsidRPr="003411F4" w:rsidR="0029412C">
        <w:t>in</w:t>
      </w:r>
      <w:r w:rsidRPr="003411F4" w:rsidR="00680FF8">
        <w:t xml:space="preserve"> november 2023 van start gegaan </w:t>
      </w:r>
      <w:r w:rsidRPr="003411F4" w:rsidR="00C940D4">
        <w:t xml:space="preserve">voor een periode van vier jaar. Het </w:t>
      </w:r>
      <w:r w:rsidR="00F640E5">
        <w:t>m</w:t>
      </w:r>
      <w:r w:rsidRPr="003411F4" w:rsidR="00C940D4">
        <w:t>inisterie van</w:t>
      </w:r>
      <w:r w:rsidR="00F640E5">
        <w:t xml:space="preserve"> VWS</w:t>
      </w:r>
      <w:r w:rsidRPr="003411F4" w:rsidR="00C940D4">
        <w:t xml:space="preserve"> werkt in het programma samen met RIVM, CBS, ICTU en Health-RI. Dit zijn partijen die reeds een belangrijke rol spelen in het kader van secundair gebruik van elektronische gezondheidsgegevens. </w:t>
      </w:r>
      <w:r w:rsidRPr="003411F4" w:rsidR="00682969">
        <w:t>Zij beschikken</w:t>
      </w:r>
      <w:r w:rsidRPr="003411F4" w:rsidR="00C940D4">
        <w:t xml:space="preserve"> over kennis en expertise die nodig is voor de ontwikkeling van de technische </w:t>
      </w:r>
      <w:r w:rsidRPr="003411F4">
        <w:t>componenten</w:t>
      </w:r>
      <w:r w:rsidRPr="003411F4" w:rsidR="00C940D4">
        <w:t xml:space="preserve"> van de toekomstige HDAB</w:t>
      </w:r>
      <w:r w:rsidRPr="003411F4" w:rsidR="00FB3437">
        <w:t xml:space="preserve"> in Nederland</w:t>
      </w:r>
      <w:r w:rsidRPr="003411F4" w:rsidR="00C940D4">
        <w:t xml:space="preserve">. </w:t>
      </w:r>
      <w:r w:rsidRPr="003411F4">
        <w:t xml:space="preserve">Het </w:t>
      </w:r>
      <w:r w:rsidRPr="00D219F3">
        <w:t xml:space="preserve">programma </w:t>
      </w:r>
      <w:r w:rsidRPr="00D219F3" w:rsidR="00847688">
        <w:t>HDAB-NL</w:t>
      </w:r>
      <w:r w:rsidRPr="003411F4" w:rsidR="00847688">
        <w:t xml:space="preserve"> </w:t>
      </w:r>
      <w:r w:rsidRPr="0036146D">
        <w:t>richt zich de komende jaren op de ontwikkeling van vier technische bedrijfsfuncties:</w:t>
      </w:r>
    </w:p>
    <w:p w:rsidRPr="0036146D" w:rsidR="00847688" w:rsidP="00E3184A" w:rsidRDefault="00766A38" w14:paraId="78213C84" w14:textId="77777777">
      <w:pPr>
        <w:pStyle w:val="Lijstalinea"/>
        <w:numPr>
          <w:ilvl w:val="0"/>
          <w:numId w:val="8"/>
        </w:numPr>
        <w:suppressAutoHyphens/>
        <w:spacing w:line="276" w:lineRule="auto"/>
      </w:pPr>
      <w:r w:rsidRPr="0036146D">
        <w:t>Een nationale d</w:t>
      </w:r>
      <w:r w:rsidRPr="0036146D" w:rsidR="003642D7">
        <w:t>atasetcatalogus</w:t>
      </w:r>
      <w:r w:rsidRPr="0036146D">
        <w:t xml:space="preserve">: </w:t>
      </w:r>
      <w:r w:rsidRPr="0036146D" w:rsidR="00631660">
        <w:t xml:space="preserve">door middel van </w:t>
      </w:r>
      <w:r w:rsidRPr="0036146D">
        <w:t xml:space="preserve">een catalogus wordt inzichtelijk </w:t>
      </w:r>
      <w:r w:rsidRPr="0036146D" w:rsidR="000514BF">
        <w:t xml:space="preserve">gemaakt </w:t>
      </w:r>
      <w:r w:rsidRPr="0036146D">
        <w:t>waar welke datacategorieën voor secundair gebruik zich bevind</w:t>
      </w:r>
      <w:r w:rsidRPr="0036146D" w:rsidR="00682969">
        <w:t>en</w:t>
      </w:r>
      <w:r w:rsidRPr="0036146D">
        <w:t>.</w:t>
      </w:r>
      <w:r w:rsidRPr="0036146D" w:rsidR="00B254A2">
        <w:t xml:space="preserve"> </w:t>
      </w:r>
    </w:p>
    <w:p w:rsidRPr="0036146D" w:rsidR="00847688" w:rsidP="00E3184A" w:rsidRDefault="00766A38" w14:paraId="2E1B87CB" w14:textId="77777777">
      <w:pPr>
        <w:pStyle w:val="Lijstalinea"/>
        <w:numPr>
          <w:ilvl w:val="0"/>
          <w:numId w:val="8"/>
        </w:numPr>
        <w:suppressAutoHyphens/>
        <w:spacing w:line="276" w:lineRule="auto"/>
      </w:pPr>
      <w:r w:rsidRPr="0036146D">
        <w:t>E</w:t>
      </w:r>
      <w:r w:rsidRPr="0036146D" w:rsidR="003642D7">
        <w:t>en Data Access Applications Management Solution (DAAMS)</w:t>
      </w:r>
      <w:r w:rsidRPr="0036146D">
        <w:t>: dit betreft een systeem voor</w:t>
      </w:r>
      <w:r w:rsidRPr="0036146D" w:rsidR="00682969">
        <w:t xml:space="preserve"> het</w:t>
      </w:r>
      <w:r w:rsidRPr="0036146D">
        <w:t xml:space="preserve"> aanvragen </w:t>
      </w:r>
      <w:r w:rsidRPr="0036146D" w:rsidR="000514BF">
        <w:t xml:space="preserve">van </w:t>
      </w:r>
      <w:r w:rsidRPr="0036146D">
        <w:t>elektronische gezondheidsgegevens voor secundair gebruik.</w:t>
      </w:r>
      <w:r w:rsidRPr="0036146D" w:rsidR="00B254A2">
        <w:t xml:space="preserve"> </w:t>
      </w:r>
      <w:r w:rsidRPr="0036146D">
        <w:t xml:space="preserve"> </w:t>
      </w:r>
    </w:p>
    <w:p w:rsidRPr="0036146D" w:rsidR="00847688" w:rsidP="00E3184A" w:rsidRDefault="00766A38" w14:paraId="713549B0" w14:textId="77777777">
      <w:pPr>
        <w:pStyle w:val="Lijstalinea"/>
        <w:numPr>
          <w:ilvl w:val="0"/>
          <w:numId w:val="8"/>
        </w:numPr>
        <w:suppressAutoHyphens/>
        <w:spacing w:line="276" w:lineRule="auto"/>
      </w:pPr>
      <w:r w:rsidRPr="0036146D">
        <w:t>E</w:t>
      </w:r>
      <w:r w:rsidRPr="0036146D" w:rsidR="003642D7">
        <w:t>en beveiligde verwerkingsomgeving</w:t>
      </w:r>
      <w:r w:rsidRPr="0036146D">
        <w:t>: dit betreft een digitale omgeving waarbinnen op een veilige wijze met data kan worden gewerkt en die ook specifieke instrumenten aanbiedt waarmee de gebruiker</w:t>
      </w:r>
      <w:r w:rsidRPr="0036146D" w:rsidR="009A658A">
        <w:t>s</w:t>
      </w:r>
      <w:r w:rsidRPr="0036146D">
        <w:t xml:space="preserve"> verwerkingen k</w:t>
      </w:r>
      <w:r w:rsidRPr="0036146D" w:rsidR="00D8082A">
        <w:t>unnen</w:t>
      </w:r>
      <w:r w:rsidRPr="0036146D">
        <w:t xml:space="preserve"> doen met </w:t>
      </w:r>
      <w:r w:rsidRPr="0036146D" w:rsidR="005F2F77">
        <w:t xml:space="preserve">anonieme of </w:t>
      </w:r>
      <w:proofErr w:type="spellStart"/>
      <w:r w:rsidRPr="0036146D" w:rsidR="005F2F77">
        <w:t>gepseudonimiseerde</w:t>
      </w:r>
      <w:proofErr w:type="spellEnd"/>
      <w:r w:rsidRPr="0036146D" w:rsidR="005F2F77">
        <w:t xml:space="preserve"> elektronische gezondheids</w:t>
      </w:r>
      <w:r w:rsidRPr="0036146D">
        <w:t>gegevens.</w:t>
      </w:r>
      <w:r w:rsidR="00B126BA">
        <w:t xml:space="preserve"> </w:t>
      </w:r>
    </w:p>
    <w:p w:rsidR="003642D7" w:rsidP="00E3184A" w:rsidRDefault="00766A38" w14:paraId="2458E810" w14:textId="77777777">
      <w:pPr>
        <w:pStyle w:val="Lijstalinea"/>
        <w:numPr>
          <w:ilvl w:val="0"/>
          <w:numId w:val="8"/>
        </w:numPr>
        <w:suppressAutoHyphens/>
        <w:spacing w:line="276" w:lineRule="auto"/>
      </w:pPr>
      <w:r w:rsidRPr="0036146D">
        <w:t xml:space="preserve">Een nationaal contactpunt voor secundair gebruik (NCPSD): het NCPSD betreft een digitale gateway </w:t>
      </w:r>
      <w:r w:rsidRPr="0036146D" w:rsidR="00682969">
        <w:t xml:space="preserve">die </w:t>
      </w:r>
      <w:r w:rsidRPr="0036146D">
        <w:t xml:space="preserve">in verbinding staat met de Europese infrastructuur </w:t>
      </w:r>
      <w:proofErr w:type="spellStart"/>
      <w:r w:rsidRPr="0036146D">
        <w:t>HealthData@EU</w:t>
      </w:r>
      <w:proofErr w:type="spellEnd"/>
      <w:r w:rsidRPr="0036146D">
        <w:t xml:space="preserve">. Het NCPSD is ervoor bedoeld dat de nationale datasetcatalogus op Europees niveau kan worden gedeeld. Ook dient het grensoverschrijdende aanvragen van data voor secundair gebruik te faciliteren. </w:t>
      </w:r>
    </w:p>
    <w:p w:rsidR="00E822F1" w:rsidP="00E3184A" w:rsidRDefault="00E822F1" w14:paraId="01CB82DC" w14:textId="77777777">
      <w:pPr>
        <w:suppressAutoHyphens/>
        <w:spacing w:line="276" w:lineRule="auto"/>
      </w:pPr>
    </w:p>
    <w:p w:rsidRPr="0036146D" w:rsidR="003411F4" w:rsidP="00E3184A" w:rsidRDefault="00766A38" w14:paraId="7767EB9D" w14:textId="77777777">
      <w:pPr>
        <w:suppressAutoHyphens/>
        <w:spacing w:line="276" w:lineRule="auto"/>
      </w:pPr>
      <w:r>
        <w:t xml:space="preserve">Het voornemen is dat na het aflopen van het programma HDAB-NL, de ontwikkelde technisch bedrijfsfuncties worden overgedragen aan de toekomstige </w:t>
      </w:r>
      <w:r w:rsidR="002A44A9">
        <w:t xml:space="preserve">organisatie </w:t>
      </w:r>
      <w:r>
        <w:t xml:space="preserve">HDAB. Het is aan de HDAB </w:t>
      </w:r>
      <w:r w:rsidR="00545743">
        <w:t>om te bepalen</w:t>
      </w:r>
      <w:r>
        <w:t xml:space="preserve"> op</w:t>
      </w:r>
      <w:r w:rsidR="00545743">
        <w:t xml:space="preserve"> </w:t>
      </w:r>
      <w:r>
        <w:t>welke wijze deze technische bedrijfsfuncties worden geïmplementeerd in de organisatie.</w:t>
      </w:r>
      <w:r w:rsidR="00F60AD2">
        <w:t xml:space="preserve"> De HDAB zal een sleutelrol vervullen binnen het GIS op het gebied van het secundair gebruik van elektronische gezondheidsgegevens. Bij het verder uitwerken van de HDAB zal ook gekeken worden naar de samenhang ervan met het landelijk dekkend netwerk van infrastructuren.</w:t>
      </w:r>
    </w:p>
    <w:p w:rsidRPr="0036146D" w:rsidR="00821128" w:rsidP="00E3184A" w:rsidRDefault="00821128" w14:paraId="68C6E0FE" w14:textId="77777777">
      <w:pPr>
        <w:suppressAutoHyphens/>
        <w:spacing w:line="276" w:lineRule="auto"/>
      </w:pPr>
    </w:p>
    <w:p w:rsidRPr="0036146D" w:rsidR="0059290B" w:rsidP="00E3184A" w:rsidRDefault="00766A38" w14:paraId="30B263E4" w14:textId="77777777">
      <w:pPr>
        <w:suppressAutoHyphens/>
        <w:spacing w:line="276" w:lineRule="auto"/>
        <w:rPr>
          <w:b/>
          <w:bCs/>
        </w:rPr>
      </w:pPr>
      <w:r w:rsidRPr="0036146D">
        <w:rPr>
          <w:b/>
          <w:bCs/>
        </w:rPr>
        <w:t xml:space="preserve">3. De samenhang tussen de </w:t>
      </w:r>
      <w:proofErr w:type="spellStart"/>
      <w:r w:rsidRPr="0036146D">
        <w:rPr>
          <w:b/>
          <w:bCs/>
        </w:rPr>
        <w:t>Wegiz</w:t>
      </w:r>
      <w:proofErr w:type="spellEnd"/>
      <w:r w:rsidRPr="0036146D">
        <w:rPr>
          <w:b/>
          <w:bCs/>
        </w:rPr>
        <w:t xml:space="preserve"> en de EHDS</w:t>
      </w:r>
    </w:p>
    <w:p w:rsidRPr="0036146D" w:rsidR="00023291" w:rsidP="00E3184A" w:rsidRDefault="00766A38" w14:paraId="46AEDFB8" w14:textId="77777777">
      <w:pPr>
        <w:suppressAutoHyphens/>
        <w:spacing w:before="240" w:line="276" w:lineRule="auto"/>
        <w:rPr>
          <w:rFonts w:cstheme="minorHAnsi"/>
        </w:rPr>
      </w:pPr>
      <w:r w:rsidRPr="0036146D">
        <w:rPr>
          <w:rFonts w:cstheme="minorHAnsi"/>
        </w:rPr>
        <w:t>De Wet Elektronische Gegevensuitwisseling in de Zorg (</w:t>
      </w:r>
      <w:proofErr w:type="spellStart"/>
      <w:r w:rsidRPr="0036146D">
        <w:rPr>
          <w:rFonts w:cstheme="minorHAnsi"/>
        </w:rPr>
        <w:t>Wegiz</w:t>
      </w:r>
      <w:proofErr w:type="spellEnd"/>
      <w:r w:rsidRPr="0036146D">
        <w:rPr>
          <w:rFonts w:cstheme="minorHAnsi"/>
        </w:rPr>
        <w:t>) heeft zowel tijdens het proces van totstandkoming</w:t>
      </w:r>
      <w:r w:rsidR="00B95B25">
        <w:rPr>
          <w:rFonts w:cstheme="minorHAnsi"/>
        </w:rPr>
        <w:t>,</w:t>
      </w:r>
      <w:r w:rsidRPr="0036146D">
        <w:rPr>
          <w:rFonts w:cstheme="minorHAnsi"/>
        </w:rPr>
        <w:t xml:space="preserve"> als in de periode dat deze van kracht is, de beweging naar betere gegevensuitwisseling en databeschikbaarheid gestimuleerd.</w:t>
      </w:r>
      <w:r>
        <w:rPr>
          <w:rStyle w:val="Voetnootmarkering"/>
          <w:rFonts w:cstheme="minorHAnsi"/>
        </w:rPr>
        <w:footnoteReference w:id="8"/>
      </w:r>
      <w:r w:rsidRPr="0036146D">
        <w:rPr>
          <w:rFonts w:cstheme="minorHAnsi"/>
        </w:rPr>
        <w:t xml:space="preserve"> Voor de geprioriteerde gegevensuitwisselingen zijn en worden standaarden en normen ontwikkeld en lopen er stimulerings- en implementatieprogramma’s</w:t>
      </w:r>
      <w:r w:rsidR="00B95B25">
        <w:rPr>
          <w:rFonts w:cstheme="minorHAnsi"/>
        </w:rPr>
        <w:t>,</w:t>
      </w:r>
      <w:r w:rsidRPr="0036146D">
        <w:rPr>
          <w:rFonts w:cstheme="minorHAnsi"/>
        </w:rPr>
        <w:t xml:space="preserve"> om ervoor te zorgen dat gegevens elektronisch en gestandaardiseerd uitgewisseld kunnen worden. Over de voortgang van de gegevensuitwisselingen onder de </w:t>
      </w:r>
      <w:proofErr w:type="spellStart"/>
      <w:r w:rsidRPr="0036146D">
        <w:rPr>
          <w:rFonts w:cstheme="minorHAnsi"/>
        </w:rPr>
        <w:t>Wegiz</w:t>
      </w:r>
      <w:proofErr w:type="spellEnd"/>
      <w:r w:rsidRPr="0036146D">
        <w:rPr>
          <w:rFonts w:cstheme="minorHAnsi"/>
        </w:rPr>
        <w:t xml:space="preserve">, informeer ik uw Kamer in een brief </w:t>
      </w:r>
      <w:r w:rsidRPr="0036146D" w:rsidR="005820F7">
        <w:rPr>
          <w:rFonts w:cstheme="minorHAnsi"/>
        </w:rPr>
        <w:t xml:space="preserve">die in </w:t>
      </w:r>
      <w:r w:rsidRPr="0036146D" w:rsidR="005820F7">
        <w:rPr>
          <w:rFonts w:cstheme="minorHAnsi"/>
        </w:rPr>
        <w:lastRenderedPageBreak/>
        <w:t xml:space="preserve">bredere zin gaat </w:t>
      </w:r>
      <w:r w:rsidRPr="0036146D">
        <w:rPr>
          <w:rFonts w:cstheme="minorHAnsi"/>
        </w:rPr>
        <w:t>over</w:t>
      </w:r>
      <w:r w:rsidR="00B32915">
        <w:rPr>
          <w:rFonts w:cstheme="minorHAnsi"/>
        </w:rPr>
        <w:t xml:space="preserve"> </w:t>
      </w:r>
      <w:r w:rsidRPr="0036146D">
        <w:rPr>
          <w:rFonts w:cstheme="minorHAnsi"/>
        </w:rPr>
        <w:t>het gezondheidsinformatiestelsel</w:t>
      </w:r>
      <w:r w:rsidRPr="0036146D" w:rsidR="005820F7">
        <w:rPr>
          <w:rFonts w:cstheme="minorHAnsi"/>
        </w:rPr>
        <w:t xml:space="preserve"> en</w:t>
      </w:r>
      <w:r w:rsidRPr="0036146D">
        <w:rPr>
          <w:rFonts w:cstheme="minorHAnsi"/>
        </w:rPr>
        <w:t xml:space="preserve"> die gelijktijdig met deze brief wordt verstuurd. Daarnaast heeft de </w:t>
      </w:r>
      <w:proofErr w:type="spellStart"/>
      <w:r w:rsidRPr="0036146D">
        <w:rPr>
          <w:rFonts w:cstheme="minorHAnsi"/>
        </w:rPr>
        <w:t>Wegiz</w:t>
      </w:r>
      <w:proofErr w:type="spellEnd"/>
      <w:r w:rsidRPr="0036146D">
        <w:rPr>
          <w:rFonts w:cstheme="minorHAnsi"/>
        </w:rPr>
        <w:t xml:space="preserve"> andere ontwikkelingen aangeja</w:t>
      </w:r>
      <w:r w:rsidRPr="0036146D">
        <w:rPr>
          <w:rFonts w:cstheme="minorHAnsi"/>
        </w:rPr>
        <w:t>agd om te komen tot elektronische gegevensuitwisseling en databeschikbaarheid. Denk hierbij aan generieke functies en het landelijk dekkend netwerk van infrastructuren.</w:t>
      </w:r>
    </w:p>
    <w:p w:rsidRPr="0036146D" w:rsidR="00C33ADA" w:rsidP="00E3184A" w:rsidRDefault="00C33ADA" w14:paraId="3DC97108" w14:textId="77777777">
      <w:pPr>
        <w:suppressAutoHyphens/>
        <w:spacing w:line="276" w:lineRule="auto"/>
        <w:rPr>
          <w:rFonts w:cstheme="minorHAnsi"/>
        </w:rPr>
      </w:pPr>
    </w:p>
    <w:p w:rsidRPr="0036146D" w:rsidR="00023291" w:rsidP="00E3184A" w:rsidRDefault="00766A38" w14:paraId="74021BEA" w14:textId="77777777">
      <w:pPr>
        <w:suppressAutoHyphens/>
        <w:spacing w:line="276" w:lineRule="auto"/>
        <w:rPr>
          <w:rFonts w:cstheme="minorHAnsi"/>
        </w:rPr>
      </w:pPr>
      <w:r w:rsidRPr="0036146D">
        <w:rPr>
          <w:rFonts w:cstheme="minorHAnsi"/>
        </w:rPr>
        <w:t>Terwijl we in Nederland al langer werkten aan het verbeteren van elektronische gegevensuitwisseling en de wettelijke kaders daarvoor, werd op Europees niveau gewerkt aan de EHDS, die een wettelijk kader biedt voor databeschikbaarheid in de zorg. Nederland heeft hier een inhoudelijke bijdrage</w:t>
      </w:r>
      <w:r w:rsidR="007D4422">
        <w:rPr>
          <w:rFonts w:cstheme="minorHAnsi"/>
        </w:rPr>
        <w:t xml:space="preserve"> aan</w:t>
      </w:r>
      <w:r w:rsidRPr="0036146D">
        <w:rPr>
          <w:rFonts w:cstheme="minorHAnsi"/>
        </w:rPr>
        <w:t xml:space="preserve"> geleverd</w:t>
      </w:r>
      <w:r w:rsidR="007D4422">
        <w:rPr>
          <w:rFonts w:cstheme="minorHAnsi"/>
        </w:rPr>
        <w:t>,</w:t>
      </w:r>
      <w:r w:rsidRPr="0036146D">
        <w:rPr>
          <w:rFonts w:cstheme="minorHAnsi"/>
        </w:rPr>
        <w:t xml:space="preserve"> </w:t>
      </w:r>
      <w:r w:rsidRPr="0036146D" w:rsidR="00C33ADA">
        <w:rPr>
          <w:rFonts w:cstheme="minorHAnsi"/>
        </w:rPr>
        <w:t>zo</w:t>
      </w:r>
      <w:r w:rsidRPr="0036146D">
        <w:rPr>
          <w:rFonts w:cstheme="minorHAnsi"/>
        </w:rPr>
        <w:t xml:space="preserve">dat de EHDS zo goed mogelijk aan zou sluiten bij onze nationale wetgeving. Dit neemt niet weg dat er relevante verschillen bestaan tussen de </w:t>
      </w:r>
      <w:proofErr w:type="spellStart"/>
      <w:r w:rsidRPr="0036146D">
        <w:rPr>
          <w:rFonts w:cstheme="minorHAnsi"/>
        </w:rPr>
        <w:t>Wegiz</w:t>
      </w:r>
      <w:proofErr w:type="spellEnd"/>
      <w:r w:rsidRPr="0036146D">
        <w:rPr>
          <w:rFonts w:cstheme="minorHAnsi"/>
        </w:rPr>
        <w:t xml:space="preserve"> en de EHDS. Wat de</w:t>
      </w:r>
      <w:r w:rsidR="00B95B25">
        <w:rPr>
          <w:rFonts w:cstheme="minorHAnsi"/>
        </w:rPr>
        <w:t>ze</w:t>
      </w:r>
      <w:r w:rsidRPr="0036146D">
        <w:rPr>
          <w:rFonts w:cstheme="minorHAnsi"/>
        </w:rPr>
        <w:t xml:space="preserve"> verschillen voor impact hebben op het Nederlandse beleid en de nationale (wettelijke) trajecten onderzoek ik in een doorlopende impactanalyse. Over de consequenties die tot nu toe in kaart zijn gebracht op basis van de tussentijdse resultaten van deze analyse, informeer ik u in deze brief.</w:t>
      </w:r>
    </w:p>
    <w:p w:rsidRPr="0036146D" w:rsidR="00023291" w:rsidP="00E3184A" w:rsidRDefault="00023291" w14:paraId="0FF5E250" w14:textId="77777777">
      <w:pPr>
        <w:suppressAutoHyphens/>
        <w:spacing w:line="276" w:lineRule="auto"/>
        <w:rPr>
          <w:rFonts w:cstheme="minorHAnsi"/>
        </w:rPr>
      </w:pPr>
    </w:p>
    <w:p w:rsidR="00F160D1" w:rsidP="00E3184A" w:rsidRDefault="00766A38" w14:paraId="66F7C5BE" w14:textId="77777777">
      <w:pPr>
        <w:suppressAutoHyphens/>
        <w:spacing w:line="276" w:lineRule="auto"/>
        <w:rPr>
          <w:rFonts w:cstheme="minorHAnsi"/>
          <w:i/>
          <w:iCs/>
        </w:rPr>
      </w:pPr>
      <w:r w:rsidRPr="0036146D">
        <w:rPr>
          <w:rFonts w:cstheme="minorHAnsi"/>
          <w:i/>
          <w:iCs/>
        </w:rPr>
        <w:t>Nationaal wettelijk kader in lijn brengen met EHDS</w:t>
      </w:r>
    </w:p>
    <w:p w:rsidRPr="0036146D" w:rsidR="00023291" w:rsidP="00E3184A" w:rsidRDefault="00766A38" w14:paraId="4A69EA15" w14:textId="77777777">
      <w:pPr>
        <w:suppressAutoHyphens/>
        <w:spacing w:line="276" w:lineRule="auto"/>
        <w:rPr>
          <w:rFonts w:cstheme="minorHAnsi"/>
        </w:rPr>
      </w:pPr>
      <w:r w:rsidRPr="0036146D">
        <w:rPr>
          <w:rFonts w:cstheme="minorHAnsi"/>
        </w:rPr>
        <w:t xml:space="preserve">De verplichtingen voortvloeiend uit de EHDS zullen de komende jaren gefaseerd </w:t>
      </w:r>
      <w:r w:rsidRPr="0036146D" w:rsidR="007204B1">
        <w:rPr>
          <w:rFonts w:cstheme="minorHAnsi"/>
        </w:rPr>
        <w:t>van kracht worden</w:t>
      </w:r>
      <w:r w:rsidRPr="0036146D">
        <w:rPr>
          <w:rFonts w:cstheme="minorHAnsi"/>
        </w:rPr>
        <w:t xml:space="preserve">. Om de EHDS in Nederland te implementeren werk ik momenteel aan </w:t>
      </w:r>
      <w:r w:rsidR="00BD7CC6">
        <w:rPr>
          <w:rFonts w:cstheme="minorHAnsi"/>
        </w:rPr>
        <w:t>implementatie</w:t>
      </w:r>
      <w:r w:rsidRPr="0036146D" w:rsidR="00B126BA">
        <w:rPr>
          <w:rFonts w:cstheme="minorHAnsi"/>
        </w:rPr>
        <w:t>wetgeving</w:t>
      </w:r>
      <w:r w:rsidRPr="0036146D">
        <w:rPr>
          <w:rFonts w:cstheme="minorHAnsi"/>
        </w:rPr>
        <w:t>.</w:t>
      </w:r>
      <w:r w:rsidRPr="0036146D" w:rsidR="00B254A2">
        <w:rPr>
          <w:rFonts w:cstheme="minorHAnsi"/>
        </w:rPr>
        <w:t xml:space="preserve"> </w:t>
      </w:r>
      <w:r w:rsidRPr="0036146D">
        <w:rPr>
          <w:rFonts w:cstheme="minorHAnsi"/>
        </w:rPr>
        <w:t xml:space="preserve">Daarin worden de verplichtingen uit de EHDS die nadere uitwerking vragen opgenomen en kan nationaal beleid, zoals nu bijvoorbeeld in de </w:t>
      </w:r>
      <w:proofErr w:type="spellStart"/>
      <w:r w:rsidRPr="0036146D">
        <w:rPr>
          <w:rFonts w:cstheme="minorHAnsi"/>
        </w:rPr>
        <w:t>Wegiz</w:t>
      </w:r>
      <w:proofErr w:type="spellEnd"/>
      <w:r w:rsidRPr="0036146D">
        <w:rPr>
          <w:rFonts w:cstheme="minorHAnsi"/>
        </w:rPr>
        <w:t xml:space="preserve"> is uitgewerkt, worden geïntegreerd</w:t>
      </w:r>
      <w:r w:rsidR="00B95B25">
        <w:rPr>
          <w:rFonts w:cstheme="minorHAnsi"/>
        </w:rPr>
        <w:t>,</w:t>
      </w:r>
      <w:r w:rsidR="007D4422">
        <w:rPr>
          <w:rFonts w:cstheme="minorHAnsi"/>
        </w:rPr>
        <w:t xml:space="preserve"> voor zover dit niet strijdig is met de EHDS</w:t>
      </w:r>
      <w:r w:rsidRPr="0036146D">
        <w:rPr>
          <w:rFonts w:cstheme="minorHAnsi"/>
        </w:rPr>
        <w:t>. Op deze wijze wil ik, in het belang van burger en patiënt, gelijk met de implementatie van de EHDS ook onze nationale ambities en doelen in het Nederlandse zorgveld blijven nastreven.</w:t>
      </w:r>
    </w:p>
    <w:p w:rsidR="00DC5790" w:rsidP="00E3184A" w:rsidRDefault="00DC5790" w14:paraId="5C45FC39" w14:textId="77777777">
      <w:pPr>
        <w:suppressAutoHyphens/>
        <w:spacing w:line="276" w:lineRule="auto"/>
        <w:rPr>
          <w:rFonts w:cstheme="minorHAnsi"/>
          <w:i/>
          <w:iCs/>
        </w:rPr>
      </w:pPr>
    </w:p>
    <w:p w:rsidRPr="0036146D" w:rsidR="00023291" w:rsidP="00E3184A" w:rsidRDefault="00766A38" w14:paraId="03E9F353" w14:textId="77777777">
      <w:pPr>
        <w:suppressAutoHyphens/>
        <w:spacing w:line="276" w:lineRule="auto"/>
        <w:rPr>
          <w:rFonts w:cstheme="minorHAnsi"/>
          <w:i/>
          <w:iCs/>
        </w:rPr>
      </w:pPr>
      <w:r w:rsidRPr="0036146D">
        <w:rPr>
          <w:rFonts w:cstheme="minorHAnsi"/>
          <w:i/>
          <w:iCs/>
        </w:rPr>
        <w:t xml:space="preserve">Het verbinden van de </w:t>
      </w:r>
      <w:proofErr w:type="spellStart"/>
      <w:r w:rsidRPr="0036146D">
        <w:rPr>
          <w:rFonts w:cstheme="minorHAnsi"/>
          <w:i/>
          <w:iCs/>
        </w:rPr>
        <w:t>Meerjarenagenda</w:t>
      </w:r>
      <w:proofErr w:type="spellEnd"/>
      <w:r w:rsidRPr="0036146D">
        <w:rPr>
          <w:rFonts w:cstheme="minorHAnsi"/>
          <w:i/>
          <w:iCs/>
        </w:rPr>
        <w:t xml:space="preserve"> </w:t>
      </w:r>
      <w:proofErr w:type="spellStart"/>
      <w:r w:rsidRPr="0036146D">
        <w:rPr>
          <w:rFonts w:cstheme="minorHAnsi"/>
          <w:i/>
          <w:iCs/>
        </w:rPr>
        <w:t>Wegiz</w:t>
      </w:r>
      <w:proofErr w:type="spellEnd"/>
      <w:r w:rsidRPr="0036146D">
        <w:rPr>
          <w:rFonts w:cstheme="minorHAnsi"/>
          <w:i/>
          <w:iCs/>
        </w:rPr>
        <w:t xml:space="preserve"> met de geprioriteerde categorieën van de EHDS </w:t>
      </w:r>
    </w:p>
    <w:p w:rsidRPr="0036146D" w:rsidR="00023291" w:rsidP="00E3184A" w:rsidRDefault="00766A38" w14:paraId="412857BF" w14:textId="77777777">
      <w:pPr>
        <w:suppressAutoHyphens/>
        <w:spacing w:line="276" w:lineRule="auto"/>
        <w:rPr>
          <w:rFonts w:cs="Calibri"/>
        </w:rPr>
      </w:pPr>
      <w:r w:rsidRPr="0036146D">
        <w:rPr>
          <w:noProof/>
        </w:rPr>
        <w:t xml:space="preserve">Een eerste bevinding in de impactanalyse heeft betrekking op de geprioriteerde gegevensuitwisselingen. </w:t>
      </w:r>
      <w:r w:rsidRPr="0036146D">
        <w:rPr>
          <w:rFonts w:cs="Calibri"/>
        </w:rPr>
        <w:t xml:space="preserve">De EHDS en de </w:t>
      </w:r>
      <w:proofErr w:type="spellStart"/>
      <w:r w:rsidRPr="0036146D">
        <w:rPr>
          <w:rFonts w:cs="Calibri"/>
        </w:rPr>
        <w:t>Wegiz</w:t>
      </w:r>
      <w:proofErr w:type="spellEnd"/>
      <w:r w:rsidRPr="0036146D">
        <w:rPr>
          <w:rFonts w:cs="Calibri"/>
        </w:rPr>
        <w:t xml:space="preserve"> kennen allebei geprioriteerde gegevensuitwisselingen</w:t>
      </w:r>
      <w:r w:rsidR="001621E3">
        <w:rPr>
          <w:rFonts w:cs="Calibri"/>
        </w:rPr>
        <w:t>. De EHDS voorziet vanaf 2029 in rechtstreeks werken</w:t>
      </w:r>
      <w:r w:rsidR="00B13657">
        <w:rPr>
          <w:rFonts w:cs="Calibri"/>
        </w:rPr>
        <w:t>de</w:t>
      </w:r>
      <w:r w:rsidR="001621E3">
        <w:rPr>
          <w:rFonts w:cs="Calibri"/>
        </w:rPr>
        <w:t xml:space="preserve"> geprioriteerde gegevensuitwisselingen met bijbehorende (technische) vereisten</w:t>
      </w:r>
      <w:r w:rsidR="004E15CF">
        <w:rPr>
          <w:rFonts w:cs="Calibri"/>
        </w:rPr>
        <w:t xml:space="preserve">, vanaf dat moment kunnen en hoeven deze niet langer in nationale </w:t>
      </w:r>
      <w:proofErr w:type="spellStart"/>
      <w:r w:rsidR="004E15CF">
        <w:rPr>
          <w:rFonts w:cs="Calibri"/>
        </w:rPr>
        <w:t>AMvB’s</w:t>
      </w:r>
      <w:proofErr w:type="spellEnd"/>
      <w:r w:rsidR="004E15CF">
        <w:rPr>
          <w:rFonts w:cs="Calibri"/>
        </w:rPr>
        <w:t xml:space="preserve"> onder de </w:t>
      </w:r>
      <w:proofErr w:type="spellStart"/>
      <w:r w:rsidR="004E15CF">
        <w:rPr>
          <w:rFonts w:cs="Calibri"/>
        </w:rPr>
        <w:t>Wegiz</w:t>
      </w:r>
      <w:proofErr w:type="spellEnd"/>
      <w:r w:rsidR="004E15CF">
        <w:rPr>
          <w:rFonts w:cs="Calibri"/>
        </w:rPr>
        <w:t xml:space="preserve"> (zoals dat nu het geval is) te worden aangewezen</w:t>
      </w:r>
      <w:r w:rsidR="001621E3">
        <w:rPr>
          <w:rFonts w:cs="Calibri"/>
        </w:rPr>
        <w:t xml:space="preserve">. Tot die tijd is de </w:t>
      </w:r>
      <w:proofErr w:type="spellStart"/>
      <w:r w:rsidR="001621E3">
        <w:rPr>
          <w:rFonts w:cs="Calibri"/>
        </w:rPr>
        <w:t>Wegiz</w:t>
      </w:r>
      <w:proofErr w:type="spellEnd"/>
      <w:r w:rsidR="001621E3">
        <w:rPr>
          <w:rFonts w:cs="Calibri"/>
        </w:rPr>
        <w:t xml:space="preserve"> van kracht en </w:t>
      </w:r>
      <w:r w:rsidR="00EF0B9F">
        <w:rPr>
          <w:rFonts w:cstheme="minorHAnsi"/>
        </w:rPr>
        <w:t>blijf ik samen met het zorgveld</w:t>
      </w:r>
      <w:r w:rsidRPr="0036146D" w:rsidR="001621E3">
        <w:rPr>
          <w:rFonts w:cstheme="minorHAnsi"/>
        </w:rPr>
        <w:t xml:space="preserve"> </w:t>
      </w:r>
      <w:r w:rsidR="001621E3">
        <w:rPr>
          <w:rFonts w:cstheme="minorHAnsi"/>
        </w:rPr>
        <w:t xml:space="preserve">in de uitvoeringspraktijk </w:t>
      </w:r>
      <w:r w:rsidRPr="0036146D" w:rsidR="001621E3">
        <w:rPr>
          <w:rFonts w:cstheme="minorHAnsi"/>
        </w:rPr>
        <w:t xml:space="preserve">onverminderd hard werken aan de implementaties van Medicatieoverdracht, </w:t>
      </w:r>
      <w:proofErr w:type="spellStart"/>
      <w:r w:rsidRPr="0036146D" w:rsidR="001621E3">
        <w:rPr>
          <w:rFonts w:cstheme="minorHAnsi"/>
        </w:rPr>
        <w:t>Basisgegevensset</w:t>
      </w:r>
      <w:proofErr w:type="spellEnd"/>
      <w:r w:rsidRPr="0036146D" w:rsidR="001621E3">
        <w:rPr>
          <w:rFonts w:cstheme="minorHAnsi"/>
        </w:rPr>
        <w:t xml:space="preserve"> Zorg, Beeldbeschikbaarheid, </w:t>
      </w:r>
      <w:proofErr w:type="spellStart"/>
      <w:r w:rsidRPr="0036146D" w:rsidR="001621E3">
        <w:rPr>
          <w:rFonts w:cstheme="minorHAnsi"/>
        </w:rPr>
        <w:t>eOverdracht</w:t>
      </w:r>
      <w:proofErr w:type="spellEnd"/>
      <w:r w:rsidRPr="0036146D" w:rsidR="001621E3">
        <w:rPr>
          <w:rFonts w:cstheme="minorHAnsi"/>
        </w:rPr>
        <w:t xml:space="preserve"> en Acute Zorg</w:t>
      </w:r>
      <w:r w:rsidRPr="0036146D">
        <w:rPr>
          <w:rFonts w:cs="Calibri"/>
        </w:rPr>
        <w:t>.</w:t>
      </w:r>
      <w:r w:rsidR="001621E3">
        <w:rPr>
          <w:rFonts w:cs="Calibri"/>
        </w:rPr>
        <w:t xml:space="preserve"> Daarbij zorgen we voor een inhoudelijke aansluiting op de </w:t>
      </w:r>
      <w:r w:rsidR="00E97D29">
        <w:rPr>
          <w:rFonts w:cs="Calibri"/>
        </w:rPr>
        <w:t>aanstaande vereisten op grond van de EHDS.</w:t>
      </w:r>
      <w:r w:rsidRPr="0036146D">
        <w:rPr>
          <w:rFonts w:cs="Calibri"/>
        </w:rPr>
        <w:t xml:space="preserve"> </w:t>
      </w:r>
    </w:p>
    <w:p w:rsidRPr="0036146D" w:rsidR="00023291" w:rsidP="00E3184A" w:rsidRDefault="00023291" w14:paraId="43BB14C0" w14:textId="77777777">
      <w:pPr>
        <w:suppressAutoHyphens/>
        <w:spacing w:line="276" w:lineRule="auto"/>
        <w:rPr>
          <w:noProof/>
        </w:rPr>
      </w:pPr>
    </w:p>
    <w:p w:rsidRPr="0036146D" w:rsidR="00023291" w:rsidP="00E3184A" w:rsidRDefault="00766A38" w14:paraId="7B17E5D5" w14:textId="77777777">
      <w:pPr>
        <w:suppressAutoHyphens/>
        <w:spacing w:line="276" w:lineRule="auto"/>
        <w:rPr>
          <w:rFonts w:cs="Calibri"/>
        </w:rPr>
      </w:pPr>
      <w:r w:rsidRPr="0036146D">
        <w:rPr>
          <w:rFonts w:cs="Calibri"/>
        </w:rPr>
        <w:t xml:space="preserve">In de Kamerbrief van 20 december 2024 informeerde mijn </w:t>
      </w:r>
      <w:r w:rsidRPr="0036146D" w:rsidR="000509CB">
        <w:rPr>
          <w:rFonts w:cs="Calibri"/>
        </w:rPr>
        <w:t>ambts</w:t>
      </w:r>
      <w:r w:rsidRPr="0036146D">
        <w:rPr>
          <w:rFonts w:cs="Calibri"/>
        </w:rPr>
        <w:t xml:space="preserve">voorganger uw Kamer over het vergelijkend onderzoek tussen de gegevensuitwisselingen van de </w:t>
      </w:r>
      <w:proofErr w:type="spellStart"/>
      <w:r w:rsidRPr="0036146D">
        <w:rPr>
          <w:rFonts w:cs="Calibri"/>
        </w:rPr>
        <w:t>Wegiz</w:t>
      </w:r>
      <w:proofErr w:type="spellEnd"/>
      <w:r w:rsidRPr="0036146D">
        <w:rPr>
          <w:rFonts w:cs="Calibri"/>
        </w:rPr>
        <w:t xml:space="preserve"> en de EHDS</w:t>
      </w:r>
      <w:r w:rsidR="00B95B25">
        <w:rPr>
          <w:rFonts w:cs="Calibri"/>
        </w:rPr>
        <w:t>,</w:t>
      </w:r>
      <w:r w:rsidRPr="0036146D">
        <w:rPr>
          <w:rFonts w:cs="Calibri"/>
        </w:rPr>
        <w:t xml:space="preserve"> dat </w:t>
      </w:r>
      <w:proofErr w:type="spellStart"/>
      <w:r w:rsidRPr="0036146D">
        <w:rPr>
          <w:rFonts w:cs="Calibri"/>
        </w:rPr>
        <w:t>Nictiz</w:t>
      </w:r>
      <w:proofErr w:type="spellEnd"/>
      <w:r w:rsidRPr="0036146D">
        <w:rPr>
          <w:rFonts w:cs="Calibri"/>
        </w:rPr>
        <w:t xml:space="preserve"> uitvoerde in opdracht van </w:t>
      </w:r>
      <w:r w:rsidR="00B95B25">
        <w:rPr>
          <w:rFonts w:cs="Calibri"/>
        </w:rPr>
        <w:t xml:space="preserve">het ministerie van </w:t>
      </w:r>
      <w:r w:rsidRPr="0036146D">
        <w:rPr>
          <w:rFonts w:cs="Calibri"/>
        </w:rPr>
        <w:t>VWS.</w:t>
      </w:r>
      <w:r>
        <w:rPr>
          <w:rStyle w:val="Voetnootmarkering"/>
          <w:rFonts w:cs="Calibri"/>
        </w:rPr>
        <w:footnoteReference w:id="9"/>
      </w:r>
      <w:r w:rsidRPr="0036146D">
        <w:rPr>
          <w:rFonts w:cs="Calibri"/>
        </w:rPr>
        <w:t xml:space="preserve"> In verdiepende analyses, de zogenaamde fit-gap-analyses, brengt </w:t>
      </w:r>
      <w:proofErr w:type="spellStart"/>
      <w:r w:rsidRPr="0036146D">
        <w:rPr>
          <w:rFonts w:cs="Calibri"/>
        </w:rPr>
        <w:t>Nictiz</w:t>
      </w:r>
      <w:proofErr w:type="spellEnd"/>
      <w:r w:rsidRPr="0036146D">
        <w:rPr>
          <w:rFonts w:cs="Calibri"/>
        </w:rPr>
        <w:t xml:space="preserve"> de verschillen en overeenkomsten tussen de gegevensuitwisselingen op de </w:t>
      </w:r>
      <w:proofErr w:type="spellStart"/>
      <w:r w:rsidRPr="0036146D">
        <w:rPr>
          <w:rFonts w:cs="Calibri"/>
        </w:rPr>
        <w:t>M</w:t>
      </w:r>
      <w:r w:rsidRPr="0036146D" w:rsidR="00151BF4">
        <w:rPr>
          <w:rFonts w:cs="Calibri"/>
        </w:rPr>
        <w:t>eerjarenagenda</w:t>
      </w:r>
      <w:proofErr w:type="spellEnd"/>
      <w:r w:rsidR="00B95B25">
        <w:rPr>
          <w:rFonts w:cs="Calibri"/>
        </w:rPr>
        <w:t xml:space="preserve"> (MJA)</w:t>
      </w:r>
      <w:r w:rsidRPr="0036146D">
        <w:rPr>
          <w:rFonts w:cs="Calibri"/>
        </w:rPr>
        <w:t>-</w:t>
      </w:r>
      <w:proofErr w:type="spellStart"/>
      <w:r w:rsidRPr="0036146D">
        <w:rPr>
          <w:rFonts w:cs="Calibri"/>
        </w:rPr>
        <w:t>Wegiz</w:t>
      </w:r>
      <w:proofErr w:type="spellEnd"/>
      <w:r w:rsidRPr="0036146D">
        <w:rPr>
          <w:rFonts w:cs="Calibri"/>
        </w:rPr>
        <w:t xml:space="preserve"> en de geprioriteerde categorieën uit de EHDS nog </w:t>
      </w:r>
      <w:r w:rsidRPr="0036146D">
        <w:rPr>
          <w:rFonts w:cs="Calibri"/>
        </w:rPr>
        <w:lastRenderedPageBreak/>
        <w:t xml:space="preserve">preciezer in kaart. Voor de </w:t>
      </w:r>
      <w:proofErr w:type="spellStart"/>
      <w:r w:rsidRPr="0036146D">
        <w:rPr>
          <w:rFonts w:cs="Calibri"/>
        </w:rPr>
        <w:t>Basisgegevensset</w:t>
      </w:r>
      <w:proofErr w:type="spellEnd"/>
      <w:r w:rsidRPr="0036146D">
        <w:rPr>
          <w:rFonts w:cs="Calibri"/>
        </w:rPr>
        <w:t xml:space="preserve"> Zorg en Medicatieoverdracht is dit reeds gedaan. De overige fit-gap-analyses zullen volgen. </w:t>
      </w:r>
    </w:p>
    <w:p w:rsidRPr="0036146D" w:rsidR="00023291" w:rsidP="00E3184A" w:rsidRDefault="00023291" w14:paraId="5ED925A5" w14:textId="77777777">
      <w:pPr>
        <w:suppressAutoHyphens/>
        <w:spacing w:line="276" w:lineRule="auto"/>
        <w:rPr>
          <w:rFonts w:cs="Calibri"/>
        </w:rPr>
      </w:pPr>
    </w:p>
    <w:p w:rsidRPr="0036146D" w:rsidR="00023291" w:rsidP="00E3184A" w:rsidRDefault="00766A38" w14:paraId="4B862227" w14:textId="77777777">
      <w:pPr>
        <w:suppressAutoHyphens/>
        <w:spacing w:line="276" w:lineRule="auto"/>
        <w:rPr>
          <w:rFonts w:cs="Calibri"/>
        </w:rPr>
      </w:pPr>
      <w:r w:rsidRPr="0036146D">
        <w:rPr>
          <w:rFonts w:cs="Calibri"/>
        </w:rPr>
        <w:t xml:space="preserve">Uit de analyses tot zo ver blijkt een </w:t>
      </w:r>
      <w:r w:rsidRPr="00831FFF">
        <w:rPr>
          <w:rFonts w:cs="Calibri"/>
        </w:rPr>
        <w:t xml:space="preserve">duidelijke overlap tussen </w:t>
      </w:r>
      <w:proofErr w:type="spellStart"/>
      <w:r w:rsidRPr="00831FFF">
        <w:rPr>
          <w:rFonts w:cs="Calibri"/>
        </w:rPr>
        <w:t>Wegiz</w:t>
      </w:r>
      <w:proofErr w:type="spellEnd"/>
      <w:r w:rsidRPr="00831FFF">
        <w:rPr>
          <w:rFonts w:cs="Calibri"/>
        </w:rPr>
        <w:t xml:space="preserve"> en EHDS</w:t>
      </w:r>
      <w:r w:rsidRPr="00831FFF" w:rsidR="00403388">
        <w:rPr>
          <w:rFonts w:cs="Calibri"/>
        </w:rPr>
        <w:t xml:space="preserve">, </w:t>
      </w:r>
      <w:r w:rsidRPr="00831FFF" w:rsidR="007D4422">
        <w:rPr>
          <w:rFonts w:cs="Calibri"/>
        </w:rPr>
        <w:t>maar</w:t>
      </w:r>
      <w:r w:rsidRPr="00831FFF" w:rsidR="00403388">
        <w:rPr>
          <w:rFonts w:cs="Calibri"/>
        </w:rPr>
        <w:t xml:space="preserve"> ze zijn niet helemaal gelijk</w:t>
      </w:r>
      <w:r w:rsidRPr="00831FFF">
        <w:rPr>
          <w:rFonts w:cs="Calibri"/>
        </w:rPr>
        <w:t xml:space="preserve">. Europese regelgeving gaat voor nationale regelgeving. Dit betekent onder andere dat nationale </w:t>
      </w:r>
      <w:r w:rsidRPr="00831FFF" w:rsidR="000509CB">
        <w:rPr>
          <w:rFonts w:cs="Calibri"/>
        </w:rPr>
        <w:t xml:space="preserve">wet- en regelgeving niet in strijd mag zijn met de EHDS en dat bepalingen uit de EHDS niet letterlijk in nationale wet- en regelgeving mogen worden overgenomen. </w:t>
      </w:r>
      <w:r w:rsidRPr="00831FFF">
        <w:rPr>
          <w:rFonts w:cs="Calibri"/>
        </w:rPr>
        <w:t>Daarom gebruik ik bij de nadere uitwerking van beleid en regelgeving</w:t>
      </w:r>
      <w:r w:rsidRPr="00831FFF" w:rsidR="00E97D29">
        <w:rPr>
          <w:rFonts w:cs="Calibri"/>
        </w:rPr>
        <w:t xml:space="preserve"> dus</w:t>
      </w:r>
      <w:r w:rsidRPr="00831FFF">
        <w:rPr>
          <w:rFonts w:cs="Calibri"/>
        </w:rPr>
        <w:t xml:space="preserve"> de geprioriteerde categorieën van de EHDS als basis. Onze nationale doelen vormen een aanvulling daarop</w:t>
      </w:r>
      <w:r w:rsidRPr="00831FFF" w:rsidR="00B126BA">
        <w:rPr>
          <w:rFonts w:cs="Calibri"/>
        </w:rPr>
        <w:t>, voor zover die in lijn zijn met de EHDS</w:t>
      </w:r>
      <w:r w:rsidRPr="00831FFF">
        <w:rPr>
          <w:rFonts w:cs="Calibri"/>
        </w:rPr>
        <w:t>. De EHDS biedt de EU-lidstaten</w:t>
      </w:r>
      <w:r w:rsidRPr="0036146D">
        <w:rPr>
          <w:rFonts w:cs="Calibri"/>
        </w:rPr>
        <w:t xml:space="preserve"> namelijk de ruimte om</w:t>
      </w:r>
      <w:r w:rsidR="00E97D29">
        <w:rPr>
          <w:rFonts w:cs="Calibri"/>
        </w:rPr>
        <w:t xml:space="preserve"> aanvullende</w:t>
      </w:r>
      <w:r w:rsidRPr="0036146D">
        <w:rPr>
          <w:rFonts w:cs="Calibri"/>
        </w:rPr>
        <w:t xml:space="preserve"> nationale vereisten te stellen aan EPD-systemen</w:t>
      </w:r>
      <w:r w:rsidR="00B95B25">
        <w:rPr>
          <w:rFonts w:cs="Calibri"/>
        </w:rPr>
        <w:t>,</w:t>
      </w:r>
      <w:r w:rsidRPr="0036146D">
        <w:rPr>
          <w:rFonts w:cs="Calibri"/>
        </w:rPr>
        <w:t xml:space="preserve"> zolang deze niet conflicteren met de vereisten op de </w:t>
      </w:r>
      <w:r w:rsidRPr="0036146D">
        <w:rPr>
          <w:rFonts w:cs="Calibri"/>
          <w:i/>
          <w:iCs/>
        </w:rPr>
        <w:t>Europese interoperabiliteitssoftwarecomponenten voor EPD-systemen</w:t>
      </w:r>
      <w:r>
        <w:rPr>
          <w:rStyle w:val="Voetnootmarkering"/>
          <w:rFonts w:cs="Calibri"/>
          <w:i/>
          <w:iCs/>
        </w:rPr>
        <w:footnoteReference w:id="10"/>
      </w:r>
      <w:r w:rsidRPr="0036146D">
        <w:rPr>
          <w:rFonts w:cs="Calibri"/>
        </w:rPr>
        <w:t xml:space="preserve"> en op voorwaarde dat de Europese Commissie daarover wordt genotificeerd. Omdat in de EHDS niet alle gegevens zijn opgenomen die van belang zijn voor de praktijk in</w:t>
      </w:r>
      <w:r w:rsidR="005E2374">
        <w:rPr>
          <w:rFonts w:cs="Calibri"/>
        </w:rPr>
        <w:t xml:space="preserve"> de zorg in</w:t>
      </w:r>
      <w:r w:rsidRPr="0036146D">
        <w:rPr>
          <w:rFonts w:cs="Calibri"/>
        </w:rPr>
        <w:t xml:space="preserve"> Nederland, wil ik van deze mogelijkheid gebruikmaken. </w:t>
      </w:r>
      <w:r w:rsidRPr="0036146D" w:rsidR="00C33ADA">
        <w:rPr>
          <w:rFonts w:cs="Calibri"/>
        </w:rPr>
        <w:t>Bij de uitwerking stel ik de behoeften van de Nederlandse zorg</w:t>
      </w:r>
      <w:r w:rsidR="005E2374">
        <w:rPr>
          <w:rFonts w:cs="Calibri"/>
        </w:rPr>
        <w:t>verlener</w:t>
      </w:r>
      <w:r w:rsidR="00B444C4">
        <w:rPr>
          <w:rFonts w:cs="Calibri"/>
        </w:rPr>
        <w:t>, de burger,</w:t>
      </w:r>
      <w:r w:rsidRPr="0036146D" w:rsidR="00C33ADA">
        <w:rPr>
          <w:rFonts w:cs="Calibri"/>
        </w:rPr>
        <w:t xml:space="preserve"> en de overige doelstellingen binnen het nationale zorgproces centraal. </w:t>
      </w:r>
      <w:r w:rsidRPr="0036146D">
        <w:rPr>
          <w:rFonts w:cs="Calibri"/>
        </w:rPr>
        <w:t xml:space="preserve">Zo blijf ik inzetten op het verbeteren van de kwaliteit van zorg en het verminderen van administratieve lasten. </w:t>
      </w:r>
    </w:p>
    <w:p w:rsidRPr="0036146D" w:rsidR="00023291" w:rsidP="00E3184A" w:rsidRDefault="00766A38" w14:paraId="73D90BA1" w14:textId="77777777">
      <w:pPr>
        <w:suppressAutoHyphens/>
        <w:spacing w:line="276" w:lineRule="auto"/>
        <w:rPr>
          <w:rFonts w:cs="Calibri"/>
        </w:rPr>
      </w:pPr>
      <w:r w:rsidRPr="0036146D">
        <w:rPr>
          <w:rFonts w:cs="Calibri"/>
        </w:rPr>
        <w:t xml:space="preserve"> </w:t>
      </w:r>
    </w:p>
    <w:p w:rsidRPr="0036146D" w:rsidR="00023291" w:rsidP="00E3184A" w:rsidRDefault="00766A38" w14:paraId="68A01B0B" w14:textId="77777777">
      <w:pPr>
        <w:suppressAutoHyphens/>
        <w:spacing w:line="276" w:lineRule="auto"/>
        <w:rPr>
          <w:rFonts w:cs="Calibri"/>
        </w:rPr>
      </w:pPr>
      <w:r w:rsidRPr="0036146D">
        <w:rPr>
          <w:rFonts w:cs="Calibri"/>
        </w:rPr>
        <w:t xml:space="preserve">De nationale aanvullingen uit de </w:t>
      </w:r>
      <w:proofErr w:type="spellStart"/>
      <w:r w:rsidRPr="0036146D">
        <w:rPr>
          <w:rFonts w:cs="Calibri"/>
        </w:rPr>
        <w:t>Wegiz</w:t>
      </w:r>
      <w:proofErr w:type="spellEnd"/>
      <w:r w:rsidRPr="0036146D" w:rsidR="00D11456">
        <w:rPr>
          <w:rFonts w:cs="Calibri"/>
        </w:rPr>
        <w:t>-</w:t>
      </w:r>
      <w:r w:rsidRPr="0036146D">
        <w:rPr>
          <w:rFonts w:cs="Calibri"/>
        </w:rPr>
        <w:t xml:space="preserve">gegevensuitwisselingen wil ik </w:t>
      </w:r>
      <w:r w:rsidR="008A32A7">
        <w:rPr>
          <w:rFonts w:cs="Calibri"/>
        </w:rPr>
        <w:t xml:space="preserve">laten aansluiten op de systematiek van </w:t>
      </w:r>
      <w:r w:rsidRPr="0036146D">
        <w:rPr>
          <w:rFonts w:cs="Calibri"/>
        </w:rPr>
        <w:t xml:space="preserve">de geprioriteerde categorieën van de EHDS. Zo blijft het juridisch kader helder voor zorgaanbieders, </w:t>
      </w:r>
      <w:r w:rsidR="005E2374">
        <w:rPr>
          <w:rFonts w:cs="Calibri"/>
        </w:rPr>
        <w:t>ICT-</w:t>
      </w:r>
      <w:r w:rsidRPr="0036146D">
        <w:rPr>
          <w:rFonts w:cs="Calibri"/>
        </w:rPr>
        <w:t>leveranciers en burgers</w:t>
      </w:r>
      <w:r w:rsidR="00B95B25">
        <w:rPr>
          <w:rFonts w:cs="Calibri"/>
        </w:rPr>
        <w:t>,</w:t>
      </w:r>
      <w:r w:rsidRPr="0036146D">
        <w:rPr>
          <w:rFonts w:cs="Calibri"/>
        </w:rPr>
        <w:t xml:space="preserve"> en behouden we</w:t>
      </w:r>
      <w:r w:rsidR="004D724E">
        <w:rPr>
          <w:rFonts w:cs="Calibri"/>
        </w:rPr>
        <w:t xml:space="preserve"> tegelijkertijd</w:t>
      </w:r>
      <w:r w:rsidRPr="0036146D">
        <w:rPr>
          <w:rFonts w:cs="Calibri"/>
        </w:rPr>
        <w:t xml:space="preserve"> de toegevoegde waarde van de beweging die met de </w:t>
      </w:r>
      <w:proofErr w:type="spellStart"/>
      <w:r w:rsidRPr="0036146D">
        <w:rPr>
          <w:rFonts w:cs="Calibri"/>
        </w:rPr>
        <w:t>Wegiz</w:t>
      </w:r>
      <w:proofErr w:type="spellEnd"/>
      <w:r w:rsidRPr="0036146D">
        <w:rPr>
          <w:rFonts w:cs="Calibri"/>
        </w:rPr>
        <w:t xml:space="preserve"> </w:t>
      </w:r>
      <w:r w:rsidR="004D724E">
        <w:rPr>
          <w:rFonts w:cs="Calibri"/>
        </w:rPr>
        <w:t xml:space="preserve">reeds </w:t>
      </w:r>
      <w:r w:rsidRPr="0036146D">
        <w:rPr>
          <w:rFonts w:cs="Calibri"/>
        </w:rPr>
        <w:t xml:space="preserve">is ingezet. De </w:t>
      </w:r>
      <w:proofErr w:type="spellStart"/>
      <w:r w:rsidRPr="0036146D">
        <w:rPr>
          <w:rFonts w:cs="Calibri"/>
        </w:rPr>
        <w:t>Wegiz</w:t>
      </w:r>
      <w:proofErr w:type="spellEnd"/>
      <w:r w:rsidRPr="0036146D">
        <w:rPr>
          <w:rFonts w:cs="Calibri"/>
        </w:rPr>
        <w:t xml:space="preserve">-gegevensuitwisselingen zijn destijds immers aangeduid als belangrijkste bronnen van informatie voor goede zorgverlening. Door middel van implementatietrajecten van de </w:t>
      </w:r>
      <w:proofErr w:type="spellStart"/>
      <w:r w:rsidRPr="0036146D">
        <w:rPr>
          <w:rFonts w:cs="Calibri"/>
        </w:rPr>
        <w:t>Wegiz</w:t>
      </w:r>
      <w:proofErr w:type="spellEnd"/>
      <w:r w:rsidRPr="0036146D">
        <w:rPr>
          <w:rFonts w:cs="Calibri"/>
        </w:rPr>
        <w:t>-gegevensuitwisselingen</w:t>
      </w:r>
      <w:r w:rsidRPr="0036146D">
        <w:rPr>
          <w:rFonts w:cs="Calibri"/>
        </w:rPr>
        <w:t xml:space="preserve"> is bovendien al volop ingezet om de kwaliteit van zorg te verbeteren, administratieve lasten te verlichten, medicatiefouten te verminderen en de juiste informatie op het juiste moment op de juiste plek te krijgen. </w:t>
      </w:r>
      <w:r w:rsidR="004D724E">
        <w:rPr>
          <w:rFonts w:cs="Calibri"/>
        </w:rPr>
        <w:t xml:space="preserve">De </w:t>
      </w:r>
      <w:proofErr w:type="spellStart"/>
      <w:r w:rsidR="004D724E">
        <w:rPr>
          <w:rFonts w:cs="Calibri"/>
        </w:rPr>
        <w:t>Wegiz</w:t>
      </w:r>
      <w:proofErr w:type="spellEnd"/>
      <w:r w:rsidR="004D724E">
        <w:rPr>
          <w:rFonts w:cs="Calibri"/>
        </w:rPr>
        <w:t xml:space="preserve">-gegevensuitwisselingen zijn </w:t>
      </w:r>
      <w:r w:rsidRPr="0036146D">
        <w:rPr>
          <w:rFonts w:cs="Calibri"/>
        </w:rPr>
        <w:t>een goede en noodzakelijke opstap naar de verplichtingen onder de EHDS</w:t>
      </w:r>
      <w:r w:rsidR="004D724E">
        <w:rPr>
          <w:rFonts w:cs="Calibri"/>
        </w:rPr>
        <w:t xml:space="preserve"> en daarom vind ik het belangrijk dat de overgang van de </w:t>
      </w:r>
      <w:proofErr w:type="spellStart"/>
      <w:r w:rsidR="004D724E">
        <w:rPr>
          <w:rFonts w:cs="Calibri"/>
        </w:rPr>
        <w:t>Wegiz</w:t>
      </w:r>
      <w:proofErr w:type="spellEnd"/>
      <w:r w:rsidR="004D724E">
        <w:rPr>
          <w:rFonts w:cs="Calibri"/>
        </w:rPr>
        <w:t xml:space="preserve"> naar de EHDS zorgvuldig en soepel verloopt</w:t>
      </w:r>
      <w:r w:rsidRPr="0036146D">
        <w:rPr>
          <w:rFonts w:cs="Calibri"/>
        </w:rPr>
        <w:t xml:space="preserve">. </w:t>
      </w:r>
    </w:p>
    <w:p w:rsidRPr="0036146D" w:rsidR="00023291" w:rsidP="00E3184A" w:rsidRDefault="00023291" w14:paraId="613A6310" w14:textId="77777777">
      <w:pPr>
        <w:suppressAutoHyphens/>
        <w:spacing w:line="276" w:lineRule="auto"/>
        <w:rPr>
          <w:rFonts w:cs="Calibri"/>
        </w:rPr>
      </w:pPr>
    </w:p>
    <w:p w:rsidRPr="0036146D" w:rsidR="00023291" w:rsidP="00E3184A" w:rsidRDefault="00766A38" w14:paraId="17F75680" w14:textId="77777777">
      <w:pPr>
        <w:suppressAutoHyphens/>
        <w:spacing w:line="276" w:lineRule="auto"/>
        <w:rPr>
          <w:rFonts w:cstheme="minorHAnsi"/>
        </w:rPr>
      </w:pPr>
      <w:r w:rsidRPr="0036146D">
        <w:rPr>
          <w:rFonts w:cstheme="minorHAnsi"/>
        </w:rPr>
        <w:t xml:space="preserve">Het zal helder moeten zijn welke Europese vereisten de basis vormen en welke nationale vereisten daarop een </w:t>
      </w:r>
      <w:r w:rsidRPr="0036146D">
        <w:rPr>
          <w:rFonts w:cstheme="minorHAnsi"/>
        </w:rPr>
        <w:t>aanvulling vormen. Ik onderzoek momenteel wat dit concreet betekent voor de gegevensuitwisselingen op de</w:t>
      </w:r>
      <w:r w:rsidR="00B95B25">
        <w:rPr>
          <w:rFonts w:cstheme="minorHAnsi"/>
        </w:rPr>
        <w:t xml:space="preserve"> </w:t>
      </w:r>
      <w:r w:rsidRPr="0036146D">
        <w:rPr>
          <w:rFonts w:cstheme="minorHAnsi"/>
        </w:rPr>
        <w:t xml:space="preserve">MJA </w:t>
      </w:r>
      <w:proofErr w:type="spellStart"/>
      <w:r w:rsidRPr="0036146D">
        <w:rPr>
          <w:rFonts w:cstheme="minorHAnsi"/>
        </w:rPr>
        <w:t>Wegiz</w:t>
      </w:r>
      <w:proofErr w:type="spellEnd"/>
      <w:r w:rsidRPr="0036146D">
        <w:rPr>
          <w:rFonts w:cstheme="minorHAnsi"/>
        </w:rPr>
        <w:t xml:space="preserve"> en op welke manier die </w:t>
      </w:r>
      <w:r w:rsidRPr="0036146D" w:rsidR="00D541CA">
        <w:rPr>
          <w:rFonts w:cstheme="minorHAnsi"/>
        </w:rPr>
        <w:t>samengebracht</w:t>
      </w:r>
      <w:r w:rsidRPr="0036146D">
        <w:rPr>
          <w:rFonts w:cstheme="minorHAnsi"/>
        </w:rPr>
        <w:t xml:space="preserve"> kunnen worden </w:t>
      </w:r>
      <w:r w:rsidRPr="0036146D" w:rsidR="00D541CA">
        <w:rPr>
          <w:rFonts w:cstheme="minorHAnsi"/>
        </w:rPr>
        <w:t>met</w:t>
      </w:r>
      <w:r w:rsidRPr="0036146D">
        <w:rPr>
          <w:rFonts w:cstheme="minorHAnsi"/>
        </w:rPr>
        <w:t xml:space="preserve"> de EHDS-</w:t>
      </w:r>
      <w:r w:rsidR="00BD7CC6">
        <w:rPr>
          <w:rFonts w:cstheme="minorHAnsi"/>
        </w:rPr>
        <w:t>implementatie</w:t>
      </w:r>
      <w:r w:rsidRPr="0036146D" w:rsidR="00B126BA">
        <w:rPr>
          <w:rFonts w:cstheme="minorHAnsi"/>
        </w:rPr>
        <w:t>wetgeving</w:t>
      </w:r>
      <w:r w:rsidRPr="0036146D">
        <w:rPr>
          <w:rFonts w:cstheme="minorHAnsi"/>
        </w:rPr>
        <w:t xml:space="preserve">. </w:t>
      </w:r>
    </w:p>
    <w:p w:rsidRPr="0036146D" w:rsidR="00023291" w:rsidP="00E3184A" w:rsidRDefault="00023291" w14:paraId="06BE1F61" w14:textId="77777777">
      <w:pPr>
        <w:suppressAutoHyphens/>
        <w:spacing w:line="276" w:lineRule="auto"/>
        <w:rPr>
          <w:rFonts w:cstheme="minorHAnsi"/>
        </w:rPr>
      </w:pPr>
    </w:p>
    <w:p w:rsidRPr="0036146D" w:rsidR="00023291" w:rsidP="00E3184A" w:rsidRDefault="00766A38" w14:paraId="46C68C87" w14:textId="77777777">
      <w:pPr>
        <w:suppressAutoHyphens/>
        <w:spacing w:line="276" w:lineRule="auto"/>
        <w:rPr>
          <w:rFonts w:cstheme="minorHAnsi"/>
        </w:rPr>
      </w:pPr>
      <w:r w:rsidRPr="0036146D">
        <w:rPr>
          <w:rFonts w:cstheme="minorHAnsi"/>
        </w:rPr>
        <w:t xml:space="preserve">Een bevinding uit de impactanalyse laat zien dat het </w:t>
      </w:r>
      <w:r w:rsidRPr="0036146D" w:rsidR="002358C9">
        <w:rPr>
          <w:rFonts w:cstheme="minorHAnsi"/>
        </w:rPr>
        <w:t xml:space="preserve">door de komst van de EHDS </w:t>
      </w:r>
      <w:r w:rsidRPr="0036146D">
        <w:rPr>
          <w:rFonts w:cstheme="minorHAnsi"/>
        </w:rPr>
        <w:t xml:space="preserve">nu juridisch niet mogelijk is om de </w:t>
      </w:r>
      <w:r w:rsidR="001F72FC">
        <w:rPr>
          <w:rFonts w:cstheme="minorHAnsi"/>
        </w:rPr>
        <w:t xml:space="preserve">algemene maatregelen van bestuur </w:t>
      </w:r>
      <w:r w:rsidRPr="0036146D">
        <w:rPr>
          <w:rFonts w:cstheme="minorHAnsi"/>
        </w:rPr>
        <w:t xml:space="preserve">onder de </w:t>
      </w:r>
      <w:proofErr w:type="spellStart"/>
      <w:r w:rsidRPr="0036146D">
        <w:rPr>
          <w:rFonts w:cstheme="minorHAnsi"/>
        </w:rPr>
        <w:t>Wegiz</w:t>
      </w:r>
      <w:proofErr w:type="spellEnd"/>
      <w:r w:rsidRPr="0036146D">
        <w:rPr>
          <w:rFonts w:cstheme="minorHAnsi"/>
        </w:rPr>
        <w:t xml:space="preserve"> in proces te brengen</w:t>
      </w:r>
      <w:r w:rsidR="00681526">
        <w:rPr>
          <w:rFonts w:cstheme="minorHAnsi"/>
        </w:rPr>
        <w:t>.</w:t>
      </w:r>
      <w:r w:rsidRPr="0036146D">
        <w:rPr>
          <w:rFonts w:cstheme="minorHAnsi"/>
        </w:rPr>
        <w:t xml:space="preserve"> </w:t>
      </w:r>
      <w:r w:rsidR="00681526">
        <w:rPr>
          <w:rFonts w:cstheme="minorHAnsi"/>
        </w:rPr>
        <w:t xml:space="preserve">De reden hiervoor is dat de EHDS op een essentieel </w:t>
      </w:r>
      <w:r w:rsidR="00681526">
        <w:rPr>
          <w:rFonts w:cstheme="minorHAnsi"/>
        </w:rPr>
        <w:lastRenderedPageBreak/>
        <w:t xml:space="preserve">punt afwijkt van de </w:t>
      </w:r>
      <w:proofErr w:type="spellStart"/>
      <w:r w:rsidR="00681526">
        <w:rPr>
          <w:rFonts w:cstheme="minorHAnsi"/>
        </w:rPr>
        <w:t>Wegiz</w:t>
      </w:r>
      <w:proofErr w:type="spellEnd"/>
      <w:r w:rsidRPr="0036146D">
        <w:rPr>
          <w:rFonts w:cstheme="minorHAnsi"/>
        </w:rPr>
        <w:t xml:space="preserve">, te weten </w:t>
      </w:r>
      <w:r w:rsidR="00681526">
        <w:rPr>
          <w:rFonts w:cstheme="minorHAnsi"/>
        </w:rPr>
        <w:t xml:space="preserve">de door de EHDS voorgeschreven </w:t>
      </w:r>
      <w:r w:rsidRPr="0036146D">
        <w:rPr>
          <w:rFonts w:cstheme="minorHAnsi"/>
        </w:rPr>
        <w:t xml:space="preserve">zelfbeoordeling door Zorg-ICT-leveranciers van conformiteit aan eisen </w:t>
      </w:r>
      <w:r w:rsidR="00681526">
        <w:rPr>
          <w:rFonts w:cstheme="minorHAnsi"/>
        </w:rPr>
        <w:t>in de EHDS</w:t>
      </w:r>
      <w:r w:rsidR="00B95B25">
        <w:rPr>
          <w:rFonts w:cstheme="minorHAnsi"/>
        </w:rPr>
        <w:t>,</w:t>
      </w:r>
      <w:r w:rsidR="00681526">
        <w:rPr>
          <w:rFonts w:cstheme="minorHAnsi"/>
        </w:rPr>
        <w:t xml:space="preserve"> in plaats van de verplichte </w:t>
      </w:r>
      <w:proofErr w:type="spellStart"/>
      <w:r w:rsidR="00681526">
        <w:rPr>
          <w:rFonts w:cstheme="minorHAnsi"/>
        </w:rPr>
        <w:t>derdencertificering</w:t>
      </w:r>
      <w:proofErr w:type="spellEnd"/>
      <w:r w:rsidR="00681526">
        <w:rPr>
          <w:rFonts w:cstheme="minorHAnsi"/>
        </w:rPr>
        <w:t xml:space="preserve"> die volgt </w:t>
      </w:r>
      <w:r w:rsidRPr="0036146D">
        <w:rPr>
          <w:rFonts w:cstheme="minorHAnsi"/>
        </w:rPr>
        <w:t xml:space="preserve">uit de </w:t>
      </w:r>
      <w:proofErr w:type="spellStart"/>
      <w:r w:rsidRPr="0036146D">
        <w:rPr>
          <w:rFonts w:cstheme="minorHAnsi"/>
        </w:rPr>
        <w:t>Wegiz</w:t>
      </w:r>
      <w:proofErr w:type="spellEnd"/>
      <w:r w:rsidRPr="0036146D">
        <w:rPr>
          <w:rFonts w:cstheme="minorHAnsi"/>
        </w:rPr>
        <w:t xml:space="preserve">. Hierover leest u meer onder het kopje </w:t>
      </w:r>
      <w:r w:rsidRPr="0036146D">
        <w:rPr>
          <w:rFonts w:cstheme="minorHAnsi"/>
          <w:i/>
          <w:iCs/>
        </w:rPr>
        <w:t>Conformiteitsbeoordeling</w:t>
      </w:r>
      <w:r w:rsidRPr="0036146D">
        <w:rPr>
          <w:rFonts w:cstheme="minorHAnsi"/>
        </w:rPr>
        <w:t xml:space="preserve">. </w:t>
      </w:r>
      <w:r w:rsidR="00681526">
        <w:rPr>
          <w:rFonts w:cstheme="minorHAnsi"/>
        </w:rPr>
        <w:t xml:space="preserve">Hiervoor is een wijziging van de </w:t>
      </w:r>
      <w:proofErr w:type="spellStart"/>
      <w:r w:rsidR="00681526">
        <w:rPr>
          <w:rFonts w:cstheme="minorHAnsi"/>
        </w:rPr>
        <w:t>Wegiz</w:t>
      </w:r>
      <w:proofErr w:type="spellEnd"/>
      <w:r w:rsidR="00681526">
        <w:rPr>
          <w:rFonts w:cstheme="minorHAnsi"/>
        </w:rPr>
        <w:t xml:space="preserve"> nodig, die in de implementatiewetgeving voor de EHDS meegenomen zal worden. </w:t>
      </w:r>
      <w:r w:rsidRPr="0036146D">
        <w:rPr>
          <w:rFonts w:cstheme="minorHAnsi"/>
        </w:rPr>
        <w:t xml:space="preserve">De </w:t>
      </w:r>
      <w:r w:rsidR="001F72FC">
        <w:rPr>
          <w:rFonts w:cstheme="minorHAnsi"/>
        </w:rPr>
        <w:t>algemene maatregelen van bestuur</w:t>
      </w:r>
      <w:r w:rsidRPr="0036146D">
        <w:rPr>
          <w:rFonts w:cstheme="minorHAnsi"/>
        </w:rPr>
        <w:t xml:space="preserve"> </w:t>
      </w:r>
      <w:r w:rsidR="00CF7686">
        <w:rPr>
          <w:rFonts w:cstheme="minorHAnsi"/>
        </w:rPr>
        <w:t>(</w:t>
      </w:r>
      <w:proofErr w:type="spellStart"/>
      <w:r w:rsidR="00CF7686">
        <w:rPr>
          <w:rFonts w:cstheme="minorHAnsi"/>
        </w:rPr>
        <w:t>AMvB’s</w:t>
      </w:r>
      <w:proofErr w:type="spellEnd"/>
      <w:r w:rsidR="00CF7686">
        <w:rPr>
          <w:rFonts w:cstheme="minorHAnsi"/>
        </w:rPr>
        <w:t xml:space="preserve">) </w:t>
      </w:r>
      <w:r w:rsidRPr="0036146D">
        <w:rPr>
          <w:rFonts w:cstheme="minorHAnsi"/>
        </w:rPr>
        <w:t xml:space="preserve">kunnen weer worden opgepakt zodra deze </w:t>
      </w:r>
      <w:r w:rsidR="00681526">
        <w:rPr>
          <w:rFonts w:cstheme="minorHAnsi"/>
        </w:rPr>
        <w:t>wetgeving</w:t>
      </w:r>
      <w:r w:rsidRPr="0036146D">
        <w:rPr>
          <w:rFonts w:cstheme="minorHAnsi"/>
        </w:rPr>
        <w:t>, na mijn toezending</w:t>
      </w:r>
      <w:r>
        <w:rPr>
          <w:rStyle w:val="Voetnootmarkering"/>
          <w:rFonts w:cstheme="minorHAnsi"/>
        </w:rPr>
        <w:footnoteReference w:id="11"/>
      </w:r>
      <w:r w:rsidRPr="0036146D">
        <w:rPr>
          <w:rFonts w:cstheme="minorHAnsi"/>
        </w:rPr>
        <w:t>, door uw Kamer is goedgekeurd</w:t>
      </w:r>
      <w:r w:rsidR="001621E3">
        <w:rPr>
          <w:rFonts w:cstheme="minorHAnsi"/>
        </w:rPr>
        <w:t xml:space="preserve"> en de inhoud daarvan is afgestemd op de Europese uitwerking van geprioriteerde gegevenssets</w:t>
      </w:r>
      <w:r w:rsidR="00CF7686">
        <w:rPr>
          <w:rFonts w:cstheme="minorHAnsi"/>
        </w:rPr>
        <w:t>,</w:t>
      </w:r>
      <w:r w:rsidR="001621E3">
        <w:rPr>
          <w:rFonts w:cstheme="minorHAnsi"/>
        </w:rPr>
        <w:t xml:space="preserve"> zoals deze vanaf 2029 </w:t>
      </w:r>
      <w:r w:rsidR="00391D13">
        <w:rPr>
          <w:rFonts w:cstheme="minorHAnsi"/>
        </w:rPr>
        <w:t xml:space="preserve">of 2031 </w:t>
      </w:r>
      <w:r w:rsidR="001621E3">
        <w:rPr>
          <w:rFonts w:cstheme="minorHAnsi"/>
        </w:rPr>
        <w:t>rechtstreeks werkend zijn</w:t>
      </w:r>
      <w:r w:rsidRPr="0036146D">
        <w:rPr>
          <w:rFonts w:cstheme="minorHAnsi"/>
        </w:rPr>
        <w:t>.</w:t>
      </w:r>
      <w:r w:rsidRPr="0036146D" w:rsidR="004C0F4D">
        <w:rPr>
          <w:rFonts w:cstheme="minorHAnsi"/>
        </w:rPr>
        <w:t xml:space="preserve"> </w:t>
      </w:r>
    </w:p>
    <w:p w:rsidRPr="0036146D" w:rsidR="00023291" w:rsidP="00E3184A" w:rsidRDefault="00023291" w14:paraId="4A09EB0A" w14:textId="77777777">
      <w:pPr>
        <w:suppressAutoHyphens/>
        <w:spacing w:line="276" w:lineRule="auto"/>
        <w:rPr>
          <w:rFonts w:cstheme="minorHAnsi"/>
        </w:rPr>
      </w:pPr>
    </w:p>
    <w:p w:rsidRPr="0036146D" w:rsidR="00023291" w:rsidP="00E3184A" w:rsidRDefault="00766A38" w14:paraId="798AA9DC" w14:textId="77777777">
      <w:pPr>
        <w:suppressAutoHyphens/>
        <w:spacing w:line="276" w:lineRule="auto"/>
        <w:rPr>
          <w:rFonts w:cstheme="minorHAnsi"/>
          <w:i/>
          <w:iCs/>
        </w:rPr>
      </w:pPr>
      <w:r w:rsidRPr="0036146D">
        <w:rPr>
          <w:rFonts w:cstheme="minorHAnsi"/>
          <w:i/>
          <w:iCs/>
        </w:rPr>
        <w:t>Conformiteitsbeoordeling</w:t>
      </w:r>
    </w:p>
    <w:p w:rsidRPr="0036146D" w:rsidR="00023291" w:rsidP="00E3184A" w:rsidRDefault="00766A38" w14:paraId="57A344D9" w14:textId="77777777">
      <w:pPr>
        <w:suppressAutoHyphens/>
        <w:spacing w:line="276" w:lineRule="auto"/>
      </w:pPr>
      <w:r w:rsidRPr="0036146D">
        <w:t xml:space="preserve">De ICT-systemen die zorgaanbieders gebruiken, moeten voldoen aan de wettelijke vereisten aan gegevensuitwisseling op grond van de </w:t>
      </w:r>
      <w:proofErr w:type="spellStart"/>
      <w:r w:rsidRPr="0036146D">
        <w:t>Wegiz</w:t>
      </w:r>
      <w:proofErr w:type="spellEnd"/>
      <w:r w:rsidRPr="0036146D">
        <w:t xml:space="preserve"> en de EHDS. Deze systemen moeten daarom beoordeeld worden op conformiteit aan de</w:t>
      </w:r>
      <w:r w:rsidRPr="0036146D" w:rsidR="00D541CA">
        <w:t>ze vereisten.</w:t>
      </w:r>
      <w:r w:rsidRPr="0036146D">
        <w:t xml:space="preserve"> </w:t>
      </w:r>
    </w:p>
    <w:p w:rsidRPr="0036146D" w:rsidR="00023291" w:rsidP="00E3184A" w:rsidRDefault="00766A38" w14:paraId="2D951046" w14:textId="77777777">
      <w:pPr>
        <w:suppressAutoHyphens/>
        <w:spacing w:line="276" w:lineRule="auto"/>
      </w:pPr>
      <w:r w:rsidRPr="0036146D">
        <w:t xml:space="preserve">De EHDS maakt gebruik van de conformiteitsystematiek zelfbeoordeling. Volgens deze systematiek is de leverancier verplicht om </w:t>
      </w:r>
      <w:r w:rsidR="004F1CDA">
        <w:t xml:space="preserve">zijn systeem zelf te testen </w:t>
      </w:r>
      <w:r w:rsidR="00684D3B">
        <w:t>en</w:t>
      </w:r>
      <w:r w:rsidRPr="0036146D" w:rsidR="00D541CA">
        <w:t xml:space="preserve"> </w:t>
      </w:r>
      <w:r w:rsidRPr="0036146D">
        <w:t xml:space="preserve">aan te tonen, middels de nodige technische documentatie, dat het EPD-systeem aan de EHDS-vereisten voldoet. Vervolgens </w:t>
      </w:r>
      <w:r w:rsidRPr="0036146D" w:rsidR="00E03FB0">
        <w:t>voorziet</w:t>
      </w:r>
      <w:r w:rsidRPr="0036146D">
        <w:t xml:space="preserve"> </w:t>
      </w:r>
      <w:r w:rsidRPr="0036146D" w:rsidR="001A13A3">
        <w:t>de leverancier</w:t>
      </w:r>
      <w:r w:rsidRPr="0036146D" w:rsidR="00D541CA">
        <w:t xml:space="preserve"> zelf</w:t>
      </w:r>
      <w:r w:rsidRPr="0036146D">
        <w:t xml:space="preserve"> </w:t>
      </w:r>
      <w:r w:rsidRPr="0036146D" w:rsidR="00E03FB0">
        <w:t xml:space="preserve">in </w:t>
      </w:r>
      <w:r w:rsidRPr="0036146D">
        <w:t>een CE-conformiteitsmarkering</w:t>
      </w:r>
      <w:r w:rsidRPr="0036146D" w:rsidR="001A13A3">
        <w:t xml:space="preserve"> </w:t>
      </w:r>
      <w:r w:rsidRPr="0036146D" w:rsidR="002358C9">
        <w:t>van</w:t>
      </w:r>
      <w:r w:rsidRPr="0036146D" w:rsidR="001A13A3">
        <w:t xml:space="preserve"> het product</w:t>
      </w:r>
      <w:r w:rsidRPr="0036146D">
        <w:t>.</w:t>
      </w:r>
    </w:p>
    <w:p w:rsidRPr="0036146D" w:rsidR="00023291" w:rsidP="00E3184A" w:rsidRDefault="00023291" w14:paraId="4A9E264B" w14:textId="77777777">
      <w:pPr>
        <w:suppressAutoHyphens/>
        <w:spacing w:line="276" w:lineRule="auto"/>
      </w:pPr>
    </w:p>
    <w:p w:rsidRPr="0036146D" w:rsidR="00023291" w:rsidP="00E3184A" w:rsidRDefault="00766A38" w14:paraId="302FF56C" w14:textId="77777777">
      <w:pPr>
        <w:suppressAutoHyphens/>
        <w:spacing w:line="276" w:lineRule="auto"/>
      </w:pPr>
      <w:r w:rsidRPr="0036146D">
        <w:t xml:space="preserve">In de </w:t>
      </w:r>
      <w:proofErr w:type="spellStart"/>
      <w:r w:rsidRPr="0036146D">
        <w:t>Wegiz</w:t>
      </w:r>
      <w:proofErr w:type="spellEnd"/>
      <w:r w:rsidRPr="0036146D">
        <w:t xml:space="preserve"> is momenteel een systematiek van </w:t>
      </w:r>
      <w:proofErr w:type="spellStart"/>
      <w:r w:rsidRPr="0036146D">
        <w:t>derdencertificering</w:t>
      </w:r>
      <w:proofErr w:type="spellEnd"/>
      <w:r w:rsidRPr="0036146D">
        <w:t xml:space="preserve"> opgenomen om de conformiteit </w:t>
      </w:r>
      <w:r w:rsidR="006064F9">
        <w:t xml:space="preserve">van een EPD-systeem aan de regels </w:t>
      </w:r>
      <w:r w:rsidRPr="0036146D">
        <w:t>te toetsen. Om te voorkomen dat leveranciers van EPD-systemen geconfronteerd worden met twee verschillende methoden van conformiteit</w:t>
      </w:r>
      <w:r w:rsidR="006064F9">
        <w:t>sbeoordeling</w:t>
      </w:r>
      <w:r w:rsidRPr="0036146D">
        <w:t xml:space="preserve">, heeft mijn </w:t>
      </w:r>
      <w:r w:rsidRPr="0036146D" w:rsidR="00D541CA">
        <w:t>ambts</w:t>
      </w:r>
      <w:r w:rsidRPr="0036146D">
        <w:t>voorganger in de Kamerbrief van 7 april</w:t>
      </w:r>
      <w:r w:rsidRPr="0036146D" w:rsidR="00D541CA">
        <w:t xml:space="preserve"> 2025</w:t>
      </w:r>
      <w:r w:rsidRPr="0036146D">
        <w:t xml:space="preserve"> aangekondigd dat</w:t>
      </w:r>
      <w:r w:rsidRPr="0036146D" w:rsidR="00D541CA">
        <w:t xml:space="preserve"> in aanloop naar het van toepassing worden onder de EHDS,</w:t>
      </w:r>
      <w:r w:rsidRPr="0036146D">
        <w:t xml:space="preserve"> de </w:t>
      </w:r>
      <w:r w:rsidR="006064F9">
        <w:t xml:space="preserve">systematiek van </w:t>
      </w:r>
      <w:proofErr w:type="spellStart"/>
      <w:r w:rsidRPr="0036146D">
        <w:t>derdencertificering</w:t>
      </w:r>
      <w:proofErr w:type="spellEnd"/>
      <w:r w:rsidRPr="0036146D">
        <w:t xml:space="preserve"> onder de </w:t>
      </w:r>
      <w:proofErr w:type="spellStart"/>
      <w:r w:rsidRPr="0036146D">
        <w:t>Wegiz</w:t>
      </w:r>
      <w:proofErr w:type="spellEnd"/>
      <w:r w:rsidRPr="0036146D">
        <w:t xml:space="preserve"> zal worden vervangen door </w:t>
      </w:r>
      <w:r w:rsidR="006064F9">
        <w:t xml:space="preserve">een systematiek van </w:t>
      </w:r>
      <w:r w:rsidRPr="0036146D">
        <w:t>zelfbeoor</w:t>
      </w:r>
      <w:r w:rsidRPr="0036146D">
        <w:t>deling in lijn met de EHDS.</w:t>
      </w:r>
      <w:r>
        <w:rPr>
          <w:rStyle w:val="Voetnootmarkering"/>
        </w:rPr>
        <w:footnoteReference w:id="12"/>
      </w:r>
      <w:r w:rsidRPr="0036146D">
        <w:t xml:space="preserve"> </w:t>
      </w:r>
    </w:p>
    <w:p w:rsidRPr="0036146D" w:rsidR="00023291" w:rsidP="00E3184A" w:rsidRDefault="00023291" w14:paraId="3AE6F279" w14:textId="77777777">
      <w:pPr>
        <w:suppressAutoHyphens/>
        <w:spacing w:line="276" w:lineRule="auto"/>
      </w:pPr>
    </w:p>
    <w:p w:rsidRPr="0036146D" w:rsidR="00023291" w:rsidP="00E3184A" w:rsidRDefault="00766A38" w14:paraId="48F0D550" w14:textId="77777777">
      <w:pPr>
        <w:suppressAutoHyphens/>
        <w:spacing w:line="276" w:lineRule="auto"/>
      </w:pPr>
      <w:r w:rsidRPr="0036146D">
        <w:t xml:space="preserve">De overstap naar </w:t>
      </w:r>
      <w:r w:rsidR="006064F9">
        <w:t xml:space="preserve">de systematiek van </w:t>
      </w:r>
      <w:r w:rsidRPr="0036146D">
        <w:t xml:space="preserve">zelfbeoordeling zal ook in het </w:t>
      </w:r>
      <w:r w:rsidRPr="0036146D" w:rsidR="008B2610">
        <w:t xml:space="preserve">NEN </w:t>
      </w:r>
      <w:r w:rsidRPr="0036146D">
        <w:t xml:space="preserve">Conformiteitsbeoordelingsschema (NCS) worden opgenomen. Daarin </w:t>
      </w:r>
      <w:r w:rsidR="006064F9">
        <w:t>zijn</w:t>
      </w:r>
      <w:r w:rsidRPr="0036146D" w:rsidR="006064F9">
        <w:t xml:space="preserve"> </w:t>
      </w:r>
      <w:r w:rsidRPr="0036146D">
        <w:t xml:space="preserve">de verdere vereisten rondom zelfbeoordeling in het kader van de </w:t>
      </w:r>
      <w:proofErr w:type="spellStart"/>
      <w:r w:rsidRPr="0036146D">
        <w:t>Wegiz</w:t>
      </w:r>
      <w:proofErr w:type="spellEnd"/>
      <w:r w:rsidRPr="0036146D">
        <w:t xml:space="preserve"> vastgelegd. Het Nederlands Normalisatie Instituut (NEN) is verantwoordelijk voor de ontwikkeling en het beheer van het NCS. </w:t>
      </w:r>
    </w:p>
    <w:p w:rsidRPr="0036146D" w:rsidR="00023291" w:rsidP="00E3184A" w:rsidRDefault="00023291" w14:paraId="5A34313B" w14:textId="77777777">
      <w:pPr>
        <w:suppressAutoHyphens/>
        <w:spacing w:line="276" w:lineRule="auto"/>
      </w:pPr>
    </w:p>
    <w:p w:rsidRPr="0036146D" w:rsidR="00023291" w:rsidP="00E3184A" w:rsidRDefault="00766A38" w14:paraId="1F51961A" w14:textId="77777777">
      <w:pPr>
        <w:suppressAutoHyphens/>
        <w:spacing w:line="276" w:lineRule="auto"/>
      </w:pPr>
      <w:r w:rsidRPr="0036146D">
        <w:t>De</w:t>
      </w:r>
      <w:r w:rsidRPr="0036146D" w:rsidR="00CA19B3">
        <w:t xml:space="preserve"> vormgeving van en de eisen aan de</w:t>
      </w:r>
      <w:r w:rsidRPr="0036146D">
        <w:t xml:space="preserve"> zelfbeoordelingsmethodiek van de EHDS </w:t>
      </w:r>
      <w:r w:rsidR="00B126BA">
        <w:t>zijn</w:t>
      </w:r>
      <w:r w:rsidRPr="0036146D">
        <w:t xml:space="preserve"> momenteel nog niet volledig </w:t>
      </w:r>
      <w:r w:rsidRPr="0036146D" w:rsidR="00CA19B3">
        <w:t>bekend</w:t>
      </w:r>
      <w:r w:rsidRPr="0036146D">
        <w:t xml:space="preserve">. Die wordt namelijk uiterlijk op 26 maart 2027 in uitvoeringshandelingen onder de verordening vastgelegd. De methodiek van zelfbeoordeling </w:t>
      </w:r>
      <w:r w:rsidR="00684D3B">
        <w:t>onder</w:t>
      </w:r>
      <w:r w:rsidRPr="0036146D" w:rsidR="00684D3B">
        <w:t xml:space="preserve"> </w:t>
      </w:r>
      <w:r w:rsidRPr="0036146D">
        <w:t xml:space="preserve">de </w:t>
      </w:r>
      <w:proofErr w:type="spellStart"/>
      <w:r w:rsidRPr="0036146D">
        <w:t>Wegiz</w:t>
      </w:r>
      <w:proofErr w:type="spellEnd"/>
      <w:r w:rsidRPr="0036146D">
        <w:t xml:space="preserve"> </w:t>
      </w:r>
      <w:r w:rsidR="004B585D">
        <w:t>kan</w:t>
      </w:r>
      <w:r w:rsidRPr="0036146D" w:rsidR="004B585D">
        <w:t xml:space="preserve"> </w:t>
      </w:r>
      <w:r w:rsidRPr="0036146D">
        <w:t xml:space="preserve">daarom </w:t>
      </w:r>
      <w:r w:rsidRPr="0036146D" w:rsidR="00CA19B3">
        <w:t>pas definitief worden vastgelegd</w:t>
      </w:r>
      <w:r w:rsidRPr="0036146D">
        <w:t xml:space="preserve"> als de uitvoeringshandelingen van de EHDS gepubliceerd worden. </w:t>
      </w:r>
    </w:p>
    <w:p w:rsidRPr="0036146D" w:rsidR="00023291" w:rsidP="00E3184A" w:rsidRDefault="00023291" w14:paraId="17F82BFB" w14:textId="77777777">
      <w:pPr>
        <w:suppressAutoHyphens/>
        <w:spacing w:line="276" w:lineRule="auto"/>
      </w:pPr>
    </w:p>
    <w:p w:rsidRPr="0036146D" w:rsidR="00023291" w:rsidP="00E3184A" w:rsidRDefault="00766A38" w14:paraId="26BBE911" w14:textId="77777777">
      <w:pPr>
        <w:suppressAutoHyphens/>
        <w:spacing w:line="276" w:lineRule="auto"/>
      </w:pPr>
      <w:r w:rsidRPr="0036146D">
        <w:t xml:space="preserve">Als onderdeel van de zelfbeoordelingssystematiek, verplicht de EHDS lidstaten tot het </w:t>
      </w:r>
      <w:r w:rsidR="00B04B19">
        <w:t>zorgdragen voor</w:t>
      </w:r>
      <w:r w:rsidRPr="0036146D">
        <w:t xml:space="preserve"> een digitale testomgeving. Deze digitale testomgeving dient te worden gebruikt door leveranciers van EPD-systemen voor het geautomatiseerd beoordelen van de </w:t>
      </w:r>
      <w:r w:rsidR="009F2A6E">
        <w:t>conformiteit aan</w:t>
      </w:r>
      <w:r w:rsidRPr="0036146D">
        <w:t xml:space="preserve"> de vereisten uit de EHDS. Het zorgdragen dat een digitale testomgeving beschikbaar is, is daarmee een publieke </w:t>
      </w:r>
      <w:r w:rsidRPr="0036146D">
        <w:lastRenderedPageBreak/>
        <w:t xml:space="preserve">verantwoordelijkheid. </w:t>
      </w:r>
      <w:r w:rsidRPr="0036146D" w:rsidR="00CA19B3">
        <w:t xml:space="preserve">Het is de bedoeling dat dit een plek krijgt in de </w:t>
      </w:r>
      <w:r w:rsidRPr="0036146D" w:rsidR="002358C9">
        <w:t>implementatie</w:t>
      </w:r>
      <w:r w:rsidRPr="0036146D" w:rsidR="00CA19B3">
        <w:t>wetgeving voor de EHDS.</w:t>
      </w:r>
    </w:p>
    <w:p w:rsidR="00CC0EAD" w:rsidP="00E3184A" w:rsidRDefault="00CC0EAD" w14:paraId="11E90373" w14:textId="77777777">
      <w:pPr>
        <w:suppressAutoHyphens/>
        <w:spacing w:line="276" w:lineRule="auto"/>
        <w:rPr>
          <w:i/>
          <w:iCs/>
        </w:rPr>
      </w:pPr>
    </w:p>
    <w:p w:rsidRPr="0036146D" w:rsidR="00023291" w:rsidP="00E3184A" w:rsidRDefault="00766A38" w14:paraId="33361730" w14:textId="77777777">
      <w:pPr>
        <w:suppressAutoHyphens/>
        <w:spacing w:line="276" w:lineRule="auto"/>
        <w:rPr>
          <w:i/>
          <w:iCs/>
        </w:rPr>
      </w:pPr>
      <w:r w:rsidRPr="0036146D">
        <w:rPr>
          <w:i/>
          <w:iCs/>
        </w:rPr>
        <w:t>Het Nationaal Contactpunt voor eHealth (</w:t>
      </w:r>
      <w:proofErr w:type="spellStart"/>
      <w:r w:rsidRPr="0036146D">
        <w:rPr>
          <w:i/>
          <w:iCs/>
        </w:rPr>
        <w:t>NCPeH</w:t>
      </w:r>
      <w:proofErr w:type="spellEnd"/>
      <w:r w:rsidRPr="0036146D">
        <w:rPr>
          <w:i/>
          <w:iCs/>
        </w:rPr>
        <w:t>)</w:t>
      </w:r>
    </w:p>
    <w:p w:rsidRPr="0036146D" w:rsidR="00023291" w:rsidP="00E3184A" w:rsidRDefault="00766A38" w14:paraId="3D24600F" w14:textId="77777777">
      <w:pPr>
        <w:suppressAutoHyphens/>
        <w:spacing w:line="276" w:lineRule="auto"/>
      </w:pPr>
      <w:r w:rsidRPr="0036146D">
        <w:t xml:space="preserve">Mijn </w:t>
      </w:r>
      <w:r w:rsidRPr="0036146D" w:rsidR="002358C9">
        <w:t>ambts</w:t>
      </w:r>
      <w:r w:rsidRPr="0036146D">
        <w:t xml:space="preserve">voorganger heeft in de brief van 7 april 2025 uw Kamer reeds bericht over het wetsvoorstel voor de aanwijzing van het CIBG als het </w:t>
      </w:r>
      <w:proofErr w:type="spellStart"/>
      <w:r w:rsidRPr="0036146D">
        <w:t>NCPeH</w:t>
      </w:r>
      <w:proofErr w:type="spellEnd"/>
      <w:r w:rsidRPr="0036146D">
        <w:t>.</w:t>
      </w:r>
      <w:r>
        <w:rPr>
          <w:rStyle w:val="Voetnootmarkering"/>
        </w:rPr>
        <w:footnoteReference w:id="13"/>
      </w:r>
      <w:r w:rsidRPr="0036146D">
        <w:t xml:space="preserve"> Het wetsvoorstel waarin de aanwijzing wordt geregeld is op 29 september 2025 aan uw Kamer aangeboden.</w:t>
      </w:r>
      <w:r>
        <w:rPr>
          <w:rStyle w:val="Voetnootmarkering"/>
        </w:rPr>
        <w:footnoteReference w:id="14"/>
      </w:r>
      <w:r w:rsidR="00CF2D2D">
        <w:t xml:space="preserve"> </w:t>
      </w:r>
    </w:p>
    <w:p w:rsidRPr="0036146D" w:rsidR="00023291" w:rsidP="00E3184A" w:rsidRDefault="00023291" w14:paraId="3785EE33" w14:textId="77777777">
      <w:pPr>
        <w:suppressAutoHyphens/>
        <w:spacing w:line="276" w:lineRule="auto"/>
      </w:pPr>
    </w:p>
    <w:p w:rsidRPr="0036146D" w:rsidR="00023291" w:rsidP="00E3184A" w:rsidRDefault="00766A38" w14:paraId="280FF0B2" w14:textId="77777777">
      <w:pPr>
        <w:suppressAutoHyphens/>
        <w:spacing w:line="276" w:lineRule="auto"/>
      </w:pPr>
      <w:r w:rsidRPr="007276E7">
        <w:t xml:space="preserve">Het </w:t>
      </w:r>
      <w:proofErr w:type="spellStart"/>
      <w:r w:rsidRPr="007276E7">
        <w:t>NCPeH</w:t>
      </w:r>
      <w:proofErr w:type="spellEnd"/>
      <w:r w:rsidRPr="007276E7">
        <w:t xml:space="preserve"> zal een belangrijke rol in het nationale gezondheidsinformatiestelsel krijgen ten aanzien van het uitwisselen van elektronische gezondheidsgegevens met andere EU-landen. </w:t>
      </w:r>
      <w:r>
        <w:t>H</w:t>
      </w:r>
      <w:r w:rsidRPr="0036146D">
        <w:t xml:space="preserve">et </w:t>
      </w:r>
      <w:proofErr w:type="spellStart"/>
      <w:r w:rsidRPr="0036146D">
        <w:t>NCPeH</w:t>
      </w:r>
      <w:proofErr w:type="spellEnd"/>
      <w:r w:rsidRPr="0036146D">
        <w:t xml:space="preserve"> </w:t>
      </w:r>
      <w:r>
        <w:t xml:space="preserve">zal </w:t>
      </w:r>
      <w:r w:rsidRPr="0036146D">
        <w:t xml:space="preserve">zich </w:t>
      </w:r>
      <w:r>
        <w:t>moeten</w:t>
      </w:r>
      <w:r w:rsidRPr="0036146D">
        <w:t xml:space="preserve"> voorbereiden op alle geprioriteerde gegevensuitwisselingen uit de EHDS. Het </w:t>
      </w:r>
      <w:proofErr w:type="spellStart"/>
      <w:r w:rsidRPr="0036146D">
        <w:t>NCPeH</w:t>
      </w:r>
      <w:proofErr w:type="spellEnd"/>
      <w:r w:rsidRPr="0036146D">
        <w:t xml:space="preserve"> is</w:t>
      </w:r>
      <w:r w:rsidRPr="0036146D" w:rsidR="00CA19B3">
        <w:t xml:space="preserve"> op dit moment</w:t>
      </w:r>
      <w:r w:rsidRPr="0036146D">
        <w:t xml:space="preserve"> alleen in staat om patiëntsamenvattingen uit andere EU-landen te ontvangen. Momenteel werkt PIEZO (Programma Implementatie Europese Zorgdiensten) aan het gereedmaken van het </w:t>
      </w:r>
      <w:proofErr w:type="spellStart"/>
      <w:r w:rsidRPr="0036146D">
        <w:t>NCPeH</w:t>
      </w:r>
      <w:proofErr w:type="spellEnd"/>
      <w:r w:rsidR="00A524D2">
        <w:t>,</w:t>
      </w:r>
      <w:r w:rsidRPr="0036146D">
        <w:t xml:space="preserve"> om ook patiëntsamenvattingen u</w:t>
      </w:r>
      <w:r w:rsidRPr="0036146D">
        <w:t>it Nederland naar andere EU-landen te sturen.</w:t>
      </w:r>
      <w:r>
        <w:t xml:space="preserve"> </w:t>
      </w:r>
      <w:r w:rsidRPr="0036146D">
        <w:t xml:space="preserve">Met partijen werk ik eraan om het </w:t>
      </w:r>
      <w:proofErr w:type="spellStart"/>
      <w:r w:rsidRPr="0036146D">
        <w:t>NCPeH</w:t>
      </w:r>
      <w:proofErr w:type="spellEnd"/>
      <w:r w:rsidRPr="0036146D">
        <w:t xml:space="preserve"> ook gereed te maken voor de overige EHDS-gegevensuitwisselingen binnen de gestelde deadlines.</w:t>
      </w:r>
      <w:r>
        <w:t xml:space="preserve"> Daarbij kijk ik naar de samenhang van het </w:t>
      </w:r>
      <w:proofErr w:type="spellStart"/>
      <w:r>
        <w:t>NCPeH</w:t>
      </w:r>
      <w:proofErr w:type="spellEnd"/>
      <w:r>
        <w:t xml:space="preserve"> met het landelijk dekkend netwerk van infrastructuren.</w:t>
      </w:r>
      <w:r w:rsidRPr="0036146D">
        <w:t xml:space="preserve"> </w:t>
      </w:r>
    </w:p>
    <w:p w:rsidRPr="0036146D" w:rsidR="00552DE0" w:rsidP="00E3184A" w:rsidRDefault="00766A38" w14:paraId="0691B229" w14:textId="77777777">
      <w:pPr>
        <w:suppressAutoHyphens/>
        <w:spacing w:before="240" w:line="276" w:lineRule="auto"/>
        <w:rPr>
          <w:b/>
          <w:bCs/>
        </w:rPr>
      </w:pPr>
      <w:bookmarkStart w:name="_Hlk214527267" w:id="2"/>
      <w:r w:rsidRPr="0036146D">
        <w:rPr>
          <w:b/>
          <w:bCs/>
        </w:rPr>
        <w:t>4. De implementatie van de EHDS in nationale wet- en regelgeving</w:t>
      </w:r>
    </w:p>
    <w:p w:rsidRPr="0036146D" w:rsidR="00D24B38" w:rsidP="00E3184A" w:rsidRDefault="00766A38" w14:paraId="1E6C8C0A" w14:textId="77777777">
      <w:pPr>
        <w:suppressAutoHyphens/>
        <w:spacing w:before="240" w:line="276" w:lineRule="auto"/>
      </w:pPr>
      <w:r w:rsidRPr="0036146D">
        <w:t>Naast de beleidsinhoudelijke activiteiten, zijn er ook al voorbereidingen getroffen om de EHDS in nationale wet- en regelgeving te implementeren. Zoals in de brief van 7 april 2025 is aangegeven, is er gekozen voor een stapsgewijze implementatie van de EHDS. Op deze wijze lopen we mee met de momenten waarop de onderdelen uit de verordening ook daadwerkelijk van toepassing zullen zijn.</w:t>
      </w:r>
      <w:r w:rsidRPr="0036146D" w:rsidR="0044001D">
        <w:t xml:space="preserve"> </w:t>
      </w:r>
      <w:r w:rsidRPr="0036146D">
        <w:t xml:space="preserve">In </w:t>
      </w:r>
      <w:r w:rsidR="006E7DF0">
        <w:t>het</w:t>
      </w:r>
      <w:r w:rsidRPr="0036146D" w:rsidR="006E7DF0">
        <w:t xml:space="preserve"> </w:t>
      </w:r>
      <w:r w:rsidRPr="0036146D">
        <w:t>eerst aankomende</w:t>
      </w:r>
      <w:r w:rsidR="006E7DF0">
        <w:t xml:space="preserve"> deel van de</w:t>
      </w:r>
      <w:r w:rsidRPr="0036146D">
        <w:t xml:space="preserve"> implementatiewet</w:t>
      </w:r>
      <w:r w:rsidR="006E7DF0">
        <w:t>geving voor</w:t>
      </w:r>
      <w:r w:rsidRPr="0036146D">
        <w:t xml:space="preserve"> de EHDS (</w:t>
      </w:r>
      <w:r w:rsidRPr="0036146D" w:rsidR="009952E4">
        <w:t>tranche 1) zullen hoofdzakelijk de aanwijzingen van autoriteiten worden geregeld. Daarnaast is ervoor gekozen</w:t>
      </w:r>
      <w:r w:rsidRPr="0036146D" w:rsidR="00205D97">
        <w:t>, zoals hierboven aangegeven,</w:t>
      </w:r>
      <w:r w:rsidRPr="0036146D" w:rsidR="009952E4">
        <w:t xml:space="preserve"> om daarin ook </w:t>
      </w:r>
      <w:r w:rsidR="006E7DF0">
        <w:t xml:space="preserve">het systeem van </w:t>
      </w:r>
      <w:proofErr w:type="spellStart"/>
      <w:r w:rsidRPr="0036146D" w:rsidR="009952E4">
        <w:t>derdencertificering</w:t>
      </w:r>
      <w:proofErr w:type="spellEnd"/>
      <w:r w:rsidRPr="0036146D" w:rsidR="009952E4">
        <w:t xml:space="preserve"> van elektronische patiëntendossiersystemen (EPD-systemen), zoals nu vastgelegd in de </w:t>
      </w:r>
      <w:proofErr w:type="spellStart"/>
      <w:r w:rsidRPr="0036146D" w:rsidR="009952E4">
        <w:t>Wegiz</w:t>
      </w:r>
      <w:proofErr w:type="spellEnd"/>
      <w:r w:rsidRPr="0036146D" w:rsidR="009952E4">
        <w:t xml:space="preserve">, te vervangen door </w:t>
      </w:r>
      <w:r w:rsidR="006E7DF0">
        <w:t xml:space="preserve">een systeem van </w:t>
      </w:r>
      <w:r w:rsidRPr="0036146D" w:rsidR="009952E4">
        <w:t xml:space="preserve">zelfbeoordeling. </w:t>
      </w:r>
      <w:r w:rsidRPr="0036146D" w:rsidR="00EE0537">
        <w:t xml:space="preserve">Momenteel wordt gewerkt aan een wetsvoorstel waarvan het voornemen is </w:t>
      </w:r>
      <w:r w:rsidRPr="0036146D" w:rsidR="001518C1">
        <w:t xml:space="preserve">dat </w:t>
      </w:r>
      <w:r w:rsidRPr="0036146D" w:rsidR="00EE0537">
        <w:t xml:space="preserve">deze </w:t>
      </w:r>
      <w:r w:rsidRPr="0036146D" w:rsidR="00FF5093">
        <w:t xml:space="preserve">in de eerste helft </w:t>
      </w:r>
      <w:r w:rsidRPr="0036146D" w:rsidR="00EE0537">
        <w:t xml:space="preserve">van 2026 in internetconsultatie </w:t>
      </w:r>
      <w:r w:rsidRPr="0036146D" w:rsidR="00707261">
        <w:t>gaat</w:t>
      </w:r>
      <w:r w:rsidRPr="0036146D" w:rsidR="00EE0537">
        <w:t xml:space="preserve">. De Tweede Kamer zal dan naar verwachting </w:t>
      </w:r>
      <w:r w:rsidR="00203FEB">
        <w:t xml:space="preserve">in het </w:t>
      </w:r>
      <w:r w:rsidR="006E7DF0">
        <w:t>eerste kwartaal</w:t>
      </w:r>
      <w:r w:rsidRPr="0036146D" w:rsidR="00EE0537">
        <w:t xml:space="preserve"> van 2027 het wetsvoorstel ontvangen. </w:t>
      </w:r>
    </w:p>
    <w:p w:rsidRPr="0036146D" w:rsidR="00EE0537" w:rsidP="00E3184A" w:rsidRDefault="00766A38" w14:paraId="45451780" w14:textId="77777777">
      <w:pPr>
        <w:suppressAutoHyphens/>
        <w:spacing w:line="276" w:lineRule="auto"/>
      </w:pPr>
      <w:r w:rsidRPr="0036146D">
        <w:br/>
      </w:r>
      <w:r w:rsidRPr="0036146D" w:rsidR="00552DE0">
        <w:t xml:space="preserve">Parallel aan het uitwerken van tranche 1 ben ik </w:t>
      </w:r>
      <w:r w:rsidRPr="0036146D">
        <w:t xml:space="preserve">ook al </w:t>
      </w:r>
      <w:r w:rsidRPr="0036146D" w:rsidR="00552DE0">
        <w:t xml:space="preserve">gestart met de voorbereidingen voor </w:t>
      </w:r>
      <w:r w:rsidR="003B24E3">
        <w:t>het</w:t>
      </w:r>
      <w:r w:rsidRPr="0036146D" w:rsidR="003B24E3">
        <w:t xml:space="preserve"> </w:t>
      </w:r>
      <w:r w:rsidRPr="0036146D">
        <w:t>tweede</w:t>
      </w:r>
      <w:r w:rsidR="003B24E3">
        <w:t xml:space="preserve"> deel van de</w:t>
      </w:r>
      <w:r w:rsidRPr="0036146D">
        <w:t xml:space="preserve"> implementatiewet EHDS (</w:t>
      </w:r>
      <w:r w:rsidRPr="0036146D" w:rsidR="00552DE0">
        <w:t>tranche 2</w:t>
      </w:r>
      <w:r w:rsidRPr="0036146D">
        <w:t>)</w:t>
      </w:r>
      <w:r w:rsidRPr="0036146D" w:rsidR="00552DE0">
        <w:t>.</w:t>
      </w:r>
      <w:r w:rsidR="00CF45F2">
        <w:t xml:space="preserve"> Ik kies ervoor om het vormgeven van het stelsel dat voortkomt uit de EHDS </w:t>
      </w:r>
      <w:r w:rsidR="001654EF">
        <w:t xml:space="preserve">in een nieuw wettelijk kader te plaatsen. </w:t>
      </w:r>
      <w:r w:rsidRPr="0036146D" w:rsidR="00813942">
        <w:t xml:space="preserve">In de eerste plaats omvat deze </w:t>
      </w:r>
      <w:r w:rsidR="001654EF">
        <w:t xml:space="preserve">nieuwe </w:t>
      </w:r>
      <w:r w:rsidRPr="0036146D" w:rsidR="00813942">
        <w:t>wet</w:t>
      </w:r>
      <w:r w:rsidRPr="0036146D" w:rsidR="003014CA">
        <w:t xml:space="preserve"> via tranche 2</w:t>
      </w:r>
      <w:r w:rsidRPr="0036146D" w:rsidR="00813942">
        <w:t xml:space="preserve"> alle verplichte EHDS-onderdelen en de</w:t>
      </w:r>
      <w:r w:rsidRPr="0036146D" w:rsidR="003014CA">
        <w:t xml:space="preserve"> uitwerking van nationale</w:t>
      </w:r>
      <w:r w:rsidRPr="0036146D" w:rsidR="00813942">
        <w:t xml:space="preserve"> beleidsruimte</w:t>
      </w:r>
      <w:r w:rsidRPr="0036146D" w:rsidR="003014CA">
        <w:t>,</w:t>
      </w:r>
      <w:r w:rsidRPr="0036146D" w:rsidR="00813942">
        <w:t xml:space="preserve"> zoals de </w:t>
      </w:r>
      <w:proofErr w:type="spellStart"/>
      <w:r w:rsidRPr="0036146D" w:rsidR="00813942">
        <w:t>opt</w:t>
      </w:r>
      <w:proofErr w:type="spellEnd"/>
      <w:r w:rsidRPr="0036146D" w:rsidR="00813942">
        <w:t xml:space="preserve">-out </w:t>
      </w:r>
      <w:r w:rsidRPr="0036146D" w:rsidR="003014CA">
        <w:t xml:space="preserve">voor het </w:t>
      </w:r>
      <w:r w:rsidRPr="0036146D" w:rsidR="00813942">
        <w:t>primair gebruik. Daarnaast omvat deze wet onderdelen die essentieel zijn voor de totstandkoming van het nationale GIS, en</w:t>
      </w:r>
      <w:r w:rsidRPr="0036146D" w:rsidR="004C0F4D">
        <w:t xml:space="preserve"> die</w:t>
      </w:r>
      <w:r w:rsidRPr="0036146D" w:rsidR="00813942">
        <w:t xml:space="preserve"> ons gaan helpen om aan de EHDS te voldoen. </w:t>
      </w:r>
      <w:r w:rsidRPr="0036146D" w:rsidR="00381AA0">
        <w:t xml:space="preserve">Momenteel vindt er een inventarisatie plaats van </w:t>
      </w:r>
      <w:r w:rsidR="001654EF">
        <w:t>de</w:t>
      </w:r>
      <w:r w:rsidR="00C07279">
        <w:t xml:space="preserve"> onderwerpen</w:t>
      </w:r>
      <w:r w:rsidRPr="0036146D" w:rsidR="00381AA0">
        <w:t xml:space="preserve"> </w:t>
      </w:r>
      <w:r w:rsidR="001654EF">
        <w:t xml:space="preserve">die zullen worden meegenomen in </w:t>
      </w:r>
      <w:r w:rsidRPr="0036146D" w:rsidR="00381AA0">
        <w:lastRenderedPageBreak/>
        <w:t>tranche 2</w:t>
      </w:r>
      <w:r w:rsidR="001654EF">
        <w:t>.</w:t>
      </w:r>
      <w:r w:rsidR="0043393D">
        <w:t xml:space="preserve"> Deze implementatiewet dient uiterlijk op 26 maart 2029 in werking te treden volgens de deadline die in de EHDS wordt genoemd.</w:t>
      </w:r>
      <w:r w:rsidRPr="0036146D" w:rsidR="00381AA0">
        <w:t xml:space="preserve"> </w:t>
      </w:r>
    </w:p>
    <w:p w:rsidRPr="0036146D" w:rsidR="0061455F" w:rsidP="00E3184A" w:rsidRDefault="0061455F" w14:paraId="06A3685D" w14:textId="77777777">
      <w:pPr>
        <w:suppressAutoHyphens/>
        <w:spacing w:line="276" w:lineRule="auto"/>
      </w:pPr>
    </w:p>
    <w:bookmarkEnd w:id="2"/>
    <w:p w:rsidRPr="0036146D" w:rsidR="00552DE0" w:rsidP="00E3184A" w:rsidRDefault="00766A38" w14:paraId="45E7699D" w14:textId="77777777">
      <w:pPr>
        <w:suppressAutoHyphens/>
        <w:spacing w:after="240" w:line="276" w:lineRule="auto"/>
        <w:rPr>
          <w:b/>
          <w:bCs/>
        </w:rPr>
      </w:pPr>
      <w:r w:rsidRPr="0036146D">
        <w:rPr>
          <w:b/>
          <w:bCs/>
        </w:rPr>
        <w:t xml:space="preserve">5. </w:t>
      </w:r>
      <w:r w:rsidR="003331AF">
        <w:rPr>
          <w:b/>
          <w:bCs/>
        </w:rPr>
        <w:t xml:space="preserve">De </w:t>
      </w:r>
      <w:r w:rsidRPr="0036146D">
        <w:rPr>
          <w:b/>
          <w:bCs/>
        </w:rPr>
        <w:t>Europese ontwikkelingen</w:t>
      </w:r>
    </w:p>
    <w:p w:rsidRPr="0036146D" w:rsidR="00552DE0" w:rsidP="00E3184A" w:rsidRDefault="00766A38" w14:paraId="59CB7DDB" w14:textId="77777777">
      <w:pPr>
        <w:suppressAutoHyphens/>
        <w:spacing w:line="276" w:lineRule="auto"/>
      </w:pPr>
      <w:r w:rsidRPr="0036146D">
        <w:t xml:space="preserve">Ondanks dat de </w:t>
      </w:r>
      <w:r w:rsidRPr="0036146D">
        <w:t>EHDS reeds in werking is getreden, vinden er momenteel nog steeds onderhandelingen plaats op de technische uitwerking ervan. Veel van de technische vereisten waar in de EHDS naar verwezen wordt, zullen in zogenoemde uitvoeringshandelingen worden vastgelegd. Ook de uitvoeringshandelingen zullen voor alle EU-lidstaten gelden en moeten ervoor zorgen dat de EHDS op een geharmoniseerde wijze wordt toegepast. Het vaststellen van uitvoeringshandelingen gebeurt in een comité waar alle lidstaten zijn vertegenwoordig</w:t>
      </w:r>
      <w:r w:rsidRPr="0036146D">
        <w:t>d. Dit comité is onlangs van start gegaan en werkt eraan om het merendeel van de technische vereisten in uitvoeringshandelingen uiterlijk op 26 maart 2027 vast te stellen. Het comité handelt volgens een vast proces en een planning conform de deadlines die in de EHDS worden genoemd.</w:t>
      </w:r>
      <w:r w:rsidRPr="0036146D" w:rsidR="00A86E25">
        <w:t xml:space="preserve"> </w:t>
      </w:r>
    </w:p>
    <w:p w:rsidRPr="0036146D" w:rsidR="00A86E25" w:rsidP="00E3184A" w:rsidRDefault="00A86E25" w14:paraId="6EA821E2" w14:textId="77777777">
      <w:pPr>
        <w:suppressAutoHyphens/>
        <w:spacing w:line="276" w:lineRule="auto"/>
      </w:pPr>
    </w:p>
    <w:p w:rsidRPr="0036146D" w:rsidR="00A86E25" w:rsidP="00E3184A" w:rsidRDefault="00766A38" w14:paraId="4328C773" w14:textId="77777777">
      <w:pPr>
        <w:suppressAutoHyphens/>
        <w:spacing w:line="276" w:lineRule="auto"/>
      </w:pPr>
      <w:r w:rsidRPr="0036146D">
        <w:t xml:space="preserve">Momenteel wordt gewerkt aan de Nederlandse positie op verschillende technische onderwerpen. Daarbij is de Nederlandse inzet erop gericht om dat wat nu al nationaal </w:t>
      </w:r>
      <w:r w:rsidR="00D1131B">
        <w:t>wordt gedaan</w:t>
      </w:r>
      <w:r w:rsidRPr="0036146D">
        <w:t xml:space="preserve"> </w:t>
      </w:r>
      <w:r w:rsidRPr="0036146D" w:rsidR="008B710D">
        <w:t xml:space="preserve">en </w:t>
      </w:r>
      <w:r w:rsidR="00D1131B">
        <w:t>de</w:t>
      </w:r>
      <w:r w:rsidRPr="0036146D" w:rsidR="008B710D">
        <w:t xml:space="preserve"> technische vereisten </w:t>
      </w:r>
      <w:r w:rsidR="00D1131B">
        <w:t xml:space="preserve">die daarbij gelden, </w:t>
      </w:r>
      <w:r w:rsidRPr="0036146D">
        <w:t xml:space="preserve">zoveel mogelijk </w:t>
      </w:r>
      <w:r w:rsidRPr="0036146D" w:rsidR="008B710D">
        <w:t xml:space="preserve">ook Europees </w:t>
      </w:r>
      <w:r w:rsidR="00B41EFC">
        <w:t>worden</w:t>
      </w:r>
      <w:r w:rsidRPr="0036146D">
        <w:t xml:space="preserve"> </w:t>
      </w:r>
      <w:r w:rsidR="00B41EFC">
        <w:t>ge</w:t>
      </w:r>
      <w:r w:rsidRPr="0036146D">
        <w:t>borg</w:t>
      </w:r>
      <w:r w:rsidR="00B41EFC">
        <w:t>d</w:t>
      </w:r>
      <w:r w:rsidRPr="0036146D" w:rsidR="008B710D">
        <w:t xml:space="preserve">. Op deze wijze </w:t>
      </w:r>
      <w:r w:rsidRPr="0036146D" w:rsidR="00FF6CA9">
        <w:t>beoog ik</w:t>
      </w:r>
      <w:r w:rsidRPr="0036146D" w:rsidR="008D4BCC">
        <w:t xml:space="preserve"> dat de EHDS ook daadwerkelijk gaat helpen in het behalen van </w:t>
      </w:r>
      <w:r w:rsidR="00B41EFC">
        <w:t xml:space="preserve">de </w:t>
      </w:r>
      <w:r w:rsidRPr="0036146D" w:rsidR="008D4BCC">
        <w:t>nationale ambities ten aanzien van het GIS.</w:t>
      </w:r>
    </w:p>
    <w:p w:rsidR="002A4323" w:rsidP="00E3184A" w:rsidRDefault="002A4323" w14:paraId="0E78536F" w14:textId="77777777">
      <w:pPr>
        <w:suppressAutoHyphens/>
        <w:spacing w:line="276" w:lineRule="auto"/>
        <w:rPr>
          <w:b/>
          <w:bCs/>
        </w:rPr>
      </w:pPr>
    </w:p>
    <w:p w:rsidRPr="0036146D" w:rsidR="00D50BCC" w:rsidP="00E3184A" w:rsidRDefault="00766A38" w14:paraId="392575D5" w14:textId="77777777">
      <w:pPr>
        <w:suppressAutoHyphens/>
        <w:spacing w:line="276" w:lineRule="auto"/>
        <w:rPr>
          <w:b/>
          <w:bCs/>
        </w:rPr>
      </w:pPr>
      <w:r w:rsidRPr="0036146D">
        <w:rPr>
          <w:b/>
          <w:bCs/>
        </w:rPr>
        <w:t>Tot slot</w:t>
      </w:r>
    </w:p>
    <w:p w:rsidRPr="0036146D" w:rsidR="008C04E0" w:rsidP="00E3184A" w:rsidRDefault="008C04E0" w14:paraId="6D26422B" w14:textId="77777777">
      <w:pPr>
        <w:suppressAutoHyphens/>
        <w:spacing w:line="276" w:lineRule="auto"/>
      </w:pPr>
    </w:p>
    <w:p w:rsidRPr="00D219F3" w:rsidR="005C7178" w:rsidP="00E3184A" w:rsidRDefault="00766A38" w14:paraId="6FC56AFF" w14:textId="77777777">
      <w:pPr>
        <w:suppressAutoHyphens/>
        <w:spacing w:line="276" w:lineRule="auto"/>
      </w:pPr>
      <w:r w:rsidRPr="00D219F3">
        <w:t xml:space="preserve">De EHDS biedt ons een unieke en gouden kans om een robuust en toekomstbestendig GIS te realiseren, waarmee we de databeschikbaarheid in de zorg naar een hoger niveau tillen. </w:t>
      </w:r>
      <w:r w:rsidR="00DC5790">
        <w:t xml:space="preserve">Het </w:t>
      </w:r>
      <w:r>
        <w:t xml:space="preserve">vormt een belangrijk kader waarbinnen bestaand en benodigd nieuw beleid wordt ingepast. </w:t>
      </w:r>
      <w:r w:rsidRPr="00D219F3">
        <w:t>Ik besef ten volle dat een naadloze implementatie een complexe en zorgvuldige opgave is, maar het is een uitdaging die ik met volle overtuiging en daadkracht aanga.</w:t>
      </w:r>
      <w:r w:rsidR="00A44027">
        <w:t xml:space="preserve"> </w:t>
      </w:r>
      <w:r w:rsidRPr="00D219F3">
        <w:t>In dit proces stel ik de burger te allen tijde centraal</w:t>
      </w:r>
      <w:r w:rsidR="000C4FEE">
        <w:t xml:space="preserve"> en heb ik oog voor de impact die het heeft op het zorgveld</w:t>
      </w:r>
      <w:r w:rsidRPr="00D219F3">
        <w:t>. Ik wil de komende periode werken aan passende en technisch haalbare oplossingen. Daarbij zal ik het zorgveld en de burgers nauw blijven bet</w:t>
      </w:r>
      <w:r w:rsidRPr="00D219F3">
        <w:t xml:space="preserve">rekken bij de ontwikkeling van deze oplossingen. </w:t>
      </w:r>
    </w:p>
    <w:p w:rsidR="00C97C68" w:rsidP="00E3184A" w:rsidRDefault="00C97C68" w14:paraId="03A6B0C0" w14:textId="77777777">
      <w:pPr>
        <w:suppressAutoHyphens/>
        <w:spacing w:line="276" w:lineRule="auto"/>
      </w:pPr>
    </w:p>
    <w:p w:rsidRPr="00E3184A" w:rsidR="00E3184A" w:rsidP="00E3184A" w:rsidRDefault="00E3184A" w14:paraId="5A3FAF52" w14:textId="77777777">
      <w:pPr>
        <w:suppressAutoHyphens/>
        <w:spacing w:line="276" w:lineRule="auto"/>
      </w:pPr>
      <w:r w:rsidRPr="00E3184A">
        <w:t>Hoogachtend,</w:t>
      </w:r>
    </w:p>
    <w:p w:rsidRPr="00E3184A" w:rsidR="00E3184A" w:rsidP="00E3184A" w:rsidRDefault="00E3184A" w14:paraId="5835C8C2" w14:textId="77777777">
      <w:pPr>
        <w:suppressAutoHyphens/>
        <w:spacing w:line="276" w:lineRule="auto"/>
      </w:pPr>
    </w:p>
    <w:p w:rsidRPr="00E3184A" w:rsidR="00E3184A" w:rsidP="00E3184A" w:rsidRDefault="00E3184A" w14:paraId="2263B0DE" w14:textId="77777777">
      <w:pPr>
        <w:suppressAutoHyphens/>
        <w:spacing w:line="276" w:lineRule="auto"/>
      </w:pPr>
      <w:r w:rsidRPr="00E3184A">
        <w:t>de minister van Volksgezondheid,</w:t>
      </w:r>
    </w:p>
    <w:p w:rsidRPr="00E3184A" w:rsidR="00E3184A" w:rsidP="00E3184A" w:rsidRDefault="00E3184A" w14:paraId="6584E7D3" w14:textId="77777777">
      <w:pPr>
        <w:suppressAutoHyphens/>
        <w:spacing w:line="276" w:lineRule="auto"/>
      </w:pPr>
      <w:r w:rsidRPr="00E3184A">
        <w:t>Welzijn en Sport,</w:t>
      </w:r>
    </w:p>
    <w:p w:rsidRPr="00E3184A" w:rsidR="00E3184A" w:rsidP="00E3184A" w:rsidRDefault="00E3184A" w14:paraId="36BE65D1" w14:textId="77777777">
      <w:pPr>
        <w:suppressAutoHyphens/>
        <w:spacing w:line="276" w:lineRule="auto"/>
      </w:pPr>
      <w:bookmarkStart w:name="bmkHandtekening" w:id="3"/>
    </w:p>
    <w:bookmarkEnd w:id="3"/>
    <w:p w:rsidRPr="00E3184A" w:rsidR="00E3184A" w:rsidP="00E3184A" w:rsidRDefault="00E3184A" w14:paraId="4154C670" w14:textId="77777777">
      <w:pPr>
        <w:suppressAutoHyphens/>
        <w:spacing w:line="276" w:lineRule="auto"/>
      </w:pPr>
    </w:p>
    <w:p w:rsidRPr="00E3184A" w:rsidR="00E3184A" w:rsidP="00E3184A" w:rsidRDefault="00E3184A" w14:paraId="6C4D8369" w14:textId="77777777">
      <w:pPr>
        <w:suppressAutoHyphens/>
        <w:spacing w:line="276" w:lineRule="auto"/>
      </w:pPr>
    </w:p>
    <w:p w:rsidRPr="00E3184A" w:rsidR="00E3184A" w:rsidP="00E3184A" w:rsidRDefault="00E3184A" w14:paraId="74B75358" w14:textId="77777777">
      <w:pPr>
        <w:suppressAutoHyphens/>
        <w:spacing w:line="276" w:lineRule="auto"/>
      </w:pPr>
    </w:p>
    <w:p w:rsidRPr="00E3184A" w:rsidR="00E3184A" w:rsidP="00E3184A" w:rsidRDefault="00E3184A" w14:paraId="38054F14" w14:textId="77777777">
      <w:pPr>
        <w:suppressAutoHyphens/>
        <w:spacing w:line="276" w:lineRule="auto"/>
      </w:pPr>
    </w:p>
    <w:p w:rsidRPr="00E3184A" w:rsidR="00E3184A" w:rsidP="00E3184A" w:rsidRDefault="00E3184A" w14:paraId="3EB792B3" w14:textId="77777777">
      <w:pPr>
        <w:suppressAutoHyphens/>
        <w:spacing w:line="276" w:lineRule="auto"/>
      </w:pPr>
    </w:p>
    <w:p w:rsidRPr="00E3184A" w:rsidR="00E3184A" w:rsidP="00E3184A" w:rsidRDefault="00E3184A" w14:paraId="2383AE1A" w14:textId="77777777">
      <w:pPr>
        <w:suppressAutoHyphens/>
        <w:spacing w:line="276" w:lineRule="auto"/>
      </w:pPr>
      <w:r w:rsidRPr="00E3184A">
        <w:t>Jan Anthonie Bruijn</w:t>
      </w:r>
    </w:p>
    <w:p w:rsidR="00F74D69" w:rsidP="00E3184A" w:rsidRDefault="00F74D69" w14:paraId="35782666" w14:textId="77777777">
      <w:pPr>
        <w:suppressAutoHyphens/>
        <w:spacing w:line="276" w:lineRule="auto"/>
      </w:pPr>
    </w:p>
    <w:sectPr w:rsidR="00F74D6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6065" w14:textId="77777777" w:rsidR="009B4587" w:rsidRDefault="009B4587">
      <w:pPr>
        <w:spacing w:line="240" w:lineRule="auto"/>
      </w:pPr>
      <w:r>
        <w:separator/>
      </w:r>
    </w:p>
  </w:endnote>
  <w:endnote w:type="continuationSeparator" w:id="0">
    <w:p w14:paraId="367E4156" w14:textId="77777777" w:rsidR="009B4587" w:rsidRDefault="009B4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2C75" w14:textId="77777777" w:rsidR="00F74D69" w:rsidRDefault="00F74D6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828C" w14:textId="77777777" w:rsidR="009B4587" w:rsidRDefault="009B4587">
      <w:pPr>
        <w:spacing w:line="240" w:lineRule="auto"/>
      </w:pPr>
      <w:r>
        <w:separator/>
      </w:r>
    </w:p>
  </w:footnote>
  <w:footnote w:type="continuationSeparator" w:id="0">
    <w:p w14:paraId="5D445C36" w14:textId="77777777" w:rsidR="009B4587" w:rsidRDefault="009B4587">
      <w:pPr>
        <w:spacing w:line="240" w:lineRule="auto"/>
      </w:pPr>
      <w:r>
        <w:continuationSeparator/>
      </w:r>
    </w:p>
  </w:footnote>
  <w:footnote w:id="1">
    <w:p w14:paraId="0AAC5AD0" w14:textId="77777777" w:rsidR="005D4CE9" w:rsidRPr="00E3184A" w:rsidRDefault="00766A38" w:rsidP="005D4CE9">
      <w:pPr>
        <w:pStyle w:val="Voetnoottekst"/>
        <w:rPr>
          <w:sz w:val="16"/>
          <w:szCs w:val="16"/>
        </w:rPr>
      </w:pPr>
      <w:r w:rsidRPr="00E3184A">
        <w:rPr>
          <w:rStyle w:val="Voetnootmarkering"/>
          <w:sz w:val="16"/>
          <w:szCs w:val="16"/>
        </w:rPr>
        <w:footnoteRef/>
      </w:r>
      <w:r w:rsidRPr="00E3184A">
        <w:rPr>
          <w:sz w:val="16"/>
          <w:szCs w:val="16"/>
        </w:rPr>
        <w:t xml:space="preserve"> Kamerstukken II 2024/25, 27529 nr. 333</w:t>
      </w:r>
      <w:r w:rsidR="00B126BA" w:rsidRPr="00E3184A">
        <w:rPr>
          <w:sz w:val="16"/>
          <w:szCs w:val="16"/>
        </w:rPr>
        <w:t>.</w:t>
      </w:r>
    </w:p>
  </w:footnote>
  <w:footnote w:id="2">
    <w:p w14:paraId="1124A473" w14:textId="77777777" w:rsidR="00552DE0" w:rsidRPr="00E3184A" w:rsidRDefault="00766A38" w:rsidP="00552DE0">
      <w:pPr>
        <w:pStyle w:val="Voetnoottekst"/>
        <w:rPr>
          <w:sz w:val="16"/>
          <w:szCs w:val="16"/>
        </w:rPr>
      </w:pPr>
      <w:r w:rsidRPr="00E3184A">
        <w:rPr>
          <w:rStyle w:val="Voetnootmarkering"/>
          <w:sz w:val="16"/>
          <w:szCs w:val="16"/>
        </w:rPr>
        <w:footnoteRef/>
      </w:r>
      <w:r w:rsidRPr="00E3184A">
        <w:rPr>
          <w:sz w:val="16"/>
          <w:szCs w:val="16"/>
        </w:rPr>
        <w:t xml:space="preserve"> Kamerstukken II 2023/24, 22112, 27529 nr. 3785</w:t>
      </w:r>
      <w:r w:rsidR="001F72FC" w:rsidRPr="00E3184A">
        <w:rPr>
          <w:sz w:val="16"/>
          <w:szCs w:val="16"/>
        </w:rPr>
        <w:t>.</w:t>
      </w:r>
    </w:p>
  </w:footnote>
  <w:footnote w:id="3">
    <w:p w14:paraId="45C57CCF" w14:textId="77777777" w:rsidR="00552DE0" w:rsidRPr="002C5514" w:rsidRDefault="00766A38" w:rsidP="00552DE0">
      <w:pPr>
        <w:pStyle w:val="Voetnoottekst"/>
        <w:rPr>
          <w:i/>
          <w:iCs/>
          <w:sz w:val="16"/>
          <w:szCs w:val="16"/>
        </w:rPr>
      </w:pPr>
      <w:r w:rsidRPr="002C5514">
        <w:rPr>
          <w:rStyle w:val="Voetnootmarkering"/>
          <w:sz w:val="16"/>
          <w:szCs w:val="16"/>
        </w:rPr>
        <w:footnoteRef/>
      </w:r>
      <w:r w:rsidRPr="002C5514">
        <w:rPr>
          <w:sz w:val="16"/>
          <w:szCs w:val="16"/>
        </w:rPr>
        <w:t xml:space="preserve"> Kamerstukken II, 2024/2025, nr. 332</w:t>
      </w:r>
      <w:r w:rsidR="00B126BA" w:rsidRPr="002C5514">
        <w:rPr>
          <w:sz w:val="16"/>
          <w:szCs w:val="16"/>
        </w:rPr>
        <w:t>.</w:t>
      </w:r>
    </w:p>
  </w:footnote>
  <w:footnote w:id="4">
    <w:p w14:paraId="4451F168" w14:textId="77777777" w:rsidR="009C60F1" w:rsidRPr="002C5514" w:rsidRDefault="00766A38" w:rsidP="009C60F1">
      <w:pPr>
        <w:pStyle w:val="Voetnoottekst"/>
        <w:rPr>
          <w:sz w:val="16"/>
          <w:szCs w:val="16"/>
        </w:rPr>
      </w:pPr>
      <w:r w:rsidRPr="002C5514">
        <w:rPr>
          <w:rStyle w:val="Voetnootmarkering"/>
          <w:sz w:val="16"/>
          <w:szCs w:val="16"/>
        </w:rPr>
        <w:footnoteRef/>
      </w:r>
      <w:r w:rsidRPr="002C5514">
        <w:rPr>
          <w:sz w:val="16"/>
          <w:szCs w:val="16"/>
        </w:rPr>
        <w:t xml:space="preserve"> Een toegangsdienst voor gezondheidswerkers wordt in de EHDS gedefinieerd als een door elektronische patiëntendossiersystemen (EPD-systemen) ondersteunde dienst die gezondheidswerkers toegang geeft tot gegevens van natuurlijk personen die onder hun behandeling staat.</w:t>
      </w:r>
    </w:p>
  </w:footnote>
  <w:footnote w:id="5">
    <w:p w14:paraId="16A70551" w14:textId="77777777" w:rsidR="009C60F1" w:rsidRPr="002C5514" w:rsidRDefault="00766A38" w:rsidP="009C60F1">
      <w:pPr>
        <w:pStyle w:val="Voetnoottekst"/>
        <w:rPr>
          <w:sz w:val="16"/>
          <w:szCs w:val="16"/>
        </w:rPr>
      </w:pPr>
      <w:r w:rsidRPr="002C5514">
        <w:rPr>
          <w:rStyle w:val="Voetnootmarkering"/>
          <w:sz w:val="16"/>
          <w:szCs w:val="16"/>
        </w:rPr>
        <w:footnoteRef/>
      </w:r>
      <w:r w:rsidRPr="002C5514">
        <w:rPr>
          <w:sz w:val="16"/>
          <w:szCs w:val="16"/>
        </w:rPr>
        <w:t xml:space="preserve"> Dit betreffen de verwerkingsverantwoordelijken op grond van de AVG.</w:t>
      </w:r>
    </w:p>
  </w:footnote>
  <w:footnote w:id="6">
    <w:p w14:paraId="2083A26F" w14:textId="77777777" w:rsidR="009C60F1" w:rsidRDefault="00766A38" w:rsidP="009C60F1">
      <w:pPr>
        <w:pStyle w:val="Voetnoottekst"/>
      </w:pPr>
      <w:r w:rsidRPr="002C5514">
        <w:rPr>
          <w:rStyle w:val="Voetnootmarkering"/>
          <w:sz w:val="16"/>
          <w:szCs w:val="16"/>
        </w:rPr>
        <w:footnoteRef/>
      </w:r>
      <w:r w:rsidRPr="002C5514">
        <w:rPr>
          <w:sz w:val="16"/>
          <w:szCs w:val="16"/>
        </w:rPr>
        <w:t xml:space="preserve"> </w:t>
      </w:r>
      <w:r w:rsidRPr="002C5514">
        <w:rPr>
          <w:rStyle w:val="cf01"/>
          <w:rFonts w:ascii="Verdana" w:hAnsi="Verdana"/>
          <w:sz w:val="16"/>
          <w:szCs w:val="16"/>
        </w:rPr>
        <w:t>Zie hiervoor overweging 19 EHDS, waar staat “</w:t>
      </w:r>
      <w:r w:rsidRPr="002C5514">
        <w:rPr>
          <w:rStyle w:val="cf11"/>
          <w:rFonts w:ascii="Verdana" w:hAnsi="Verdana"/>
          <w:sz w:val="16"/>
          <w:szCs w:val="16"/>
        </w:rPr>
        <w:t>De onderhavige verordening mag echter geen afbreuk doen aan het nationale recht inzake de verwerking van gezondheidsgegevens met het oog op de verlening van gezondheidszorg</w:t>
      </w:r>
      <w:r w:rsidRPr="002C5514">
        <w:rPr>
          <w:rStyle w:val="cf01"/>
          <w:rFonts w:ascii="Verdana" w:hAnsi="Verdana"/>
          <w:sz w:val="16"/>
          <w:szCs w:val="16"/>
        </w:rPr>
        <w:t>.</w:t>
      </w:r>
    </w:p>
  </w:footnote>
  <w:footnote w:id="7">
    <w:p w14:paraId="74FB4407" w14:textId="77777777" w:rsidR="00D87968" w:rsidRPr="00E3184A" w:rsidRDefault="00766A38">
      <w:pPr>
        <w:pStyle w:val="Voetnoottekst"/>
        <w:rPr>
          <w:sz w:val="16"/>
          <w:szCs w:val="16"/>
        </w:rPr>
      </w:pPr>
      <w:r w:rsidRPr="00E3184A">
        <w:rPr>
          <w:rStyle w:val="Voetnootmarkering"/>
          <w:sz w:val="16"/>
          <w:szCs w:val="16"/>
        </w:rPr>
        <w:footnoteRef/>
      </w:r>
      <w:r w:rsidRPr="00E3184A">
        <w:rPr>
          <w:sz w:val="16"/>
          <w:szCs w:val="16"/>
        </w:rPr>
        <w:t xml:space="preserve"> Artikel 19 lid 4, artikel 55 en overweging 64 EHDS. </w:t>
      </w:r>
    </w:p>
  </w:footnote>
  <w:footnote w:id="8">
    <w:p w14:paraId="666DBA39" w14:textId="77777777" w:rsidR="00023291" w:rsidRPr="007A2B85" w:rsidRDefault="00766A38" w:rsidP="00023291">
      <w:pPr>
        <w:pStyle w:val="Voetnoottekst"/>
        <w:rPr>
          <w:sz w:val="16"/>
          <w:szCs w:val="16"/>
        </w:rPr>
      </w:pPr>
      <w:r w:rsidRPr="007A2B85">
        <w:rPr>
          <w:rStyle w:val="Voetnootmarkering"/>
          <w:sz w:val="16"/>
          <w:szCs w:val="16"/>
        </w:rPr>
        <w:footnoteRef/>
      </w:r>
      <w:r w:rsidRPr="007A2B85">
        <w:rPr>
          <w:sz w:val="16"/>
          <w:szCs w:val="16"/>
        </w:rPr>
        <w:t xml:space="preserve"> De </w:t>
      </w:r>
      <w:proofErr w:type="spellStart"/>
      <w:r w:rsidRPr="007A2B85">
        <w:rPr>
          <w:sz w:val="16"/>
          <w:szCs w:val="16"/>
        </w:rPr>
        <w:t>Wegiz</w:t>
      </w:r>
      <w:proofErr w:type="spellEnd"/>
      <w:r w:rsidRPr="007A2B85">
        <w:rPr>
          <w:sz w:val="16"/>
          <w:szCs w:val="16"/>
        </w:rPr>
        <w:t xml:space="preserve"> is op 1 juli 2023 in werking getreden</w:t>
      </w:r>
      <w:r>
        <w:rPr>
          <w:sz w:val="16"/>
          <w:szCs w:val="16"/>
        </w:rPr>
        <w:t>.</w:t>
      </w:r>
    </w:p>
  </w:footnote>
  <w:footnote w:id="9">
    <w:p w14:paraId="1A8E1C50" w14:textId="77777777" w:rsidR="00023291" w:rsidRPr="00BA19EB" w:rsidRDefault="00766A38" w:rsidP="00023291">
      <w:pPr>
        <w:pStyle w:val="Voetnoottekst"/>
        <w:rPr>
          <w:sz w:val="16"/>
          <w:szCs w:val="16"/>
        </w:rPr>
      </w:pPr>
      <w:r w:rsidRPr="00BA19EB">
        <w:rPr>
          <w:rStyle w:val="Voetnootmarkering"/>
          <w:sz w:val="16"/>
          <w:szCs w:val="16"/>
        </w:rPr>
        <w:footnoteRef/>
      </w:r>
      <w:r w:rsidRPr="00BA19EB">
        <w:rPr>
          <w:sz w:val="16"/>
          <w:szCs w:val="16"/>
        </w:rPr>
        <w:t xml:space="preserve"> </w:t>
      </w:r>
      <w:r w:rsidRPr="00A22BBA">
        <w:rPr>
          <w:sz w:val="16"/>
          <w:szCs w:val="16"/>
        </w:rPr>
        <w:t>Kamerstukken II, 2024</w:t>
      </w:r>
      <w:r>
        <w:rPr>
          <w:sz w:val="16"/>
          <w:szCs w:val="16"/>
        </w:rPr>
        <w:t xml:space="preserve">/25, </w:t>
      </w:r>
      <w:r w:rsidRPr="00A84EB7">
        <w:rPr>
          <w:sz w:val="16"/>
          <w:szCs w:val="16"/>
        </w:rPr>
        <w:t>27529</w:t>
      </w:r>
      <w:r>
        <w:rPr>
          <w:sz w:val="16"/>
          <w:szCs w:val="16"/>
        </w:rPr>
        <w:t xml:space="preserve"> nr. </w:t>
      </w:r>
      <w:r w:rsidRPr="00A84EB7">
        <w:rPr>
          <w:sz w:val="16"/>
          <w:szCs w:val="16"/>
        </w:rPr>
        <w:t>328</w:t>
      </w:r>
      <w:r>
        <w:rPr>
          <w:sz w:val="16"/>
          <w:szCs w:val="16"/>
        </w:rPr>
        <w:t xml:space="preserve"> en bijlage ‘</w:t>
      </w:r>
      <w:r w:rsidRPr="000331A9">
        <w:rPr>
          <w:sz w:val="16"/>
          <w:szCs w:val="16"/>
        </w:rPr>
        <w:t xml:space="preserve">Inzet </w:t>
      </w:r>
      <w:proofErr w:type="spellStart"/>
      <w:r w:rsidRPr="000331A9">
        <w:rPr>
          <w:sz w:val="16"/>
          <w:szCs w:val="16"/>
        </w:rPr>
        <w:t>Wegiz</w:t>
      </w:r>
      <w:proofErr w:type="spellEnd"/>
      <w:r w:rsidRPr="000331A9">
        <w:rPr>
          <w:sz w:val="16"/>
          <w:szCs w:val="16"/>
        </w:rPr>
        <w:t xml:space="preserve"> ter voorbereiding op EHDS</w:t>
      </w:r>
      <w:r>
        <w:rPr>
          <w:sz w:val="16"/>
          <w:szCs w:val="16"/>
        </w:rPr>
        <w:t>’</w:t>
      </w:r>
    </w:p>
  </w:footnote>
  <w:footnote w:id="10">
    <w:p w14:paraId="58E0E95A" w14:textId="77777777" w:rsidR="00023291" w:rsidRPr="00E3184A" w:rsidRDefault="00766A38" w:rsidP="00023291">
      <w:pPr>
        <w:pStyle w:val="Voetnoottekst"/>
        <w:rPr>
          <w:sz w:val="16"/>
          <w:szCs w:val="16"/>
        </w:rPr>
      </w:pPr>
      <w:r w:rsidRPr="00E3184A">
        <w:rPr>
          <w:rStyle w:val="Voetnootmarkering"/>
          <w:sz w:val="16"/>
          <w:szCs w:val="16"/>
        </w:rPr>
        <w:footnoteRef/>
      </w:r>
      <w:r w:rsidRPr="00E3184A">
        <w:rPr>
          <w:sz w:val="16"/>
          <w:szCs w:val="16"/>
        </w:rPr>
        <w:t xml:space="preserve"> De EHDS definieert een Europese interoperabiliteitssoftwarecomponent als een softwarecomponent van het EPD-systeem die gegevens, die vallen binnen de Europees geprioriteerde categorieën gegevensuitwisselingen, kan verstrekken en ontvangen in het Europees uitwisselingsformaat. Deze definitie is dus breder dan alleen Elektronische patiënten dossiers, welke wij in Nederland ook EPD noemen. </w:t>
      </w:r>
    </w:p>
  </w:footnote>
  <w:footnote w:id="11">
    <w:p w14:paraId="4764F5B1" w14:textId="77777777" w:rsidR="004C0F4D" w:rsidRPr="0036146D" w:rsidRDefault="00766A38">
      <w:pPr>
        <w:pStyle w:val="Voetnoottekst"/>
        <w:rPr>
          <w:sz w:val="16"/>
          <w:szCs w:val="16"/>
        </w:rPr>
      </w:pPr>
      <w:r w:rsidRPr="0036146D">
        <w:rPr>
          <w:rStyle w:val="Voetnootmarkering"/>
          <w:sz w:val="16"/>
          <w:szCs w:val="16"/>
        </w:rPr>
        <w:footnoteRef/>
      </w:r>
      <w:r w:rsidRPr="0036146D">
        <w:rPr>
          <w:sz w:val="16"/>
          <w:szCs w:val="16"/>
        </w:rPr>
        <w:t xml:space="preserve"> </w:t>
      </w:r>
      <w:r w:rsidRPr="0036146D">
        <w:rPr>
          <w:rFonts w:cstheme="minorHAnsi"/>
          <w:sz w:val="16"/>
          <w:szCs w:val="16"/>
        </w:rPr>
        <w:t>Dit zal naar verwachting in de loop van 2027 zijn.</w:t>
      </w:r>
    </w:p>
  </w:footnote>
  <w:footnote w:id="12">
    <w:p w14:paraId="07325288" w14:textId="77777777" w:rsidR="00023291" w:rsidRPr="006776B6" w:rsidRDefault="00766A38" w:rsidP="00023291">
      <w:pPr>
        <w:pStyle w:val="Voetnoottekst"/>
        <w:rPr>
          <w:sz w:val="16"/>
          <w:szCs w:val="16"/>
        </w:rPr>
      </w:pPr>
      <w:r w:rsidRPr="006776B6">
        <w:rPr>
          <w:rStyle w:val="Voetnootmarkering"/>
          <w:sz w:val="16"/>
          <w:szCs w:val="16"/>
        </w:rPr>
        <w:footnoteRef/>
      </w:r>
      <w:r w:rsidRPr="006776B6">
        <w:rPr>
          <w:sz w:val="16"/>
          <w:szCs w:val="16"/>
        </w:rPr>
        <w:t xml:space="preserve"> </w:t>
      </w:r>
      <w:r w:rsidRPr="006776B6">
        <w:rPr>
          <w:i/>
          <w:iCs/>
          <w:sz w:val="16"/>
          <w:szCs w:val="16"/>
        </w:rPr>
        <w:t>Kamerstukken II</w:t>
      </w:r>
      <w:r w:rsidRPr="006776B6">
        <w:rPr>
          <w:sz w:val="16"/>
          <w:szCs w:val="16"/>
        </w:rPr>
        <w:t>, 2024/25, 27529</w:t>
      </w:r>
      <w:r>
        <w:rPr>
          <w:sz w:val="16"/>
          <w:szCs w:val="16"/>
        </w:rPr>
        <w:t xml:space="preserve"> nr. </w:t>
      </w:r>
      <w:r w:rsidRPr="006776B6">
        <w:rPr>
          <w:sz w:val="16"/>
          <w:szCs w:val="16"/>
        </w:rPr>
        <w:t>333</w:t>
      </w:r>
      <w:r w:rsidR="00446661">
        <w:rPr>
          <w:sz w:val="16"/>
          <w:szCs w:val="16"/>
        </w:rPr>
        <w:t>.</w:t>
      </w:r>
    </w:p>
  </w:footnote>
  <w:footnote w:id="13">
    <w:p w14:paraId="3094ECF8" w14:textId="77777777" w:rsidR="00023291" w:rsidRPr="0071509D" w:rsidRDefault="00766A38" w:rsidP="00023291">
      <w:pPr>
        <w:pStyle w:val="Voetnoottekst"/>
        <w:rPr>
          <w:sz w:val="16"/>
          <w:szCs w:val="16"/>
        </w:rPr>
      </w:pPr>
      <w:r w:rsidRPr="0071509D">
        <w:rPr>
          <w:rStyle w:val="Voetnootmarkering"/>
          <w:sz w:val="16"/>
          <w:szCs w:val="16"/>
        </w:rPr>
        <w:footnoteRef/>
      </w:r>
      <w:r w:rsidRPr="0071509D">
        <w:rPr>
          <w:sz w:val="16"/>
          <w:szCs w:val="16"/>
        </w:rPr>
        <w:t xml:space="preserve"> </w:t>
      </w:r>
      <w:r w:rsidRPr="0071509D">
        <w:rPr>
          <w:i/>
          <w:iCs/>
          <w:sz w:val="16"/>
          <w:szCs w:val="16"/>
        </w:rPr>
        <w:t>Kamerstukken II</w:t>
      </w:r>
      <w:r w:rsidRPr="0071509D">
        <w:rPr>
          <w:sz w:val="16"/>
          <w:szCs w:val="16"/>
        </w:rPr>
        <w:t>, 2024/25, 27529 nr. 333</w:t>
      </w:r>
      <w:r w:rsidR="00446661">
        <w:rPr>
          <w:sz w:val="16"/>
          <w:szCs w:val="16"/>
        </w:rPr>
        <w:t>.</w:t>
      </w:r>
    </w:p>
  </w:footnote>
  <w:footnote w:id="14">
    <w:p w14:paraId="5C53BD75" w14:textId="77777777" w:rsidR="00023291" w:rsidRDefault="00766A38" w:rsidP="00023291">
      <w:pPr>
        <w:pStyle w:val="Voetnoottekst"/>
      </w:pPr>
      <w:r w:rsidRPr="0071509D">
        <w:rPr>
          <w:rStyle w:val="Voetnootmarkering"/>
          <w:sz w:val="16"/>
          <w:szCs w:val="16"/>
        </w:rPr>
        <w:footnoteRef/>
      </w:r>
      <w:r w:rsidRPr="0071509D">
        <w:rPr>
          <w:sz w:val="16"/>
          <w:szCs w:val="16"/>
        </w:rPr>
        <w:t xml:space="preserve"> </w:t>
      </w:r>
      <w:r w:rsidRPr="0071509D">
        <w:rPr>
          <w:i/>
          <w:iCs/>
          <w:sz w:val="16"/>
          <w:szCs w:val="16"/>
        </w:rPr>
        <w:t>Kamerstukken II</w:t>
      </w:r>
      <w:r w:rsidRPr="0071509D">
        <w:rPr>
          <w:sz w:val="16"/>
          <w:szCs w:val="16"/>
        </w:rPr>
        <w:t>, 2025/26, 36825 nr. 2</w:t>
      </w:r>
      <w:r w:rsidR="0044666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01FF" w14:textId="77777777" w:rsidR="00F74D69" w:rsidRDefault="00766A38">
    <w:r>
      <w:rPr>
        <w:noProof/>
      </w:rPr>
      <mc:AlternateContent>
        <mc:Choice Requires="wps">
          <w:drawing>
            <wp:anchor distT="0" distB="0" distL="0" distR="0" simplePos="0" relativeHeight="251658240" behindDoc="0" locked="1" layoutInCell="1" allowOverlap="1" wp14:anchorId="6090F066" wp14:editId="33635E9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84628C" w14:textId="77777777" w:rsidR="00F74D69" w:rsidRDefault="00F74D69">
                          <w:pPr>
                            <w:pStyle w:val="WitregelW1"/>
                          </w:pPr>
                        </w:p>
                        <w:p w14:paraId="2FC58268" w14:textId="77777777" w:rsidR="00F74D69" w:rsidRDefault="00766A38">
                          <w:pPr>
                            <w:pStyle w:val="Referentiegegevensbold"/>
                          </w:pPr>
                          <w:r>
                            <w:t>Onze referentie</w:t>
                          </w:r>
                        </w:p>
                        <w:p w14:paraId="472898B0" w14:textId="77777777" w:rsidR="00F74D69" w:rsidRDefault="00766A38" w:rsidP="00842332">
                          <w:pPr>
                            <w:pStyle w:val="Referentiegegevens"/>
                          </w:pPr>
                          <w:r w:rsidRPr="00842332">
                            <w:t>4328626-1092760-DICIO</w:t>
                          </w:r>
                        </w:p>
                      </w:txbxContent>
                    </wps:txbx>
                    <wps:bodyPr vert="horz" wrap="square" lIns="0" tIns="0" rIns="0" bIns="0" anchor="t" anchorCtr="0"/>
                  </wps:wsp>
                </a:graphicData>
              </a:graphic>
            </wp:anchor>
          </w:drawing>
        </mc:Choice>
        <mc:Fallback>
          <w:pict>
            <v:shapetype w14:anchorId="6090F06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684628C" w14:textId="77777777" w:rsidR="00F74D69" w:rsidRDefault="00F74D69">
                    <w:pPr>
                      <w:pStyle w:val="WitregelW1"/>
                    </w:pPr>
                  </w:p>
                  <w:p w14:paraId="2FC58268" w14:textId="77777777" w:rsidR="00F74D69" w:rsidRDefault="00766A38">
                    <w:pPr>
                      <w:pStyle w:val="Referentiegegevensbold"/>
                    </w:pPr>
                    <w:r>
                      <w:t>Onze referentie</w:t>
                    </w:r>
                  </w:p>
                  <w:p w14:paraId="472898B0" w14:textId="77777777" w:rsidR="00F74D69" w:rsidRDefault="00766A38" w:rsidP="00842332">
                    <w:pPr>
                      <w:pStyle w:val="Referentiegegevens"/>
                    </w:pPr>
                    <w:r w:rsidRPr="00842332">
                      <w:t>4328626-1092760-DICIO</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3058B1" wp14:editId="07C73A9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73A26D" w14:textId="77777777" w:rsidR="007859E4" w:rsidRDefault="007859E4"/>
                      </w:txbxContent>
                    </wps:txbx>
                    <wps:bodyPr vert="horz" wrap="square" lIns="0" tIns="0" rIns="0" bIns="0" anchor="t" anchorCtr="0"/>
                  </wps:wsp>
                </a:graphicData>
              </a:graphic>
            </wp:anchor>
          </w:drawing>
        </mc:Choice>
        <mc:Fallback>
          <w:pict>
            <v:shape w14:anchorId="063058B1"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873A26D" w14:textId="77777777" w:rsidR="007859E4" w:rsidRDefault="007859E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120A1B5" wp14:editId="5BE85C3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2A80FC" w14:textId="77777777" w:rsidR="00F74D69" w:rsidRDefault="00766A38">
                          <w:pPr>
                            <w:pStyle w:val="Referentiegegevens"/>
                          </w:pPr>
                          <w:r>
                            <w:t xml:space="preserve">Pagina </w:t>
                          </w:r>
                          <w:r>
                            <w:fldChar w:fldCharType="begin"/>
                          </w:r>
                          <w:r>
                            <w:instrText>PAGE</w:instrText>
                          </w:r>
                          <w:r>
                            <w:fldChar w:fldCharType="separate"/>
                          </w:r>
                          <w:r w:rsidR="005C25C7">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120A1B5"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62A80FC" w14:textId="77777777" w:rsidR="00F74D69" w:rsidRDefault="00766A38">
                    <w:pPr>
                      <w:pStyle w:val="Referentiegegevens"/>
                    </w:pPr>
                    <w:r>
                      <w:t xml:space="preserve">Pagina </w:t>
                    </w:r>
                    <w:r>
                      <w:fldChar w:fldCharType="begin"/>
                    </w:r>
                    <w:r>
                      <w:instrText>PAGE</w:instrText>
                    </w:r>
                    <w:r>
                      <w:fldChar w:fldCharType="separate"/>
                    </w:r>
                    <w:r w:rsidR="005C25C7">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2796" w14:textId="77777777" w:rsidR="00F74D69" w:rsidRDefault="00766A38">
    <w:pPr>
      <w:spacing w:after="6377" w:line="14" w:lineRule="exact"/>
    </w:pPr>
    <w:r>
      <w:rPr>
        <w:noProof/>
      </w:rPr>
      <mc:AlternateContent>
        <mc:Choice Requires="wps">
          <w:drawing>
            <wp:anchor distT="0" distB="0" distL="0" distR="0" simplePos="0" relativeHeight="251664384" behindDoc="0" locked="1" layoutInCell="1" allowOverlap="1" wp14:anchorId="7C26A469" wp14:editId="717E542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327611" w14:textId="77777777" w:rsidR="00090D84" w:rsidRDefault="00766A38">
                          <w:r>
                            <w:t xml:space="preserve">De Voorzitter van de Tweede Kamer </w:t>
                          </w:r>
                        </w:p>
                        <w:p w14:paraId="45E85732" w14:textId="77777777" w:rsidR="00F74D69" w:rsidRDefault="00766A38">
                          <w:r>
                            <w:t>der Staten-Generaal</w:t>
                          </w:r>
                        </w:p>
                        <w:p w14:paraId="7D65FE04" w14:textId="77777777" w:rsidR="00F74D69" w:rsidRDefault="00766A38">
                          <w:r>
                            <w:t xml:space="preserve">Postbus 20018 </w:t>
                          </w:r>
                        </w:p>
                        <w:p w14:paraId="4CCECC06" w14:textId="77777777" w:rsidR="00F74D69" w:rsidRDefault="00766A38">
                          <w:r>
                            <w:t>2500 EA</w:t>
                          </w:r>
                          <w:r w:rsidR="00B254A2">
                            <w:t xml:space="preserve"> </w:t>
                          </w:r>
                          <w:r>
                            <w:t>DEN HAAG</w:t>
                          </w:r>
                        </w:p>
                      </w:txbxContent>
                    </wps:txbx>
                    <wps:bodyPr vert="horz" wrap="square" lIns="0" tIns="0" rIns="0" bIns="0" anchor="t" anchorCtr="0"/>
                  </wps:wsp>
                </a:graphicData>
              </a:graphic>
            </wp:anchor>
          </w:drawing>
        </mc:Choice>
        <mc:Fallback>
          <w:pict>
            <v:shapetype w14:anchorId="7C26A46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7327611" w14:textId="77777777" w:rsidR="00090D84" w:rsidRDefault="00766A38">
                    <w:r>
                      <w:t xml:space="preserve">De Voorzitter van de Tweede Kamer </w:t>
                    </w:r>
                  </w:p>
                  <w:p w14:paraId="45E85732" w14:textId="77777777" w:rsidR="00F74D69" w:rsidRDefault="00766A38">
                    <w:r>
                      <w:t>der Staten-Generaal</w:t>
                    </w:r>
                  </w:p>
                  <w:p w14:paraId="7D65FE04" w14:textId="77777777" w:rsidR="00F74D69" w:rsidRDefault="00766A38">
                    <w:r>
                      <w:t xml:space="preserve">Postbus 20018 </w:t>
                    </w:r>
                  </w:p>
                  <w:p w14:paraId="4CCECC06" w14:textId="77777777" w:rsidR="00F74D69" w:rsidRDefault="00766A38">
                    <w:r>
                      <w:t>2500 EA</w:t>
                    </w:r>
                    <w:r w:rsidR="00B254A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166FD190" wp14:editId="5AC72FF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739E4" w14:paraId="54E56461" w14:textId="77777777">
                            <w:trPr>
                              <w:trHeight w:val="240"/>
                            </w:trPr>
                            <w:tc>
                              <w:tcPr>
                                <w:tcW w:w="1140" w:type="dxa"/>
                              </w:tcPr>
                              <w:p w14:paraId="29ABB04C" w14:textId="77777777" w:rsidR="00F74D69" w:rsidRDefault="00766A38">
                                <w:r>
                                  <w:t>Datum</w:t>
                                </w:r>
                              </w:p>
                            </w:tc>
                            <w:tc>
                              <w:tcPr>
                                <w:tcW w:w="5918" w:type="dxa"/>
                              </w:tcPr>
                              <w:p w14:paraId="3A972EA6" w14:textId="10F8932F" w:rsidR="00F74D69" w:rsidRDefault="00187014">
                                <w:r>
                                  <w:t>20 januari 2026</w:t>
                                </w:r>
                              </w:p>
                            </w:tc>
                          </w:tr>
                          <w:tr w:rsidR="007739E4" w14:paraId="62F7247D" w14:textId="77777777">
                            <w:trPr>
                              <w:trHeight w:val="240"/>
                            </w:trPr>
                            <w:tc>
                              <w:tcPr>
                                <w:tcW w:w="1140" w:type="dxa"/>
                              </w:tcPr>
                              <w:p w14:paraId="7F48C16A" w14:textId="77777777" w:rsidR="00F74D69" w:rsidRDefault="00766A38">
                                <w:r>
                                  <w:t>Betreft</w:t>
                                </w:r>
                              </w:p>
                            </w:tc>
                            <w:tc>
                              <w:tcPr>
                                <w:tcW w:w="5918" w:type="dxa"/>
                              </w:tcPr>
                              <w:p w14:paraId="2530FA18" w14:textId="77777777" w:rsidR="00F74D69" w:rsidRDefault="00766A38">
                                <w:r>
                                  <w:t xml:space="preserve">Stand van zaken implementatie European Health Data Space </w:t>
                                </w:r>
                                <w:r>
                                  <w:t>Verordening</w:t>
                                </w:r>
                              </w:p>
                            </w:tc>
                          </w:tr>
                        </w:tbl>
                        <w:p w14:paraId="3E3FAAF9" w14:textId="77777777" w:rsidR="007859E4" w:rsidRDefault="007859E4"/>
                      </w:txbxContent>
                    </wps:txbx>
                    <wps:bodyPr vert="horz" wrap="square" lIns="0" tIns="0" rIns="0" bIns="0" anchor="t" anchorCtr="0"/>
                  </wps:wsp>
                </a:graphicData>
              </a:graphic>
            </wp:anchor>
          </w:drawing>
        </mc:Choice>
        <mc:Fallback>
          <w:pict>
            <v:shape w14:anchorId="166FD190" id="46feebd0-aa3c-11ea-a756-beb5f67e67be" o:spid="_x0000_s1030" type="#_x0000_t202" style="position:absolute;margin-left:79.45pt;margin-top:264.15pt;width:377pt;height:25.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739E4" w14:paraId="54E56461" w14:textId="77777777">
                      <w:trPr>
                        <w:trHeight w:val="240"/>
                      </w:trPr>
                      <w:tc>
                        <w:tcPr>
                          <w:tcW w:w="1140" w:type="dxa"/>
                        </w:tcPr>
                        <w:p w14:paraId="29ABB04C" w14:textId="77777777" w:rsidR="00F74D69" w:rsidRDefault="00766A38">
                          <w:r>
                            <w:t>Datum</w:t>
                          </w:r>
                        </w:p>
                      </w:tc>
                      <w:tc>
                        <w:tcPr>
                          <w:tcW w:w="5918" w:type="dxa"/>
                        </w:tcPr>
                        <w:p w14:paraId="3A972EA6" w14:textId="10F8932F" w:rsidR="00F74D69" w:rsidRDefault="00187014">
                          <w:r>
                            <w:t>20 januari 2026</w:t>
                          </w:r>
                        </w:p>
                      </w:tc>
                    </w:tr>
                    <w:tr w:rsidR="007739E4" w14:paraId="62F7247D" w14:textId="77777777">
                      <w:trPr>
                        <w:trHeight w:val="240"/>
                      </w:trPr>
                      <w:tc>
                        <w:tcPr>
                          <w:tcW w:w="1140" w:type="dxa"/>
                        </w:tcPr>
                        <w:p w14:paraId="7F48C16A" w14:textId="77777777" w:rsidR="00F74D69" w:rsidRDefault="00766A38">
                          <w:r>
                            <w:t>Betreft</w:t>
                          </w:r>
                        </w:p>
                      </w:tc>
                      <w:tc>
                        <w:tcPr>
                          <w:tcW w:w="5918" w:type="dxa"/>
                        </w:tcPr>
                        <w:p w14:paraId="2530FA18" w14:textId="77777777" w:rsidR="00F74D69" w:rsidRDefault="00766A38">
                          <w:r>
                            <w:t xml:space="preserve">Stand van zaken implementatie European Health Data Space </w:t>
                          </w:r>
                          <w:r>
                            <w:t>Verordening</w:t>
                          </w:r>
                        </w:p>
                      </w:tc>
                    </w:tr>
                  </w:tbl>
                  <w:p w14:paraId="3E3FAAF9" w14:textId="77777777" w:rsidR="007859E4" w:rsidRDefault="007859E4"/>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26890355" wp14:editId="7151A87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FE8618" w14:textId="6E0FFDF2" w:rsidR="00E3184A" w:rsidRPr="00E3184A" w:rsidRDefault="00E3184A" w:rsidP="00E3184A">
                          <w:pPr>
                            <w:pStyle w:val="Referentiegegevens"/>
                          </w:pPr>
                          <w:r>
                            <w:t xml:space="preserve">Directie Informatiebeleid - </w:t>
                          </w:r>
                          <w:r w:rsidR="00CA5034">
                            <w:t>DI</w:t>
                          </w:r>
                          <w:r>
                            <w:t>CIO</w:t>
                          </w:r>
                        </w:p>
                        <w:p w14:paraId="7082D105" w14:textId="77777777" w:rsidR="00E3184A" w:rsidRDefault="00E3184A" w:rsidP="00E3184A">
                          <w:pPr>
                            <w:widowControl w:val="0"/>
                            <w:tabs>
                              <w:tab w:val="left" w:pos="170"/>
                            </w:tabs>
                            <w:suppressAutoHyphens/>
                            <w:spacing w:before="90" w:line="180" w:lineRule="exact"/>
                            <w:rPr>
                              <w:b/>
                              <w:color w:val="auto"/>
                              <w:kern w:val="3"/>
                              <w:sz w:val="13"/>
                              <w:szCs w:val="24"/>
                              <w:lang w:eastAsia="zh-CN" w:bidi="hi-IN"/>
                            </w:rPr>
                          </w:pPr>
                        </w:p>
                        <w:p w14:paraId="19AFF349" w14:textId="3C6B03F0" w:rsidR="00E3184A" w:rsidRPr="00E3184A" w:rsidRDefault="00E3184A" w:rsidP="00E3184A">
                          <w:pPr>
                            <w:widowControl w:val="0"/>
                            <w:tabs>
                              <w:tab w:val="left" w:pos="170"/>
                            </w:tabs>
                            <w:suppressAutoHyphens/>
                            <w:spacing w:before="90" w:line="180" w:lineRule="exact"/>
                            <w:rPr>
                              <w:b/>
                              <w:color w:val="auto"/>
                              <w:kern w:val="3"/>
                              <w:sz w:val="13"/>
                              <w:szCs w:val="24"/>
                              <w:lang w:eastAsia="zh-CN" w:bidi="hi-IN"/>
                            </w:rPr>
                          </w:pPr>
                          <w:r w:rsidRPr="00E3184A">
                            <w:rPr>
                              <w:b/>
                              <w:color w:val="auto"/>
                              <w:kern w:val="3"/>
                              <w:sz w:val="13"/>
                              <w:szCs w:val="24"/>
                              <w:lang w:eastAsia="zh-CN" w:bidi="hi-IN"/>
                            </w:rPr>
                            <w:t>Bezoekadres</w:t>
                          </w:r>
                        </w:p>
                        <w:p w14:paraId="0E14E60E" w14:textId="77777777" w:rsidR="00E3184A" w:rsidRPr="00E3184A" w:rsidRDefault="00E3184A" w:rsidP="00E3184A">
                          <w:pPr>
                            <w:widowControl w:val="0"/>
                            <w:tabs>
                              <w:tab w:val="left" w:pos="170"/>
                            </w:tabs>
                            <w:suppressAutoHyphens/>
                            <w:spacing w:line="180" w:lineRule="exact"/>
                            <w:rPr>
                              <w:color w:val="auto"/>
                              <w:kern w:val="3"/>
                              <w:sz w:val="13"/>
                              <w:szCs w:val="24"/>
                              <w:lang w:eastAsia="zh-CN" w:bidi="hi-IN"/>
                            </w:rPr>
                          </w:pPr>
                          <w:r w:rsidRPr="00E3184A">
                            <w:rPr>
                              <w:color w:val="auto"/>
                              <w:kern w:val="3"/>
                              <w:sz w:val="13"/>
                              <w:szCs w:val="24"/>
                              <w:lang w:eastAsia="zh-CN" w:bidi="hi-IN"/>
                            </w:rPr>
                            <w:t>Parnassusplein 5</w:t>
                          </w:r>
                        </w:p>
                        <w:p w14:paraId="52CA52D8" w14:textId="77777777" w:rsidR="00E3184A" w:rsidRPr="00CA5034" w:rsidRDefault="00E3184A" w:rsidP="00E3184A">
                          <w:pPr>
                            <w:widowControl w:val="0"/>
                            <w:tabs>
                              <w:tab w:val="left" w:pos="170"/>
                            </w:tabs>
                            <w:suppressAutoHyphens/>
                            <w:spacing w:line="180" w:lineRule="exact"/>
                            <w:rPr>
                              <w:color w:val="auto"/>
                              <w:kern w:val="3"/>
                              <w:sz w:val="13"/>
                              <w:szCs w:val="24"/>
                              <w:lang w:val="de-DE" w:eastAsia="zh-CN" w:bidi="hi-IN"/>
                            </w:rPr>
                          </w:pPr>
                          <w:r w:rsidRPr="00CA5034">
                            <w:rPr>
                              <w:color w:val="auto"/>
                              <w:kern w:val="3"/>
                              <w:sz w:val="13"/>
                              <w:szCs w:val="24"/>
                              <w:lang w:val="de-DE" w:eastAsia="zh-CN" w:bidi="hi-IN"/>
                            </w:rPr>
                            <w:t>2511 VX  Den Haag</w:t>
                          </w:r>
                        </w:p>
                        <w:p w14:paraId="36D9054E" w14:textId="436268A9" w:rsidR="00E3184A" w:rsidRPr="00CA5034" w:rsidRDefault="00E3184A" w:rsidP="00E3184A">
                          <w:pPr>
                            <w:widowControl w:val="0"/>
                            <w:tabs>
                              <w:tab w:val="left" w:pos="170"/>
                            </w:tabs>
                            <w:suppressAutoHyphens/>
                            <w:spacing w:line="180" w:lineRule="exact"/>
                            <w:rPr>
                              <w:color w:val="auto"/>
                              <w:kern w:val="3"/>
                              <w:sz w:val="13"/>
                              <w:szCs w:val="24"/>
                              <w:lang w:val="de-DE" w:eastAsia="zh-CN" w:bidi="hi-IN"/>
                            </w:rPr>
                          </w:pPr>
                          <w:hyperlink r:id="rId1" w:history="1">
                            <w:r w:rsidRPr="00CA5034">
                              <w:rPr>
                                <w:rStyle w:val="Hyperlink"/>
                                <w:kern w:val="3"/>
                                <w:sz w:val="13"/>
                                <w:szCs w:val="24"/>
                                <w:lang w:val="de-DE" w:eastAsia="zh-CN" w:bidi="hi-IN"/>
                              </w:rPr>
                              <w:t>www.rijksoverheid.nl</w:t>
                            </w:r>
                          </w:hyperlink>
                        </w:p>
                        <w:p w14:paraId="1A445D08" w14:textId="77777777" w:rsidR="00E3184A" w:rsidRDefault="00E3184A" w:rsidP="00E3184A">
                          <w:pPr>
                            <w:pStyle w:val="Huisstijl-ReferentiegegevenskopW2"/>
                          </w:pPr>
                          <w:r w:rsidRPr="008D59C5">
                            <w:t>Kenmerk</w:t>
                          </w:r>
                        </w:p>
                        <w:p w14:paraId="119F6157" w14:textId="518B2FD1" w:rsidR="00E3184A" w:rsidRDefault="00E3184A" w:rsidP="00E3184A">
                          <w:pPr>
                            <w:pStyle w:val="Referentiegegevens"/>
                          </w:pPr>
                          <w:bookmarkStart w:id="4" w:name="_Hlk117784077"/>
                          <w:r w:rsidRPr="00842332">
                            <w:t>4328626-1092760-DICIO</w:t>
                          </w:r>
                          <w:r>
                            <w:br/>
                          </w:r>
                        </w:p>
                        <w:p w14:paraId="249D63A0" w14:textId="1D9105F4" w:rsidR="00E3184A" w:rsidRPr="00B851E8" w:rsidRDefault="00E3184A" w:rsidP="00E3184A">
                          <w:pPr>
                            <w:pStyle w:val="Huisstijl-ReferentiegegevenskopW1"/>
                            <w:rPr>
                              <w:b w:val="0"/>
                              <w:bCs/>
                            </w:rPr>
                          </w:pPr>
                          <w:r w:rsidRPr="008D59C5">
                            <w:t>Bijlage(n)</w:t>
                          </w:r>
                          <w:r>
                            <w:br/>
                          </w:r>
                          <w:r>
                            <w:rPr>
                              <w:b w:val="0"/>
                              <w:bCs/>
                            </w:rPr>
                            <w:t>-</w:t>
                          </w:r>
                        </w:p>
                        <w:p w14:paraId="4503CA24" w14:textId="77777777" w:rsidR="00E3184A" w:rsidRDefault="00E3184A" w:rsidP="00E3184A">
                          <w:pPr>
                            <w:pStyle w:val="Huisstijl-Algemenevoorwaarden"/>
                          </w:pPr>
                        </w:p>
                        <w:p w14:paraId="3D6E98D3" w14:textId="77777777" w:rsidR="00E3184A" w:rsidRDefault="00E3184A" w:rsidP="00E3184A">
                          <w:pPr>
                            <w:pStyle w:val="Huisstijl-Algemenevoorwaarden"/>
                          </w:pPr>
                          <w:r>
                            <w:t>Correspondentie uitsluitend richten aan het retouradres met vermelding van de datum en het kenmerk van deze brief.</w:t>
                          </w:r>
                        </w:p>
                        <w:p w14:paraId="28FD9DD9" w14:textId="77777777" w:rsidR="00E3184A" w:rsidRPr="00E3184A" w:rsidRDefault="00E3184A" w:rsidP="00E3184A"/>
                        <w:p w14:paraId="4BB1B035" w14:textId="089FADAC" w:rsidR="00E3184A" w:rsidRDefault="00E3184A" w:rsidP="00E3184A">
                          <w:pPr>
                            <w:pStyle w:val="Huisstijl-Referentiegegevens"/>
                          </w:pPr>
                        </w:p>
                        <w:bookmarkEnd w:id="4"/>
                        <w:p w14:paraId="0539ECF6" w14:textId="77777777" w:rsidR="00E3184A" w:rsidRPr="00E3184A" w:rsidRDefault="00E3184A" w:rsidP="00E3184A">
                          <w:pPr>
                            <w:widowControl w:val="0"/>
                            <w:tabs>
                              <w:tab w:val="left" w:pos="170"/>
                            </w:tabs>
                            <w:suppressAutoHyphens/>
                            <w:spacing w:line="180" w:lineRule="exact"/>
                            <w:rPr>
                              <w:color w:val="auto"/>
                              <w:kern w:val="3"/>
                              <w:sz w:val="13"/>
                              <w:szCs w:val="24"/>
                              <w:lang w:eastAsia="zh-CN" w:bidi="hi-IN"/>
                            </w:rPr>
                          </w:pPr>
                        </w:p>
                        <w:p w14:paraId="7F83D503" w14:textId="77777777" w:rsidR="00E3184A" w:rsidRDefault="00E3184A">
                          <w:pPr>
                            <w:pStyle w:val="Referentiegegevens"/>
                          </w:pPr>
                        </w:p>
                        <w:p w14:paraId="4A49301F" w14:textId="77777777" w:rsidR="00E3184A" w:rsidRDefault="00E3184A">
                          <w:pPr>
                            <w:pStyle w:val="Referentiegegevens"/>
                          </w:pPr>
                        </w:p>
                        <w:p w14:paraId="33C25A6A" w14:textId="77777777" w:rsidR="00E3184A" w:rsidRDefault="00E3184A">
                          <w:pPr>
                            <w:pStyle w:val="Referentiegegevens"/>
                          </w:pPr>
                        </w:p>
                        <w:p w14:paraId="7BBFBD8E" w14:textId="77777777" w:rsidR="00E3184A" w:rsidRDefault="00E3184A">
                          <w:pPr>
                            <w:pStyle w:val="Referentiegegevens"/>
                          </w:pPr>
                        </w:p>
                        <w:p w14:paraId="117DA811" w14:textId="77777777" w:rsidR="00F74D69" w:rsidRPr="00E3184A" w:rsidRDefault="00F74D69">
                          <w:pPr>
                            <w:pStyle w:val="WitregelW2"/>
                          </w:pPr>
                        </w:p>
                        <w:p w14:paraId="0C78664F" w14:textId="6B44ED5B" w:rsidR="00F74D69" w:rsidRDefault="00F74D69" w:rsidP="00842332">
                          <w:pPr>
                            <w:pStyle w:val="Referentiegegevens"/>
                          </w:pPr>
                        </w:p>
                      </w:txbxContent>
                    </wps:txbx>
                    <wps:bodyPr vert="horz" wrap="square" lIns="0" tIns="0" rIns="0" bIns="0" anchor="t" anchorCtr="0"/>
                  </wps:wsp>
                </a:graphicData>
              </a:graphic>
            </wp:anchor>
          </w:drawing>
        </mc:Choice>
        <mc:Fallback>
          <w:pict>
            <v:shape w14:anchorId="26890355"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1FE8618" w14:textId="6E0FFDF2" w:rsidR="00E3184A" w:rsidRPr="00E3184A" w:rsidRDefault="00E3184A" w:rsidP="00E3184A">
                    <w:pPr>
                      <w:pStyle w:val="Referentiegegevens"/>
                    </w:pPr>
                    <w:r>
                      <w:t xml:space="preserve">Directie Informatiebeleid - </w:t>
                    </w:r>
                    <w:r w:rsidR="00CA5034">
                      <w:t>DI</w:t>
                    </w:r>
                    <w:r>
                      <w:t>CIO</w:t>
                    </w:r>
                  </w:p>
                  <w:p w14:paraId="7082D105" w14:textId="77777777" w:rsidR="00E3184A" w:rsidRDefault="00E3184A" w:rsidP="00E3184A">
                    <w:pPr>
                      <w:widowControl w:val="0"/>
                      <w:tabs>
                        <w:tab w:val="left" w:pos="170"/>
                      </w:tabs>
                      <w:suppressAutoHyphens/>
                      <w:spacing w:before="90" w:line="180" w:lineRule="exact"/>
                      <w:rPr>
                        <w:b/>
                        <w:color w:val="auto"/>
                        <w:kern w:val="3"/>
                        <w:sz w:val="13"/>
                        <w:szCs w:val="24"/>
                        <w:lang w:eastAsia="zh-CN" w:bidi="hi-IN"/>
                      </w:rPr>
                    </w:pPr>
                  </w:p>
                  <w:p w14:paraId="19AFF349" w14:textId="3C6B03F0" w:rsidR="00E3184A" w:rsidRPr="00E3184A" w:rsidRDefault="00E3184A" w:rsidP="00E3184A">
                    <w:pPr>
                      <w:widowControl w:val="0"/>
                      <w:tabs>
                        <w:tab w:val="left" w:pos="170"/>
                      </w:tabs>
                      <w:suppressAutoHyphens/>
                      <w:spacing w:before="90" w:line="180" w:lineRule="exact"/>
                      <w:rPr>
                        <w:b/>
                        <w:color w:val="auto"/>
                        <w:kern w:val="3"/>
                        <w:sz w:val="13"/>
                        <w:szCs w:val="24"/>
                        <w:lang w:eastAsia="zh-CN" w:bidi="hi-IN"/>
                      </w:rPr>
                    </w:pPr>
                    <w:r w:rsidRPr="00E3184A">
                      <w:rPr>
                        <w:b/>
                        <w:color w:val="auto"/>
                        <w:kern w:val="3"/>
                        <w:sz w:val="13"/>
                        <w:szCs w:val="24"/>
                        <w:lang w:eastAsia="zh-CN" w:bidi="hi-IN"/>
                      </w:rPr>
                      <w:t>Bezoekadres</w:t>
                    </w:r>
                  </w:p>
                  <w:p w14:paraId="0E14E60E" w14:textId="77777777" w:rsidR="00E3184A" w:rsidRPr="00E3184A" w:rsidRDefault="00E3184A" w:rsidP="00E3184A">
                    <w:pPr>
                      <w:widowControl w:val="0"/>
                      <w:tabs>
                        <w:tab w:val="left" w:pos="170"/>
                      </w:tabs>
                      <w:suppressAutoHyphens/>
                      <w:spacing w:line="180" w:lineRule="exact"/>
                      <w:rPr>
                        <w:color w:val="auto"/>
                        <w:kern w:val="3"/>
                        <w:sz w:val="13"/>
                        <w:szCs w:val="24"/>
                        <w:lang w:eastAsia="zh-CN" w:bidi="hi-IN"/>
                      </w:rPr>
                    </w:pPr>
                    <w:r w:rsidRPr="00E3184A">
                      <w:rPr>
                        <w:color w:val="auto"/>
                        <w:kern w:val="3"/>
                        <w:sz w:val="13"/>
                        <w:szCs w:val="24"/>
                        <w:lang w:eastAsia="zh-CN" w:bidi="hi-IN"/>
                      </w:rPr>
                      <w:t>Parnassusplein 5</w:t>
                    </w:r>
                  </w:p>
                  <w:p w14:paraId="52CA52D8" w14:textId="77777777" w:rsidR="00E3184A" w:rsidRPr="00CA5034" w:rsidRDefault="00E3184A" w:rsidP="00E3184A">
                    <w:pPr>
                      <w:widowControl w:val="0"/>
                      <w:tabs>
                        <w:tab w:val="left" w:pos="170"/>
                      </w:tabs>
                      <w:suppressAutoHyphens/>
                      <w:spacing w:line="180" w:lineRule="exact"/>
                      <w:rPr>
                        <w:color w:val="auto"/>
                        <w:kern w:val="3"/>
                        <w:sz w:val="13"/>
                        <w:szCs w:val="24"/>
                        <w:lang w:val="de-DE" w:eastAsia="zh-CN" w:bidi="hi-IN"/>
                      </w:rPr>
                    </w:pPr>
                    <w:r w:rsidRPr="00CA5034">
                      <w:rPr>
                        <w:color w:val="auto"/>
                        <w:kern w:val="3"/>
                        <w:sz w:val="13"/>
                        <w:szCs w:val="24"/>
                        <w:lang w:val="de-DE" w:eastAsia="zh-CN" w:bidi="hi-IN"/>
                      </w:rPr>
                      <w:t>2511 VX  Den Haag</w:t>
                    </w:r>
                  </w:p>
                  <w:p w14:paraId="36D9054E" w14:textId="436268A9" w:rsidR="00E3184A" w:rsidRPr="00CA5034" w:rsidRDefault="00E3184A" w:rsidP="00E3184A">
                    <w:pPr>
                      <w:widowControl w:val="0"/>
                      <w:tabs>
                        <w:tab w:val="left" w:pos="170"/>
                      </w:tabs>
                      <w:suppressAutoHyphens/>
                      <w:spacing w:line="180" w:lineRule="exact"/>
                      <w:rPr>
                        <w:color w:val="auto"/>
                        <w:kern w:val="3"/>
                        <w:sz w:val="13"/>
                        <w:szCs w:val="24"/>
                        <w:lang w:val="de-DE" w:eastAsia="zh-CN" w:bidi="hi-IN"/>
                      </w:rPr>
                    </w:pPr>
                    <w:hyperlink r:id="rId2" w:history="1">
                      <w:r w:rsidRPr="00CA5034">
                        <w:rPr>
                          <w:rStyle w:val="Hyperlink"/>
                          <w:kern w:val="3"/>
                          <w:sz w:val="13"/>
                          <w:szCs w:val="24"/>
                          <w:lang w:val="de-DE" w:eastAsia="zh-CN" w:bidi="hi-IN"/>
                        </w:rPr>
                        <w:t>www.rijksoverheid.nl</w:t>
                      </w:r>
                    </w:hyperlink>
                  </w:p>
                  <w:p w14:paraId="1A445D08" w14:textId="77777777" w:rsidR="00E3184A" w:rsidRDefault="00E3184A" w:rsidP="00E3184A">
                    <w:pPr>
                      <w:pStyle w:val="Huisstijl-ReferentiegegevenskopW2"/>
                    </w:pPr>
                    <w:r w:rsidRPr="008D59C5">
                      <w:t>Kenmerk</w:t>
                    </w:r>
                  </w:p>
                  <w:p w14:paraId="119F6157" w14:textId="518B2FD1" w:rsidR="00E3184A" w:rsidRDefault="00E3184A" w:rsidP="00E3184A">
                    <w:pPr>
                      <w:pStyle w:val="Referentiegegevens"/>
                    </w:pPr>
                    <w:bookmarkStart w:id="5" w:name="_Hlk117784077"/>
                    <w:r w:rsidRPr="00842332">
                      <w:t>4328626-1092760-DICIO</w:t>
                    </w:r>
                    <w:r>
                      <w:br/>
                    </w:r>
                  </w:p>
                  <w:p w14:paraId="249D63A0" w14:textId="1D9105F4" w:rsidR="00E3184A" w:rsidRPr="00B851E8" w:rsidRDefault="00E3184A" w:rsidP="00E3184A">
                    <w:pPr>
                      <w:pStyle w:val="Huisstijl-ReferentiegegevenskopW1"/>
                      <w:rPr>
                        <w:b w:val="0"/>
                        <w:bCs/>
                      </w:rPr>
                    </w:pPr>
                    <w:r w:rsidRPr="008D59C5">
                      <w:t>Bijlage(n)</w:t>
                    </w:r>
                    <w:r>
                      <w:br/>
                    </w:r>
                    <w:r>
                      <w:rPr>
                        <w:b w:val="0"/>
                        <w:bCs/>
                      </w:rPr>
                      <w:t>-</w:t>
                    </w:r>
                  </w:p>
                  <w:p w14:paraId="4503CA24" w14:textId="77777777" w:rsidR="00E3184A" w:rsidRDefault="00E3184A" w:rsidP="00E3184A">
                    <w:pPr>
                      <w:pStyle w:val="Huisstijl-Algemenevoorwaarden"/>
                    </w:pPr>
                  </w:p>
                  <w:p w14:paraId="3D6E98D3" w14:textId="77777777" w:rsidR="00E3184A" w:rsidRDefault="00E3184A" w:rsidP="00E3184A">
                    <w:pPr>
                      <w:pStyle w:val="Huisstijl-Algemenevoorwaarden"/>
                    </w:pPr>
                    <w:r>
                      <w:t>Correspondentie uitsluitend richten aan het retouradres met vermelding van de datum en het kenmerk van deze brief.</w:t>
                    </w:r>
                  </w:p>
                  <w:p w14:paraId="28FD9DD9" w14:textId="77777777" w:rsidR="00E3184A" w:rsidRPr="00E3184A" w:rsidRDefault="00E3184A" w:rsidP="00E3184A"/>
                  <w:p w14:paraId="4BB1B035" w14:textId="089FADAC" w:rsidR="00E3184A" w:rsidRDefault="00E3184A" w:rsidP="00E3184A">
                    <w:pPr>
                      <w:pStyle w:val="Huisstijl-Referentiegegevens"/>
                    </w:pPr>
                  </w:p>
                  <w:bookmarkEnd w:id="5"/>
                  <w:p w14:paraId="0539ECF6" w14:textId="77777777" w:rsidR="00E3184A" w:rsidRPr="00E3184A" w:rsidRDefault="00E3184A" w:rsidP="00E3184A">
                    <w:pPr>
                      <w:widowControl w:val="0"/>
                      <w:tabs>
                        <w:tab w:val="left" w:pos="170"/>
                      </w:tabs>
                      <w:suppressAutoHyphens/>
                      <w:spacing w:line="180" w:lineRule="exact"/>
                      <w:rPr>
                        <w:color w:val="auto"/>
                        <w:kern w:val="3"/>
                        <w:sz w:val="13"/>
                        <w:szCs w:val="24"/>
                        <w:lang w:eastAsia="zh-CN" w:bidi="hi-IN"/>
                      </w:rPr>
                    </w:pPr>
                  </w:p>
                  <w:p w14:paraId="7F83D503" w14:textId="77777777" w:rsidR="00E3184A" w:rsidRDefault="00E3184A">
                    <w:pPr>
                      <w:pStyle w:val="Referentiegegevens"/>
                    </w:pPr>
                  </w:p>
                  <w:p w14:paraId="4A49301F" w14:textId="77777777" w:rsidR="00E3184A" w:rsidRDefault="00E3184A">
                    <w:pPr>
                      <w:pStyle w:val="Referentiegegevens"/>
                    </w:pPr>
                  </w:p>
                  <w:p w14:paraId="33C25A6A" w14:textId="77777777" w:rsidR="00E3184A" w:rsidRDefault="00E3184A">
                    <w:pPr>
                      <w:pStyle w:val="Referentiegegevens"/>
                    </w:pPr>
                  </w:p>
                  <w:p w14:paraId="7BBFBD8E" w14:textId="77777777" w:rsidR="00E3184A" w:rsidRDefault="00E3184A">
                    <w:pPr>
                      <w:pStyle w:val="Referentiegegevens"/>
                    </w:pPr>
                  </w:p>
                  <w:p w14:paraId="117DA811" w14:textId="77777777" w:rsidR="00F74D69" w:rsidRPr="00E3184A" w:rsidRDefault="00F74D69">
                    <w:pPr>
                      <w:pStyle w:val="WitregelW2"/>
                    </w:pPr>
                  </w:p>
                  <w:p w14:paraId="0C78664F" w14:textId="6B44ED5B" w:rsidR="00F74D69" w:rsidRDefault="00F74D69" w:rsidP="0084233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64B90691" wp14:editId="293DD5F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EC4576" w14:textId="77777777" w:rsidR="007859E4" w:rsidRDefault="007859E4"/>
                      </w:txbxContent>
                    </wps:txbx>
                    <wps:bodyPr vert="horz" wrap="square" lIns="0" tIns="0" rIns="0" bIns="0" anchor="t" anchorCtr="0"/>
                  </wps:wsp>
                </a:graphicData>
              </a:graphic>
            </wp:anchor>
          </w:drawing>
        </mc:Choice>
        <mc:Fallback>
          <w:pict>
            <v:shape w14:anchorId="64B90691"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0EC4576" w14:textId="77777777" w:rsidR="007859E4" w:rsidRDefault="007859E4"/>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44477200" wp14:editId="03ED461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4E688C" w14:textId="77777777" w:rsidR="00F74D69" w:rsidRDefault="00766A3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4477200"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4E688C" w14:textId="77777777" w:rsidR="00F74D69" w:rsidRDefault="00766A3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40A69CE6" wp14:editId="52DDF46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652B3A" w14:textId="737874AD" w:rsidR="00F74D69" w:rsidRDefault="00F74D69">
                          <w:pPr>
                            <w:spacing w:line="240" w:lineRule="auto"/>
                          </w:pPr>
                        </w:p>
                      </w:txbxContent>
                    </wps:txbx>
                    <wps:bodyPr vert="horz" wrap="square" lIns="0" tIns="0" rIns="0" bIns="0" anchor="t" anchorCtr="0"/>
                  </wps:wsp>
                </a:graphicData>
              </a:graphic>
            </wp:anchor>
          </w:drawing>
        </mc:Choice>
        <mc:Fallback>
          <w:pict>
            <v:shape w14:anchorId="40A69CE6"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5652B3A" w14:textId="737874AD" w:rsidR="00F74D69" w:rsidRDefault="00F74D6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27F5ECE2" wp14:editId="208D6F4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72A187" w14:textId="77777777" w:rsidR="00F74D69" w:rsidRDefault="00766A38">
                          <w:pPr>
                            <w:spacing w:line="240" w:lineRule="auto"/>
                          </w:pPr>
                          <w:r>
                            <w:rPr>
                              <w:noProof/>
                            </w:rPr>
                            <w:drawing>
                              <wp:inline distT="0" distB="0" distL="0" distR="0" wp14:anchorId="3A7BC9DF" wp14:editId="39FC3878">
                                <wp:extent cx="2339975" cy="1582834"/>
                                <wp:effectExtent l="0" t="0" r="0" b="0"/>
                                <wp:docPr id="117237056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72370561"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F5ECE2"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972A187" w14:textId="77777777" w:rsidR="00F74D69" w:rsidRDefault="00766A38">
                    <w:pPr>
                      <w:spacing w:line="240" w:lineRule="auto"/>
                    </w:pPr>
                    <w:r>
                      <w:rPr>
                        <w:noProof/>
                      </w:rPr>
                      <w:drawing>
                        <wp:inline distT="0" distB="0" distL="0" distR="0" wp14:anchorId="3A7BC9DF" wp14:editId="39FC3878">
                          <wp:extent cx="2339975" cy="1582834"/>
                          <wp:effectExtent l="0" t="0" r="0" b="0"/>
                          <wp:docPr id="117237056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72370561"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6CF37E3D" wp14:editId="543EDCE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3D4B05" w14:textId="77777777" w:rsidR="00F74D69" w:rsidRDefault="00766A38">
                          <w:pPr>
                            <w:pStyle w:val="Referentiegegevens"/>
                          </w:pPr>
                          <w:r>
                            <w:t>&gt; Retouradres Postbus 20350 2500 EJ</w:t>
                          </w:r>
                          <w:r w:rsidR="00B254A2">
                            <w:t xml:space="preserve"> </w:t>
                          </w:r>
                          <w:r>
                            <w:t>Den Haag</w:t>
                          </w:r>
                        </w:p>
                      </w:txbxContent>
                    </wps:txbx>
                    <wps:bodyPr vert="horz" wrap="square" lIns="0" tIns="0" rIns="0" bIns="0" anchor="t" anchorCtr="0"/>
                  </wps:wsp>
                </a:graphicData>
              </a:graphic>
            </wp:anchor>
          </w:drawing>
        </mc:Choice>
        <mc:Fallback>
          <w:pict>
            <v:shape w14:anchorId="6CF37E3D"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33D4B05" w14:textId="77777777" w:rsidR="00F74D69" w:rsidRDefault="00766A38">
                    <w:pPr>
                      <w:pStyle w:val="Referentiegegevens"/>
                    </w:pPr>
                    <w:r>
                      <w:t>&gt; Retouradres Postbus 20350 2500 EJ</w:t>
                    </w:r>
                    <w:r w:rsidR="00B254A2">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23EE6"/>
    <w:multiLevelType w:val="multilevel"/>
    <w:tmpl w:val="26DA71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58EEDA5"/>
    <w:multiLevelType w:val="multilevel"/>
    <w:tmpl w:val="27DB3F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3C70B58"/>
    <w:multiLevelType w:val="multilevel"/>
    <w:tmpl w:val="C5748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F52EF"/>
    <w:multiLevelType w:val="hybridMultilevel"/>
    <w:tmpl w:val="1D384264"/>
    <w:lvl w:ilvl="0" w:tplc="BB3A3A5A">
      <w:start w:val="1"/>
      <w:numFmt w:val="lowerLetter"/>
      <w:lvlText w:val="%1)"/>
      <w:lvlJc w:val="left"/>
      <w:pPr>
        <w:ind w:left="720" w:hanging="360"/>
      </w:pPr>
      <w:rPr>
        <w:rFonts w:hint="default"/>
      </w:rPr>
    </w:lvl>
    <w:lvl w:ilvl="1" w:tplc="E1FE517A">
      <w:start w:val="10"/>
      <w:numFmt w:val="bullet"/>
      <w:lvlText w:val="-"/>
      <w:lvlJc w:val="left"/>
      <w:pPr>
        <w:ind w:left="1440" w:hanging="360"/>
      </w:pPr>
      <w:rPr>
        <w:rFonts w:ascii="Verdana" w:eastAsiaTheme="minorHAnsi" w:hAnsi="Verdana" w:cstheme="minorBidi" w:hint="default"/>
      </w:rPr>
    </w:lvl>
    <w:lvl w:ilvl="2" w:tplc="3342C548" w:tentative="1">
      <w:start w:val="1"/>
      <w:numFmt w:val="lowerRoman"/>
      <w:lvlText w:val="%3."/>
      <w:lvlJc w:val="right"/>
      <w:pPr>
        <w:ind w:left="2160" w:hanging="180"/>
      </w:pPr>
    </w:lvl>
    <w:lvl w:ilvl="3" w:tplc="DF9E305C" w:tentative="1">
      <w:start w:val="1"/>
      <w:numFmt w:val="decimal"/>
      <w:lvlText w:val="%4."/>
      <w:lvlJc w:val="left"/>
      <w:pPr>
        <w:ind w:left="2880" w:hanging="360"/>
      </w:pPr>
    </w:lvl>
    <w:lvl w:ilvl="4" w:tplc="A6A0C644" w:tentative="1">
      <w:start w:val="1"/>
      <w:numFmt w:val="lowerLetter"/>
      <w:lvlText w:val="%5."/>
      <w:lvlJc w:val="left"/>
      <w:pPr>
        <w:ind w:left="3600" w:hanging="360"/>
      </w:pPr>
    </w:lvl>
    <w:lvl w:ilvl="5" w:tplc="CB807CF6" w:tentative="1">
      <w:start w:val="1"/>
      <w:numFmt w:val="lowerRoman"/>
      <w:lvlText w:val="%6."/>
      <w:lvlJc w:val="right"/>
      <w:pPr>
        <w:ind w:left="4320" w:hanging="180"/>
      </w:pPr>
    </w:lvl>
    <w:lvl w:ilvl="6" w:tplc="83A49E0C" w:tentative="1">
      <w:start w:val="1"/>
      <w:numFmt w:val="decimal"/>
      <w:lvlText w:val="%7."/>
      <w:lvlJc w:val="left"/>
      <w:pPr>
        <w:ind w:left="5040" w:hanging="360"/>
      </w:pPr>
    </w:lvl>
    <w:lvl w:ilvl="7" w:tplc="B6BCE2E2" w:tentative="1">
      <w:start w:val="1"/>
      <w:numFmt w:val="lowerLetter"/>
      <w:lvlText w:val="%8."/>
      <w:lvlJc w:val="left"/>
      <w:pPr>
        <w:ind w:left="5760" w:hanging="360"/>
      </w:pPr>
    </w:lvl>
    <w:lvl w:ilvl="8" w:tplc="73447D60" w:tentative="1">
      <w:start w:val="1"/>
      <w:numFmt w:val="lowerRoman"/>
      <w:lvlText w:val="%9."/>
      <w:lvlJc w:val="right"/>
      <w:pPr>
        <w:ind w:left="6480" w:hanging="180"/>
      </w:pPr>
    </w:lvl>
  </w:abstractNum>
  <w:abstractNum w:abstractNumId="4" w15:restartNumberingAfterBreak="0">
    <w:nsid w:val="056400B5"/>
    <w:multiLevelType w:val="hybridMultilevel"/>
    <w:tmpl w:val="AA3C3D42"/>
    <w:lvl w:ilvl="0" w:tplc="02BC4040">
      <w:start w:val="1"/>
      <w:numFmt w:val="decimal"/>
      <w:lvlText w:val="%1."/>
      <w:lvlJc w:val="left"/>
      <w:pPr>
        <w:ind w:left="1020" w:hanging="360"/>
      </w:pPr>
    </w:lvl>
    <w:lvl w:ilvl="1" w:tplc="47C6D004">
      <w:start w:val="1"/>
      <w:numFmt w:val="decimal"/>
      <w:lvlText w:val="%2."/>
      <w:lvlJc w:val="left"/>
      <w:pPr>
        <w:ind w:left="1020" w:hanging="360"/>
      </w:pPr>
    </w:lvl>
    <w:lvl w:ilvl="2" w:tplc="BFA82686">
      <w:start w:val="1"/>
      <w:numFmt w:val="decimal"/>
      <w:lvlText w:val="%3."/>
      <w:lvlJc w:val="left"/>
      <w:pPr>
        <w:ind w:left="1020" w:hanging="360"/>
      </w:pPr>
    </w:lvl>
    <w:lvl w:ilvl="3" w:tplc="255220E0">
      <w:start w:val="1"/>
      <w:numFmt w:val="decimal"/>
      <w:lvlText w:val="%4."/>
      <w:lvlJc w:val="left"/>
      <w:pPr>
        <w:ind w:left="1020" w:hanging="360"/>
      </w:pPr>
    </w:lvl>
    <w:lvl w:ilvl="4" w:tplc="B8DC59F0">
      <w:start w:val="1"/>
      <w:numFmt w:val="decimal"/>
      <w:lvlText w:val="%5."/>
      <w:lvlJc w:val="left"/>
      <w:pPr>
        <w:ind w:left="1020" w:hanging="360"/>
      </w:pPr>
    </w:lvl>
    <w:lvl w:ilvl="5" w:tplc="AB183330">
      <w:start w:val="1"/>
      <w:numFmt w:val="decimal"/>
      <w:lvlText w:val="%6."/>
      <w:lvlJc w:val="left"/>
      <w:pPr>
        <w:ind w:left="1020" w:hanging="360"/>
      </w:pPr>
    </w:lvl>
    <w:lvl w:ilvl="6" w:tplc="0F70A286">
      <w:start w:val="1"/>
      <w:numFmt w:val="decimal"/>
      <w:lvlText w:val="%7."/>
      <w:lvlJc w:val="left"/>
      <w:pPr>
        <w:ind w:left="1020" w:hanging="360"/>
      </w:pPr>
    </w:lvl>
    <w:lvl w:ilvl="7" w:tplc="8C5C33AA">
      <w:start w:val="1"/>
      <w:numFmt w:val="decimal"/>
      <w:lvlText w:val="%8."/>
      <w:lvlJc w:val="left"/>
      <w:pPr>
        <w:ind w:left="1020" w:hanging="360"/>
      </w:pPr>
    </w:lvl>
    <w:lvl w:ilvl="8" w:tplc="8DDCCEB4">
      <w:start w:val="1"/>
      <w:numFmt w:val="decimal"/>
      <w:lvlText w:val="%9."/>
      <w:lvlJc w:val="left"/>
      <w:pPr>
        <w:ind w:left="1020" w:hanging="360"/>
      </w:pPr>
    </w:lvl>
  </w:abstractNum>
  <w:abstractNum w:abstractNumId="5" w15:restartNumberingAfterBreak="0">
    <w:nsid w:val="05BF0E39"/>
    <w:multiLevelType w:val="hybridMultilevel"/>
    <w:tmpl w:val="BEFA1C12"/>
    <w:lvl w:ilvl="0" w:tplc="CAB03768">
      <w:start w:val="1"/>
      <w:numFmt w:val="bullet"/>
      <w:lvlText w:val=""/>
      <w:lvlJc w:val="left"/>
      <w:pPr>
        <w:ind w:left="720" w:hanging="360"/>
      </w:pPr>
      <w:rPr>
        <w:rFonts w:ascii="Symbol" w:hAnsi="Symbol"/>
      </w:rPr>
    </w:lvl>
    <w:lvl w:ilvl="1" w:tplc="F7CA9D40">
      <w:start w:val="1"/>
      <w:numFmt w:val="bullet"/>
      <w:lvlText w:val=""/>
      <w:lvlJc w:val="left"/>
      <w:pPr>
        <w:ind w:left="720" w:hanging="360"/>
      </w:pPr>
      <w:rPr>
        <w:rFonts w:ascii="Symbol" w:hAnsi="Symbol"/>
      </w:rPr>
    </w:lvl>
    <w:lvl w:ilvl="2" w:tplc="2876C51A">
      <w:start w:val="1"/>
      <w:numFmt w:val="bullet"/>
      <w:lvlText w:val=""/>
      <w:lvlJc w:val="left"/>
      <w:pPr>
        <w:ind w:left="720" w:hanging="360"/>
      </w:pPr>
      <w:rPr>
        <w:rFonts w:ascii="Symbol" w:hAnsi="Symbol"/>
      </w:rPr>
    </w:lvl>
    <w:lvl w:ilvl="3" w:tplc="197053DA">
      <w:start w:val="1"/>
      <w:numFmt w:val="bullet"/>
      <w:lvlText w:val=""/>
      <w:lvlJc w:val="left"/>
      <w:pPr>
        <w:ind w:left="720" w:hanging="360"/>
      </w:pPr>
      <w:rPr>
        <w:rFonts w:ascii="Symbol" w:hAnsi="Symbol"/>
      </w:rPr>
    </w:lvl>
    <w:lvl w:ilvl="4" w:tplc="54EEB920">
      <w:start w:val="1"/>
      <w:numFmt w:val="bullet"/>
      <w:lvlText w:val=""/>
      <w:lvlJc w:val="left"/>
      <w:pPr>
        <w:ind w:left="720" w:hanging="360"/>
      </w:pPr>
      <w:rPr>
        <w:rFonts w:ascii="Symbol" w:hAnsi="Symbol"/>
      </w:rPr>
    </w:lvl>
    <w:lvl w:ilvl="5" w:tplc="7D7ECB7C">
      <w:start w:val="1"/>
      <w:numFmt w:val="bullet"/>
      <w:lvlText w:val=""/>
      <w:lvlJc w:val="left"/>
      <w:pPr>
        <w:ind w:left="720" w:hanging="360"/>
      </w:pPr>
      <w:rPr>
        <w:rFonts w:ascii="Symbol" w:hAnsi="Symbol"/>
      </w:rPr>
    </w:lvl>
    <w:lvl w:ilvl="6" w:tplc="DFFA13CA">
      <w:start w:val="1"/>
      <w:numFmt w:val="bullet"/>
      <w:lvlText w:val=""/>
      <w:lvlJc w:val="left"/>
      <w:pPr>
        <w:ind w:left="720" w:hanging="360"/>
      </w:pPr>
      <w:rPr>
        <w:rFonts w:ascii="Symbol" w:hAnsi="Symbol"/>
      </w:rPr>
    </w:lvl>
    <w:lvl w:ilvl="7" w:tplc="8F1C9B70">
      <w:start w:val="1"/>
      <w:numFmt w:val="bullet"/>
      <w:lvlText w:val=""/>
      <w:lvlJc w:val="left"/>
      <w:pPr>
        <w:ind w:left="720" w:hanging="360"/>
      </w:pPr>
      <w:rPr>
        <w:rFonts w:ascii="Symbol" w:hAnsi="Symbol"/>
      </w:rPr>
    </w:lvl>
    <w:lvl w:ilvl="8" w:tplc="89F27B3C">
      <w:start w:val="1"/>
      <w:numFmt w:val="bullet"/>
      <w:lvlText w:val=""/>
      <w:lvlJc w:val="left"/>
      <w:pPr>
        <w:ind w:left="720" w:hanging="360"/>
      </w:pPr>
      <w:rPr>
        <w:rFonts w:ascii="Symbol" w:hAnsi="Symbol"/>
      </w:rPr>
    </w:lvl>
  </w:abstractNum>
  <w:abstractNum w:abstractNumId="6" w15:restartNumberingAfterBreak="0">
    <w:nsid w:val="12AB7A02"/>
    <w:multiLevelType w:val="multilevel"/>
    <w:tmpl w:val="A5C96F5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1B0256EF"/>
    <w:multiLevelType w:val="multilevel"/>
    <w:tmpl w:val="E040A8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24520400"/>
    <w:multiLevelType w:val="hybridMultilevel"/>
    <w:tmpl w:val="24982552"/>
    <w:lvl w:ilvl="0" w:tplc="26D87E56">
      <w:start w:val="1"/>
      <w:numFmt w:val="bullet"/>
      <w:lvlText w:val=""/>
      <w:lvlJc w:val="left"/>
      <w:pPr>
        <w:ind w:left="720" w:hanging="360"/>
      </w:pPr>
      <w:rPr>
        <w:rFonts w:ascii="Symbol" w:hAnsi="Symbol" w:hint="default"/>
      </w:rPr>
    </w:lvl>
    <w:lvl w:ilvl="1" w:tplc="2B6C44B4">
      <w:start w:val="1"/>
      <w:numFmt w:val="bullet"/>
      <w:lvlText w:val="o"/>
      <w:lvlJc w:val="left"/>
      <w:pPr>
        <w:ind w:left="1440" w:hanging="360"/>
      </w:pPr>
      <w:rPr>
        <w:rFonts w:ascii="Courier New" w:hAnsi="Courier New" w:cs="Courier New" w:hint="default"/>
      </w:rPr>
    </w:lvl>
    <w:lvl w:ilvl="2" w:tplc="1714D1B8">
      <w:start w:val="1"/>
      <w:numFmt w:val="bullet"/>
      <w:lvlText w:val=""/>
      <w:lvlJc w:val="left"/>
      <w:pPr>
        <w:ind w:left="2160" w:hanging="360"/>
      </w:pPr>
      <w:rPr>
        <w:rFonts w:ascii="Wingdings" w:hAnsi="Wingdings" w:hint="default"/>
      </w:rPr>
    </w:lvl>
    <w:lvl w:ilvl="3" w:tplc="2102C33A" w:tentative="1">
      <w:start w:val="1"/>
      <w:numFmt w:val="bullet"/>
      <w:lvlText w:val=""/>
      <w:lvlJc w:val="left"/>
      <w:pPr>
        <w:ind w:left="2880" w:hanging="360"/>
      </w:pPr>
      <w:rPr>
        <w:rFonts w:ascii="Symbol" w:hAnsi="Symbol" w:hint="default"/>
      </w:rPr>
    </w:lvl>
    <w:lvl w:ilvl="4" w:tplc="FC1095EA" w:tentative="1">
      <w:start w:val="1"/>
      <w:numFmt w:val="bullet"/>
      <w:lvlText w:val="o"/>
      <w:lvlJc w:val="left"/>
      <w:pPr>
        <w:ind w:left="3600" w:hanging="360"/>
      </w:pPr>
      <w:rPr>
        <w:rFonts w:ascii="Courier New" w:hAnsi="Courier New" w:cs="Courier New" w:hint="default"/>
      </w:rPr>
    </w:lvl>
    <w:lvl w:ilvl="5" w:tplc="CC185BFC" w:tentative="1">
      <w:start w:val="1"/>
      <w:numFmt w:val="bullet"/>
      <w:lvlText w:val=""/>
      <w:lvlJc w:val="left"/>
      <w:pPr>
        <w:ind w:left="4320" w:hanging="360"/>
      </w:pPr>
      <w:rPr>
        <w:rFonts w:ascii="Wingdings" w:hAnsi="Wingdings" w:hint="default"/>
      </w:rPr>
    </w:lvl>
    <w:lvl w:ilvl="6" w:tplc="446A0DE8" w:tentative="1">
      <w:start w:val="1"/>
      <w:numFmt w:val="bullet"/>
      <w:lvlText w:val=""/>
      <w:lvlJc w:val="left"/>
      <w:pPr>
        <w:ind w:left="5040" w:hanging="360"/>
      </w:pPr>
      <w:rPr>
        <w:rFonts w:ascii="Symbol" w:hAnsi="Symbol" w:hint="default"/>
      </w:rPr>
    </w:lvl>
    <w:lvl w:ilvl="7" w:tplc="0262B9EC" w:tentative="1">
      <w:start w:val="1"/>
      <w:numFmt w:val="bullet"/>
      <w:lvlText w:val="o"/>
      <w:lvlJc w:val="left"/>
      <w:pPr>
        <w:ind w:left="5760" w:hanging="360"/>
      </w:pPr>
      <w:rPr>
        <w:rFonts w:ascii="Courier New" w:hAnsi="Courier New" w:cs="Courier New" w:hint="default"/>
      </w:rPr>
    </w:lvl>
    <w:lvl w:ilvl="8" w:tplc="295E87A2" w:tentative="1">
      <w:start w:val="1"/>
      <w:numFmt w:val="bullet"/>
      <w:lvlText w:val=""/>
      <w:lvlJc w:val="left"/>
      <w:pPr>
        <w:ind w:left="6480" w:hanging="360"/>
      </w:pPr>
      <w:rPr>
        <w:rFonts w:ascii="Wingdings" w:hAnsi="Wingdings" w:hint="default"/>
      </w:rPr>
    </w:lvl>
  </w:abstractNum>
  <w:abstractNum w:abstractNumId="9" w15:restartNumberingAfterBreak="0">
    <w:nsid w:val="2BC261C3"/>
    <w:multiLevelType w:val="hybridMultilevel"/>
    <w:tmpl w:val="8CBEC086"/>
    <w:lvl w:ilvl="0" w:tplc="89E21320">
      <w:start w:val="1"/>
      <w:numFmt w:val="bullet"/>
      <w:lvlText w:val=""/>
      <w:lvlJc w:val="left"/>
      <w:pPr>
        <w:ind w:left="720" w:hanging="360"/>
      </w:pPr>
      <w:rPr>
        <w:rFonts w:ascii="Symbol" w:hAnsi="Symbol"/>
      </w:rPr>
    </w:lvl>
    <w:lvl w:ilvl="1" w:tplc="2A78A214">
      <w:start w:val="1"/>
      <w:numFmt w:val="bullet"/>
      <w:lvlText w:val=""/>
      <w:lvlJc w:val="left"/>
      <w:pPr>
        <w:ind w:left="720" w:hanging="360"/>
      </w:pPr>
      <w:rPr>
        <w:rFonts w:ascii="Symbol" w:hAnsi="Symbol"/>
      </w:rPr>
    </w:lvl>
    <w:lvl w:ilvl="2" w:tplc="57C6A35E">
      <w:start w:val="1"/>
      <w:numFmt w:val="bullet"/>
      <w:lvlText w:val=""/>
      <w:lvlJc w:val="left"/>
      <w:pPr>
        <w:ind w:left="720" w:hanging="360"/>
      </w:pPr>
      <w:rPr>
        <w:rFonts w:ascii="Symbol" w:hAnsi="Symbol"/>
      </w:rPr>
    </w:lvl>
    <w:lvl w:ilvl="3" w:tplc="FE0CD98E">
      <w:start w:val="1"/>
      <w:numFmt w:val="bullet"/>
      <w:lvlText w:val=""/>
      <w:lvlJc w:val="left"/>
      <w:pPr>
        <w:ind w:left="720" w:hanging="360"/>
      </w:pPr>
      <w:rPr>
        <w:rFonts w:ascii="Symbol" w:hAnsi="Symbol"/>
      </w:rPr>
    </w:lvl>
    <w:lvl w:ilvl="4" w:tplc="B4D61CA2">
      <w:start w:val="1"/>
      <w:numFmt w:val="bullet"/>
      <w:lvlText w:val=""/>
      <w:lvlJc w:val="left"/>
      <w:pPr>
        <w:ind w:left="720" w:hanging="360"/>
      </w:pPr>
      <w:rPr>
        <w:rFonts w:ascii="Symbol" w:hAnsi="Symbol"/>
      </w:rPr>
    </w:lvl>
    <w:lvl w:ilvl="5" w:tplc="B434D190">
      <w:start w:val="1"/>
      <w:numFmt w:val="bullet"/>
      <w:lvlText w:val=""/>
      <w:lvlJc w:val="left"/>
      <w:pPr>
        <w:ind w:left="720" w:hanging="360"/>
      </w:pPr>
      <w:rPr>
        <w:rFonts w:ascii="Symbol" w:hAnsi="Symbol"/>
      </w:rPr>
    </w:lvl>
    <w:lvl w:ilvl="6" w:tplc="33188980">
      <w:start w:val="1"/>
      <w:numFmt w:val="bullet"/>
      <w:lvlText w:val=""/>
      <w:lvlJc w:val="left"/>
      <w:pPr>
        <w:ind w:left="720" w:hanging="360"/>
      </w:pPr>
      <w:rPr>
        <w:rFonts w:ascii="Symbol" w:hAnsi="Symbol"/>
      </w:rPr>
    </w:lvl>
    <w:lvl w:ilvl="7" w:tplc="6A4E8AD2">
      <w:start w:val="1"/>
      <w:numFmt w:val="bullet"/>
      <w:lvlText w:val=""/>
      <w:lvlJc w:val="left"/>
      <w:pPr>
        <w:ind w:left="720" w:hanging="360"/>
      </w:pPr>
      <w:rPr>
        <w:rFonts w:ascii="Symbol" w:hAnsi="Symbol"/>
      </w:rPr>
    </w:lvl>
    <w:lvl w:ilvl="8" w:tplc="4516B06C">
      <w:start w:val="1"/>
      <w:numFmt w:val="bullet"/>
      <w:lvlText w:val=""/>
      <w:lvlJc w:val="left"/>
      <w:pPr>
        <w:ind w:left="720" w:hanging="360"/>
      </w:pPr>
      <w:rPr>
        <w:rFonts w:ascii="Symbol" w:hAnsi="Symbol"/>
      </w:rPr>
    </w:lvl>
  </w:abstractNum>
  <w:abstractNum w:abstractNumId="10" w15:restartNumberingAfterBreak="0">
    <w:nsid w:val="2C020CEE"/>
    <w:multiLevelType w:val="hybridMultilevel"/>
    <w:tmpl w:val="73D08AD4"/>
    <w:lvl w:ilvl="0" w:tplc="4080C796">
      <w:start w:val="1"/>
      <w:numFmt w:val="decimal"/>
      <w:lvlText w:val="%1."/>
      <w:lvlJc w:val="left"/>
      <w:pPr>
        <w:ind w:left="720" w:hanging="360"/>
      </w:pPr>
    </w:lvl>
    <w:lvl w:ilvl="1" w:tplc="516C2C7A">
      <w:start w:val="1"/>
      <w:numFmt w:val="lowerLetter"/>
      <w:lvlText w:val="%2."/>
      <w:lvlJc w:val="left"/>
      <w:pPr>
        <w:ind w:left="1440" w:hanging="360"/>
      </w:pPr>
    </w:lvl>
    <w:lvl w:ilvl="2" w:tplc="C16ABA76" w:tentative="1">
      <w:start w:val="1"/>
      <w:numFmt w:val="lowerRoman"/>
      <w:lvlText w:val="%3."/>
      <w:lvlJc w:val="right"/>
      <w:pPr>
        <w:ind w:left="2160" w:hanging="180"/>
      </w:pPr>
    </w:lvl>
    <w:lvl w:ilvl="3" w:tplc="E0D042A8" w:tentative="1">
      <w:start w:val="1"/>
      <w:numFmt w:val="decimal"/>
      <w:lvlText w:val="%4."/>
      <w:lvlJc w:val="left"/>
      <w:pPr>
        <w:ind w:left="2880" w:hanging="360"/>
      </w:pPr>
    </w:lvl>
    <w:lvl w:ilvl="4" w:tplc="87707D12" w:tentative="1">
      <w:start w:val="1"/>
      <w:numFmt w:val="lowerLetter"/>
      <w:lvlText w:val="%5."/>
      <w:lvlJc w:val="left"/>
      <w:pPr>
        <w:ind w:left="3600" w:hanging="360"/>
      </w:pPr>
    </w:lvl>
    <w:lvl w:ilvl="5" w:tplc="9EBAC5D6" w:tentative="1">
      <w:start w:val="1"/>
      <w:numFmt w:val="lowerRoman"/>
      <w:lvlText w:val="%6."/>
      <w:lvlJc w:val="right"/>
      <w:pPr>
        <w:ind w:left="4320" w:hanging="180"/>
      </w:pPr>
    </w:lvl>
    <w:lvl w:ilvl="6" w:tplc="4FA6FE76" w:tentative="1">
      <w:start w:val="1"/>
      <w:numFmt w:val="decimal"/>
      <w:lvlText w:val="%7."/>
      <w:lvlJc w:val="left"/>
      <w:pPr>
        <w:ind w:left="5040" w:hanging="360"/>
      </w:pPr>
    </w:lvl>
    <w:lvl w:ilvl="7" w:tplc="C136D41C" w:tentative="1">
      <w:start w:val="1"/>
      <w:numFmt w:val="lowerLetter"/>
      <w:lvlText w:val="%8."/>
      <w:lvlJc w:val="left"/>
      <w:pPr>
        <w:ind w:left="5760" w:hanging="360"/>
      </w:pPr>
    </w:lvl>
    <w:lvl w:ilvl="8" w:tplc="C2AE0F6E" w:tentative="1">
      <w:start w:val="1"/>
      <w:numFmt w:val="lowerRoman"/>
      <w:lvlText w:val="%9."/>
      <w:lvlJc w:val="right"/>
      <w:pPr>
        <w:ind w:left="6480" w:hanging="180"/>
      </w:pPr>
    </w:lvl>
  </w:abstractNum>
  <w:abstractNum w:abstractNumId="11" w15:restartNumberingAfterBreak="0">
    <w:nsid w:val="321C2199"/>
    <w:multiLevelType w:val="hybridMultilevel"/>
    <w:tmpl w:val="25E0620E"/>
    <w:lvl w:ilvl="0" w:tplc="E640DB6E">
      <w:start w:val="1"/>
      <w:numFmt w:val="decimal"/>
      <w:lvlText w:val="%1."/>
      <w:lvlJc w:val="left"/>
      <w:pPr>
        <w:ind w:left="1020" w:hanging="360"/>
      </w:pPr>
    </w:lvl>
    <w:lvl w:ilvl="1" w:tplc="8C74D9DC">
      <w:start w:val="1"/>
      <w:numFmt w:val="decimal"/>
      <w:lvlText w:val="%2."/>
      <w:lvlJc w:val="left"/>
      <w:pPr>
        <w:ind w:left="1020" w:hanging="360"/>
      </w:pPr>
    </w:lvl>
    <w:lvl w:ilvl="2" w:tplc="4D9E2298">
      <w:start w:val="1"/>
      <w:numFmt w:val="decimal"/>
      <w:lvlText w:val="%3."/>
      <w:lvlJc w:val="left"/>
      <w:pPr>
        <w:ind w:left="1020" w:hanging="360"/>
      </w:pPr>
    </w:lvl>
    <w:lvl w:ilvl="3" w:tplc="992A6332">
      <w:start w:val="1"/>
      <w:numFmt w:val="decimal"/>
      <w:lvlText w:val="%4."/>
      <w:lvlJc w:val="left"/>
      <w:pPr>
        <w:ind w:left="1020" w:hanging="360"/>
      </w:pPr>
    </w:lvl>
    <w:lvl w:ilvl="4" w:tplc="1098ED7E">
      <w:start w:val="1"/>
      <w:numFmt w:val="decimal"/>
      <w:lvlText w:val="%5."/>
      <w:lvlJc w:val="left"/>
      <w:pPr>
        <w:ind w:left="1020" w:hanging="360"/>
      </w:pPr>
    </w:lvl>
    <w:lvl w:ilvl="5" w:tplc="ABFC744C">
      <w:start w:val="1"/>
      <w:numFmt w:val="decimal"/>
      <w:lvlText w:val="%6."/>
      <w:lvlJc w:val="left"/>
      <w:pPr>
        <w:ind w:left="1020" w:hanging="360"/>
      </w:pPr>
    </w:lvl>
    <w:lvl w:ilvl="6" w:tplc="06043DA0">
      <w:start w:val="1"/>
      <w:numFmt w:val="decimal"/>
      <w:lvlText w:val="%7."/>
      <w:lvlJc w:val="left"/>
      <w:pPr>
        <w:ind w:left="1020" w:hanging="360"/>
      </w:pPr>
    </w:lvl>
    <w:lvl w:ilvl="7" w:tplc="B60A17D0">
      <w:start w:val="1"/>
      <w:numFmt w:val="decimal"/>
      <w:lvlText w:val="%8."/>
      <w:lvlJc w:val="left"/>
      <w:pPr>
        <w:ind w:left="1020" w:hanging="360"/>
      </w:pPr>
    </w:lvl>
    <w:lvl w:ilvl="8" w:tplc="CDAE37D4">
      <w:start w:val="1"/>
      <w:numFmt w:val="decimal"/>
      <w:lvlText w:val="%9."/>
      <w:lvlJc w:val="left"/>
      <w:pPr>
        <w:ind w:left="1020" w:hanging="360"/>
      </w:pPr>
    </w:lvl>
  </w:abstractNum>
  <w:abstractNum w:abstractNumId="12" w15:restartNumberingAfterBreak="0">
    <w:nsid w:val="323B4148"/>
    <w:multiLevelType w:val="hybridMultilevel"/>
    <w:tmpl w:val="32925060"/>
    <w:lvl w:ilvl="0" w:tplc="531CC3D0">
      <w:start w:val="1"/>
      <w:numFmt w:val="bullet"/>
      <w:lvlText w:val=""/>
      <w:lvlJc w:val="left"/>
      <w:pPr>
        <w:ind w:left="720" w:hanging="360"/>
      </w:pPr>
      <w:rPr>
        <w:rFonts w:ascii="Symbol" w:hAnsi="Symbol"/>
      </w:rPr>
    </w:lvl>
    <w:lvl w:ilvl="1" w:tplc="B7246894">
      <w:start w:val="1"/>
      <w:numFmt w:val="bullet"/>
      <w:lvlText w:val=""/>
      <w:lvlJc w:val="left"/>
      <w:pPr>
        <w:ind w:left="720" w:hanging="360"/>
      </w:pPr>
      <w:rPr>
        <w:rFonts w:ascii="Symbol" w:hAnsi="Symbol"/>
      </w:rPr>
    </w:lvl>
    <w:lvl w:ilvl="2" w:tplc="950A4D96">
      <w:start w:val="1"/>
      <w:numFmt w:val="bullet"/>
      <w:lvlText w:val=""/>
      <w:lvlJc w:val="left"/>
      <w:pPr>
        <w:ind w:left="720" w:hanging="360"/>
      </w:pPr>
      <w:rPr>
        <w:rFonts w:ascii="Symbol" w:hAnsi="Symbol"/>
      </w:rPr>
    </w:lvl>
    <w:lvl w:ilvl="3" w:tplc="FD3A331C">
      <w:start w:val="1"/>
      <w:numFmt w:val="bullet"/>
      <w:lvlText w:val=""/>
      <w:lvlJc w:val="left"/>
      <w:pPr>
        <w:ind w:left="720" w:hanging="360"/>
      </w:pPr>
      <w:rPr>
        <w:rFonts w:ascii="Symbol" w:hAnsi="Symbol"/>
      </w:rPr>
    </w:lvl>
    <w:lvl w:ilvl="4" w:tplc="310ACFBA">
      <w:start w:val="1"/>
      <w:numFmt w:val="bullet"/>
      <w:lvlText w:val=""/>
      <w:lvlJc w:val="left"/>
      <w:pPr>
        <w:ind w:left="720" w:hanging="360"/>
      </w:pPr>
      <w:rPr>
        <w:rFonts w:ascii="Symbol" w:hAnsi="Symbol"/>
      </w:rPr>
    </w:lvl>
    <w:lvl w:ilvl="5" w:tplc="B8145DC0">
      <w:start w:val="1"/>
      <w:numFmt w:val="bullet"/>
      <w:lvlText w:val=""/>
      <w:lvlJc w:val="left"/>
      <w:pPr>
        <w:ind w:left="720" w:hanging="360"/>
      </w:pPr>
      <w:rPr>
        <w:rFonts w:ascii="Symbol" w:hAnsi="Symbol"/>
      </w:rPr>
    </w:lvl>
    <w:lvl w:ilvl="6" w:tplc="06EE46FE">
      <w:start w:val="1"/>
      <w:numFmt w:val="bullet"/>
      <w:lvlText w:val=""/>
      <w:lvlJc w:val="left"/>
      <w:pPr>
        <w:ind w:left="720" w:hanging="360"/>
      </w:pPr>
      <w:rPr>
        <w:rFonts w:ascii="Symbol" w:hAnsi="Symbol"/>
      </w:rPr>
    </w:lvl>
    <w:lvl w:ilvl="7" w:tplc="D124E644">
      <w:start w:val="1"/>
      <w:numFmt w:val="bullet"/>
      <w:lvlText w:val=""/>
      <w:lvlJc w:val="left"/>
      <w:pPr>
        <w:ind w:left="720" w:hanging="360"/>
      </w:pPr>
      <w:rPr>
        <w:rFonts w:ascii="Symbol" w:hAnsi="Symbol"/>
      </w:rPr>
    </w:lvl>
    <w:lvl w:ilvl="8" w:tplc="71F8945C">
      <w:start w:val="1"/>
      <w:numFmt w:val="bullet"/>
      <w:lvlText w:val=""/>
      <w:lvlJc w:val="left"/>
      <w:pPr>
        <w:ind w:left="720" w:hanging="360"/>
      </w:pPr>
      <w:rPr>
        <w:rFonts w:ascii="Symbol" w:hAnsi="Symbol"/>
      </w:rPr>
    </w:lvl>
  </w:abstractNum>
  <w:abstractNum w:abstractNumId="13" w15:restartNumberingAfterBreak="0">
    <w:nsid w:val="3A581058"/>
    <w:multiLevelType w:val="hybridMultilevel"/>
    <w:tmpl w:val="86B67660"/>
    <w:lvl w:ilvl="0" w:tplc="519433B8">
      <w:start w:val="1"/>
      <w:numFmt w:val="bullet"/>
      <w:lvlText w:val=""/>
      <w:lvlJc w:val="left"/>
      <w:pPr>
        <w:ind w:left="720" w:hanging="360"/>
      </w:pPr>
      <w:rPr>
        <w:rFonts w:ascii="Symbol" w:hAnsi="Symbol" w:hint="default"/>
      </w:rPr>
    </w:lvl>
    <w:lvl w:ilvl="1" w:tplc="67E4F688" w:tentative="1">
      <w:start w:val="1"/>
      <w:numFmt w:val="lowerLetter"/>
      <w:lvlText w:val="%2."/>
      <w:lvlJc w:val="left"/>
      <w:pPr>
        <w:ind w:left="1440" w:hanging="360"/>
      </w:pPr>
    </w:lvl>
    <w:lvl w:ilvl="2" w:tplc="708AF390" w:tentative="1">
      <w:start w:val="1"/>
      <w:numFmt w:val="lowerRoman"/>
      <w:lvlText w:val="%3."/>
      <w:lvlJc w:val="right"/>
      <w:pPr>
        <w:ind w:left="2160" w:hanging="180"/>
      </w:pPr>
    </w:lvl>
    <w:lvl w:ilvl="3" w:tplc="7A72CFC8" w:tentative="1">
      <w:start w:val="1"/>
      <w:numFmt w:val="decimal"/>
      <w:lvlText w:val="%4."/>
      <w:lvlJc w:val="left"/>
      <w:pPr>
        <w:ind w:left="2880" w:hanging="360"/>
      </w:pPr>
    </w:lvl>
    <w:lvl w:ilvl="4" w:tplc="A12C7B9A" w:tentative="1">
      <w:start w:val="1"/>
      <w:numFmt w:val="lowerLetter"/>
      <w:lvlText w:val="%5."/>
      <w:lvlJc w:val="left"/>
      <w:pPr>
        <w:ind w:left="3600" w:hanging="360"/>
      </w:pPr>
    </w:lvl>
    <w:lvl w:ilvl="5" w:tplc="3200B860" w:tentative="1">
      <w:start w:val="1"/>
      <w:numFmt w:val="lowerRoman"/>
      <w:lvlText w:val="%6."/>
      <w:lvlJc w:val="right"/>
      <w:pPr>
        <w:ind w:left="4320" w:hanging="180"/>
      </w:pPr>
    </w:lvl>
    <w:lvl w:ilvl="6" w:tplc="BD666B18" w:tentative="1">
      <w:start w:val="1"/>
      <w:numFmt w:val="decimal"/>
      <w:lvlText w:val="%7."/>
      <w:lvlJc w:val="left"/>
      <w:pPr>
        <w:ind w:left="5040" w:hanging="360"/>
      </w:pPr>
    </w:lvl>
    <w:lvl w:ilvl="7" w:tplc="FE0CA6D4" w:tentative="1">
      <w:start w:val="1"/>
      <w:numFmt w:val="lowerLetter"/>
      <w:lvlText w:val="%8."/>
      <w:lvlJc w:val="left"/>
      <w:pPr>
        <w:ind w:left="5760" w:hanging="360"/>
      </w:pPr>
    </w:lvl>
    <w:lvl w:ilvl="8" w:tplc="C5525F44" w:tentative="1">
      <w:start w:val="1"/>
      <w:numFmt w:val="lowerRoman"/>
      <w:lvlText w:val="%9."/>
      <w:lvlJc w:val="right"/>
      <w:pPr>
        <w:ind w:left="6480" w:hanging="180"/>
      </w:pPr>
    </w:lvl>
  </w:abstractNum>
  <w:abstractNum w:abstractNumId="14" w15:restartNumberingAfterBreak="0">
    <w:nsid w:val="43566C7F"/>
    <w:multiLevelType w:val="hybridMultilevel"/>
    <w:tmpl w:val="25024B6C"/>
    <w:lvl w:ilvl="0" w:tplc="788401AE">
      <w:start w:val="1"/>
      <w:numFmt w:val="decimal"/>
      <w:lvlText w:val="%1)"/>
      <w:lvlJc w:val="left"/>
      <w:pPr>
        <w:ind w:left="1020" w:hanging="360"/>
      </w:pPr>
    </w:lvl>
    <w:lvl w:ilvl="1" w:tplc="EDC41D14">
      <w:start w:val="1"/>
      <w:numFmt w:val="decimal"/>
      <w:lvlText w:val="%2)"/>
      <w:lvlJc w:val="left"/>
      <w:pPr>
        <w:ind w:left="1020" w:hanging="360"/>
      </w:pPr>
    </w:lvl>
    <w:lvl w:ilvl="2" w:tplc="E800E470">
      <w:start w:val="1"/>
      <w:numFmt w:val="decimal"/>
      <w:lvlText w:val="%3)"/>
      <w:lvlJc w:val="left"/>
      <w:pPr>
        <w:ind w:left="1020" w:hanging="360"/>
      </w:pPr>
    </w:lvl>
    <w:lvl w:ilvl="3" w:tplc="3146D10E">
      <w:start w:val="1"/>
      <w:numFmt w:val="decimal"/>
      <w:lvlText w:val="%4)"/>
      <w:lvlJc w:val="left"/>
      <w:pPr>
        <w:ind w:left="1020" w:hanging="360"/>
      </w:pPr>
    </w:lvl>
    <w:lvl w:ilvl="4" w:tplc="91ACEB42">
      <w:start w:val="1"/>
      <w:numFmt w:val="decimal"/>
      <w:lvlText w:val="%5)"/>
      <w:lvlJc w:val="left"/>
      <w:pPr>
        <w:ind w:left="1020" w:hanging="360"/>
      </w:pPr>
    </w:lvl>
    <w:lvl w:ilvl="5" w:tplc="BFA23132">
      <w:start w:val="1"/>
      <w:numFmt w:val="decimal"/>
      <w:lvlText w:val="%6)"/>
      <w:lvlJc w:val="left"/>
      <w:pPr>
        <w:ind w:left="1020" w:hanging="360"/>
      </w:pPr>
    </w:lvl>
    <w:lvl w:ilvl="6" w:tplc="B6B26364">
      <w:start w:val="1"/>
      <w:numFmt w:val="decimal"/>
      <w:lvlText w:val="%7)"/>
      <w:lvlJc w:val="left"/>
      <w:pPr>
        <w:ind w:left="1020" w:hanging="360"/>
      </w:pPr>
    </w:lvl>
    <w:lvl w:ilvl="7" w:tplc="4AF899EA">
      <w:start w:val="1"/>
      <w:numFmt w:val="decimal"/>
      <w:lvlText w:val="%8)"/>
      <w:lvlJc w:val="left"/>
      <w:pPr>
        <w:ind w:left="1020" w:hanging="360"/>
      </w:pPr>
    </w:lvl>
    <w:lvl w:ilvl="8" w:tplc="1AC2F26E">
      <w:start w:val="1"/>
      <w:numFmt w:val="decimal"/>
      <w:lvlText w:val="%9)"/>
      <w:lvlJc w:val="left"/>
      <w:pPr>
        <w:ind w:left="1020" w:hanging="360"/>
      </w:pPr>
    </w:lvl>
  </w:abstractNum>
  <w:abstractNum w:abstractNumId="15" w15:restartNumberingAfterBreak="0">
    <w:nsid w:val="469A42C9"/>
    <w:multiLevelType w:val="hybridMultilevel"/>
    <w:tmpl w:val="A34E6A66"/>
    <w:lvl w:ilvl="0" w:tplc="823A6060">
      <w:start w:val="1"/>
      <w:numFmt w:val="decimal"/>
      <w:lvlText w:val="%1."/>
      <w:lvlJc w:val="left"/>
      <w:pPr>
        <w:ind w:left="720" w:hanging="360"/>
      </w:pPr>
    </w:lvl>
    <w:lvl w:ilvl="1" w:tplc="A5808A14" w:tentative="1">
      <w:start w:val="1"/>
      <w:numFmt w:val="lowerLetter"/>
      <w:lvlText w:val="%2."/>
      <w:lvlJc w:val="left"/>
      <w:pPr>
        <w:ind w:left="1440" w:hanging="360"/>
      </w:pPr>
    </w:lvl>
    <w:lvl w:ilvl="2" w:tplc="C94884F6" w:tentative="1">
      <w:start w:val="1"/>
      <w:numFmt w:val="lowerRoman"/>
      <w:lvlText w:val="%3."/>
      <w:lvlJc w:val="right"/>
      <w:pPr>
        <w:ind w:left="2160" w:hanging="180"/>
      </w:pPr>
    </w:lvl>
    <w:lvl w:ilvl="3" w:tplc="678AABD8" w:tentative="1">
      <w:start w:val="1"/>
      <w:numFmt w:val="decimal"/>
      <w:lvlText w:val="%4."/>
      <w:lvlJc w:val="left"/>
      <w:pPr>
        <w:ind w:left="2880" w:hanging="360"/>
      </w:pPr>
    </w:lvl>
    <w:lvl w:ilvl="4" w:tplc="FD9AAFA0" w:tentative="1">
      <w:start w:val="1"/>
      <w:numFmt w:val="lowerLetter"/>
      <w:lvlText w:val="%5."/>
      <w:lvlJc w:val="left"/>
      <w:pPr>
        <w:ind w:left="3600" w:hanging="360"/>
      </w:pPr>
    </w:lvl>
    <w:lvl w:ilvl="5" w:tplc="12269794" w:tentative="1">
      <w:start w:val="1"/>
      <w:numFmt w:val="lowerRoman"/>
      <w:lvlText w:val="%6."/>
      <w:lvlJc w:val="right"/>
      <w:pPr>
        <w:ind w:left="4320" w:hanging="180"/>
      </w:pPr>
    </w:lvl>
    <w:lvl w:ilvl="6" w:tplc="9F946538" w:tentative="1">
      <w:start w:val="1"/>
      <w:numFmt w:val="decimal"/>
      <w:lvlText w:val="%7."/>
      <w:lvlJc w:val="left"/>
      <w:pPr>
        <w:ind w:left="5040" w:hanging="360"/>
      </w:pPr>
    </w:lvl>
    <w:lvl w:ilvl="7" w:tplc="B4187CDA" w:tentative="1">
      <w:start w:val="1"/>
      <w:numFmt w:val="lowerLetter"/>
      <w:lvlText w:val="%8."/>
      <w:lvlJc w:val="left"/>
      <w:pPr>
        <w:ind w:left="5760" w:hanging="360"/>
      </w:pPr>
    </w:lvl>
    <w:lvl w:ilvl="8" w:tplc="4C70C634" w:tentative="1">
      <w:start w:val="1"/>
      <w:numFmt w:val="lowerRoman"/>
      <w:lvlText w:val="%9."/>
      <w:lvlJc w:val="right"/>
      <w:pPr>
        <w:ind w:left="6480" w:hanging="180"/>
      </w:pPr>
    </w:lvl>
  </w:abstractNum>
  <w:abstractNum w:abstractNumId="16" w15:restartNumberingAfterBreak="0">
    <w:nsid w:val="46B85012"/>
    <w:multiLevelType w:val="multilevel"/>
    <w:tmpl w:val="BB559F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496A19E1"/>
    <w:multiLevelType w:val="hybridMultilevel"/>
    <w:tmpl w:val="062E7458"/>
    <w:lvl w:ilvl="0" w:tplc="177A023A">
      <w:start w:val="1"/>
      <w:numFmt w:val="bullet"/>
      <w:lvlText w:val=""/>
      <w:lvlJc w:val="left"/>
      <w:pPr>
        <w:ind w:left="720" w:hanging="360"/>
      </w:pPr>
      <w:rPr>
        <w:rFonts w:ascii="Symbol" w:hAnsi="Symbol" w:hint="default"/>
      </w:rPr>
    </w:lvl>
    <w:lvl w:ilvl="1" w:tplc="D166E17A">
      <w:start w:val="1"/>
      <w:numFmt w:val="bullet"/>
      <w:lvlText w:val="o"/>
      <w:lvlJc w:val="left"/>
      <w:pPr>
        <w:ind w:left="1440" w:hanging="360"/>
      </w:pPr>
      <w:rPr>
        <w:rFonts w:ascii="Courier New" w:hAnsi="Courier New" w:cs="Courier New" w:hint="default"/>
      </w:rPr>
    </w:lvl>
    <w:lvl w:ilvl="2" w:tplc="A72AA61E" w:tentative="1">
      <w:start w:val="1"/>
      <w:numFmt w:val="bullet"/>
      <w:lvlText w:val=""/>
      <w:lvlJc w:val="left"/>
      <w:pPr>
        <w:ind w:left="2160" w:hanging="360"/>
      </w:pPr>
      <w:rPr>
        <w:rFonts w:ascii="Wingdings" w:hAnsi="Wingdings" w:hint="default"/>
      </w:rPr>
    </w:lvl>
    <w:lvl w:ilvl="3" w:tplc="669283F4" w:tentative="1">
      <w:start w:val="1"/>
      <w:numFmt w:val="bullet"/>
      <w:lvlText w:val=""/>
      <w:lvlJc w:val="left"/>
      <w:pPr>
        <w:ind w:left="2880" w:hanging="360"/>
      </w:pPr>
      <w:rPr>
        <w:rFonts w:ascii="Symbol" w:hAnsi="Symbol" w:hint="default"/>
      </w:rPr>
    </w:lvl>
    <w:lvl w:ilvl="4" w:tplc="9AB45FCE" w:tentative="1">
      <w:start w:val="1"/>
      <w:numFmt w:val="bullet"/>
      <w:lvlText w:val="o"/>
      <w:lvlJc w:val="left"/>
      <w:pPr>
        <w:ind w:left="3600" w:hanging="360"/>
      </w:pPr>
      <w:rPr>
        <w:rFonts w:ascii="Courier New" w:hAnsi="Courier New" w:cs="Courier New" w:hint="default"/>
      </w:rPr>
    </w:lvl>
    <w:lvl w:ilvl="5" w:tplc="EFBED66E" w:tentative="1">
      <w:start w:val="1"/>
      <w:numFmt w:val="bullet"/>
      <w:lvlText w:val=""/>
      <w:lvlJc w:val="left"/>
      <w:pPr>
        <w:ind w:left="4320" w:hanging="360"/>
      </w:pPr>
      <w:rPr>
        <w:rFonts w:ascii="Wingdings" w:hAnsi="Wingdings" w:hint="default"/>
      </w:rPr>
    </w:lvl>
    <w:lvl w:ilvl="6" w:tplc="B3904E66" w:tentative="1">
      <w:start w:val="1"/>
      <w:numFmt w:val="bullet"/>
      <w:lvlText w:val=""/>
      <w:lvlJc w:val="left"/>
      <w:pPr>
        <w:ind w:left="5040" w:hanging="360"/>
      </w:pPr>
      <w:rPr>
        <w:rFonts w:ascii="Symbol" w:hAnsi="Symbol" w:hint="default"/>
      </w:rPr>
    </w:lvl>
    <w:lvl w:ilvl="7" w:tplc="F7D40B42" w:tentative="1">
      <w:start w:val="1"/>
      <w:numFmt w:val="bullet"/>
      <w:lvlText w:val="o"/>
      <w:lvlJc w:val="left"/>
      <w:pPr>
        <w:ind w:left="5760" w:hanging="360"/>
      </w:pPr>
      <w:rPr>
        <w:rFonts w:ascii="Courier New" w:hAnsi="Courier New" w:cs="Courier New" w:hint="default"/>
      </w:rPr>
    </w:lvl>
    <w:lvl w:ilvl="8" w:tplc="212880FC" w:tentative="1">
      <w:start w:val="1"/>
      <w:numFmt w:val="bullet"/>
      <w:lvlText w:val=""/>
      <w:lvlJc w:val="left"/>
      <w:pPr>
        <w:ind w:left="6480" w:hanging="360"/>
      </w:pPr>
      <w:rPr>
        <w:rFonts w:ascii="Wingdings" w:hAnsi="Wingdings" w:hint="default"/>
      </w:rPr>
    </w:lvl>
  </w:abstractNum>
  <w:abstractNum w:abstractNumId="18" w15:restartNumberingAfterBreak="0">
    <w:nsid w:val="52776590"/>
    <w:multiLevelType w:val="hybridMultilevel"/>
    <w:tmpl w:val="05307580"/>
    <w:lvl w:ilvl="0" w:tplc="F45AEA0A">
      <w:start w:val="1"/>
      <w:numFmt w:val="bullet"/>
      <w:lvlText w:val=""/>
      <w:lvlJc w:val="left"/>
      <w:pPr>
        <w:ind w:left="720" w:hanging="360"/>
      </w:pPr>
      <w:rPr>
        <w:rFonts w:ascii="Symbol" w:hAnsi="Symbol" w:hint="default"/>
      </w:rPr>
    </w:lvl>
    <w:lvl w:ilvl="1" w:tplc="2E8065F6" w:tentative="1">
      <w:start w:val="1"/>
      <w:numFmt w:val="bullet"/>
      <w:lvlText w:val="o"/>
      <w:lvlJc w:val="left"/>
      <w:pPr>
        <w:ind w:left="1440" w:hanging="360"/>
      </w:pPr>
      <w:rPr>
        <w:rFonts w:ascii="Courier New" w:hAnsi="Courier New" w:cs="Courier New" w:hint="default"/>
      </w:rPr>
    </w:lvl>
    <w:lvl w:ilvl="2" w:tplc="2B0A964C" w:tentative="1">
      <w:start w:val="1"/>
      <w:numFmt w:val="bullet"/>
      <w:lvlText w:val=""/>
      <w:lvlJc w:val="left"/>
      <w:pPr>
        <w:ind w:left="2160" w:hanging="360"/>
      </w:pPr>
      <w:rPr>
        <w:rFonts w:ascii="Wingdings" w:hAnsi="Wingdings" w:hint="default"/>
      </w:rPr>
    </w:lvl>
    <w:lvl w:ilvl="3" w:tplc="4B2432A6" w:tentative="1">
      <w:start w:val="1"/>
      <w:numFmt w:val="bullet"/>
      <w:lvlText w:val=""/>
      <w:lvlJc w:val="left"/>
      <w:pPr>
        <w:ind w:left="2880" w:hanging="360"/>
      </w:pPr>
      <w:rPr>
        <w:rFonts w:ascii="Symbol" w:hAnsi="Symbol" w:hint="default"/>
      </w:rPr>
    </w:lvl>
    <w:lvl w:ilvl="4" w:tplc="5528606E" w:tentative="1">
      <w:start w:val="1"/>
      <w:numFmt w:val="bullet"/>
      <w:lvlText w:val="o"/>
      <w:lvlJc w:val="left"/>
      <w:pPr>
        <w:ind w:left="3600" w:hanging="360"/>
      </w:pPr>
      <w:rPr>
        <w:rFonts w:ascii="Courier New" w:hAnsi="Courier New" w:cs="Courier New" w:hint="default"/>
      </w:rPr>
    </w:lvl>
    <w:lvl w:ilvl="5" w:tplc="F6AE1444" w:tentative="1">
      <w:start w:val="1"/>
      <w:numFmt w:val="bullet"/>
      <w:lvlText w:val=""/>
      <w:lvlJc w:val="left"/>
      <w:pPr>
        <w:ind w:left="4320" w:hanging="360"/>
      </w:pPr>
      <w:rPr>
        <w:rFonts w:ascii="Wingdings" w:hAnsi="Wingdings" w:hint="default"/>
      </w:rPr>
    </w:lvl>
    <w:lvl w:ilvl="6" w:tplc="CCCC6050" w:tentative="1">
      <w:start w:val="1"/>
      <w:numFmt w:val="bullet"/>
      <w:lvlText w:val=""/>
      <w:lvlJc w:val="left"/>
      <w:pPr>
        <w:ind w:left="5040" w:hanging="360"/>
      </w:pPr>
      <w:rPr>
        <w:rFonts w:ascii="Symbol" w:hAnsi="Symbol" w:hint="default"/>
      </w:rPr>
    </w:lvl>
    <w:lvl w:ilvl="7" w:tplc="61102974" w:tentative="1">
      <w:start w:val="1"/>
      <w:numFmt w:val="bullet"/>
      <w:lvlText w:val="o"/>
      <w:lvlJc w:val="left"/>
      <w:pPr>
        <w:ind w:left="5760" w:hanging="360"/>
      </w:pPr>
      <w:rPr>
        <w:rFonts w:ascii="Courier New" w:hAnsi="Courier New" w:cs="Courier New" w:hint="default"/>
      </w:rPr>
    </w:lvl>
    <w:lvl w:ilvl="8" w:tplc="AF3C3FEA" w:tentative="1">
      <w:start w:val="1"/>
      <w:numFmt w:val="bullet"/>
      <w:lvlText w:val=""/>
      <w:lvlJc w:val="left"/>
      <w:pPr>
        <w:ind w:left="6480" w:hanging="360"/>
      </w:pPr>
      <w:rPr>
        <w:rFonts w:ascii="Wingdings" w:hAnsi="Wingdings" w:hint="default"/>
      </w:rPr>
    </w:lvl>
  </w:abstractNum>
  <w:abstractNum w:abstractNumId="19" w15:restartNumberingAfterBreak="0">
    <w:nsid w:val="7954519B"/>
    <w:multiLevelType w:val="hybridMultilevel"/>
    <w:tmpl w:val="CFF6BF34"/>
    <w:lvl w:ilvl="0" w:tplc="3A52B3FA">
      <w:start w:val="1"/>
      <w:numFmt w:val="decimal"/>
      <w:lvlText w:val="%1)"/>
      <w:lvlJc w:val="left"/>
      <w:pPr>
        <w:ind w:left="1020" w:hanging="360"/>
      </w:pPr>
    </w:lvl>
    <w:lvl w:ilvl="1" w:tplc="0CF2F9E2">
      <w:start w:val="1"/>
      <w:numFmt w:val="decimal"/>
      <w:lvlText w:val="%2)"/>
      <w:lvlJc w:val="left"/>
      <w:pPr>
        <w:ind w:left="1020" w:hanging="360"/>
      </w:pPr>
    </w:lvl>
    <w:lvl w:ilvl="2" w:tplc="032061A6">
      <w:start w:val="1"/>
      <w:numFmt w:val="decimal"/>
      <w:lvlText w:val="%3)"/>
      <w:lvlJc w:val="left"/>
      <w:pPr>
        <w:ind w:left="1020" w:hanging="360"/>
      </w:pPr>
    </w:lvl>
    <w:lvl w:ilvl="3" w:tplc="BA2E285E">
      <w:start w:val="1"/>
      <w:numFmt w:val="decimal"/>
      <w:lvlText w:val="%4)"/>
      <w:lvlJc w:val="left"/>
      <w:pPr>
        <w:ind w:left="1020" w:hanging="360"/>
      </w:pPr>
    </w:lvl>
    <w:lvl w:ilvl="4" w:tplc="10782498">
      <w:start w:val="1"/>
      <w:numFmt w:val="decimal"/>
      <w:lvlText w:val="%5)"/>
      <w:lvlJc w:val="left"/>
      <w:pPr>
        <w:ind w:left="1020" w:hanging="360"/>
      </w:pPr>
    </w:lvl>
    <w:lvl w:ilvl="5" w:tplc="363612FC">
      <w:start w:val="1"/>
      <w:numFmt w:val="decimal"/>
      <w:lvlText w:val="%6)"/>
      <w:lvlJc w:val="left"/>
      <w:pPr>
        <w:ind w:left="1020" w:hanging="360"/>
      </w:pPr>
    </w:lvl>
    <w:lvl w:ilvl="6" w:tplc="CCE05F38">
      <w:start w:val="1"/>
      <w:numFmt w:val="decimal"/>
      <w:lvlText w:val="%7)"/>
      <w:lvlJc w:val="left"/>
      <w:pPr>
        <w:ind w:left="1020" w:hanging="360"/>
      </w:pPr>
    </w:lvl>
    <w:lvl w:ilvl="7" w:tplc="7982E004">
      <w:start w:val="1"/>
      <w:numFmt w:val="decimal"/>
      <w:lvlText w:val="%8)"/>
      <w:lvlJc w:val="left"/>
      <w:pPr>
        <w:ind w:left="1020" w:hanging="360"/>
      </w:pPr>
    </w:lvl>
    <w:lvl w:ilvl="8" w:tplc="80F82F5C">
      <w:start w:val="1"/>
      <w:numFmt w:val="decimal"/>
      <w:lvlText w:val="%9)"/>
      <w:lvlJc w:val="left"/>
      <w:pPr>
        <w:ind w:left="1020" w:hanging="360"/>
      </w:pPr>
    </w:lvl>
  </w:abstractNum>
  <w:abstractNum w:abstractNumId="20" w15:restartNumberingAfterBreak="0">
    <w:nsid w:val="7C330A17"/>
    <w:multiLevelType w:val="hybridMultilevel"/>
    <w:tmpl w:val="B5283656"/>
    <w:lvl w:ilvl="0" w:tplc="6728EF64">
      <w:start w:val="1"/>
      <w:numFmt w:val="decimal"/>
      <w:lvlText w:val="%1)"/>
      <w:lvlJc w:val="left"/>
      <w:pPr>
        <w:ind w:left="720" w:hanging="360"/>
      </w:pPr>
      <w:rPr>
        <w:rFonts w:hint="default"/>
      </w:rPr>
    </w:lvl>
    <w:lvl w:ilvl="1" w:tplc="63D41C8C" w:tentative="1">
      <w:start w:val="1"/>
      <w:numFmt w:val="lowerLetter"/>
      <w:lvlText w:val="%2."/>
      <w:lvlJc w:val="left"/>
      <w:pPr>
        <w:ind w:left="1440" w:hanging="360"/>
      </w:pPr>
    </w:lvl>
    <w:lvl w:ilvl="2" w:tplc="9CC817DE" w:tentative="1">
      <w:start w:val="1"/>
      <w:numFmt w:val="lowerRoman"/>
      <w:lvlText w:val="%3."/>
      <w:lvlJc w:val="right"/>
      <w:pPr>
        <w:ind w:left="2160" w:hanging="180"/>
      </w:pPr>
    </w:lvl>
    <w:lvl w:ilvl="3" w:tplc="0C04711C" w:tentative="1">
      <w:start w:val="1"/>
      <w:numFmt w:val="decimal"/>
      <w:lvlText w:val="%4."/>
      <w:lvlJc w:val="left"/>
      <w:pPr>
        <w:ind w:left="2880" w:hanging="360"/>
      </w:pPr>
    </w:lvl>
    <w:lvl w:ilvl="4" w:tplc="CE3C5C64" w:tentative="1">
      <w:start w:val="1"/>
      <w:numFmt w:val="lowerLetter"/>
      <w:lvlText w:val="%5."/>
      <w:lvlJc w:val="left"/>
      <w:pPr>
        <w:ind w:left="3600" w:hanging="360"/>
      </w:pPr>
    </w:lvl>
    <w:lvl w:ilvl="5" w:tplc="C2C0B03E" w:tentative="1">
      <w:start w:val="1"/>
      <w:numFmt w:val="lowerRoman"/>
      <w:lvlText w:val="%6."/>
      <w:lvlJc w:val="right"/>
      <w:pPr>
        <w:ind w:left="4320" w:hanging="180"/>
      </w:pPr>
    </w:lvl>
    <w:lvl w:ilvl="6" w:tplc="E56281E4" w:tentative="1">
      <w:start w:val="1"/>
      <w:numFmt w:val="decimal"/>
      <w:lvlText w:val="%7."/>
      <w:lvlJc w:val="left"/>
      <w:pPr>
        <w:ind w:left="5040" w:hanging="360"/>
      </w:pPr>
    </w:lvl>
    <w:lvl w:ilvl="7" w:tplc="A3B26032" w:tentative="1">
      <w:start w:val="1"/>
      <w:numFmt w:val="lowerLetter"/>
      <w:lvlText w:val="%8."/>
      <w:lvlJc w:val="left"/>
      <w:pPr>
        <w:ind w:left="5760" w:hanging="360"/>
      </w:pPr>
    </w:lvl>
    <w:lvl w:ilvl="8" w:tplc="DE2CE56C" w:tentative="1">
      <w:start w:val="1"/>
      <w:numFmt w:val="lowerRoman"/>
      <w:lvlText w:val="%9."/>
      <w:lvlJc w:val="right"/>
      <w:pPr>
        <w:ind w:left="6480" w:hanging="180"/>
      </w:pPr>
    </w:lvl>
  </w:abstractNum>
  <w:num w:numId="1" w16cid:durableId="1233080393">
    <w:abstractNumId w:val="6"/>
  </w:num>
  <w:num w:numId="2" w16cid:durableId="1347319039">
    <w:abstractNumId w:val="7"/>
  </w:num>
  <w:num w:numId="3" w16cid:durableId="1590459972">
    <w:abstractNumId w:val="16"/>
  </w:num>
  <w:num w:numId="4" w16cid:durableId="968322453">
    <w:abstractNumId w:val="0"/>
  </w:num>
  <w:num w:numId="5" w16cid:durableId="2092313941">
    <w:abstractNumId w:val="1"/>
  </w:num>
  <w:num w:numId="6" w16cid:durableId="1181815486">
    <w:abstractNumId w:val="10"/>
  </w:num>
  <w:num w:numId="7" w16cid:durableId="777716654">
    <w:abstractNumId w:val="15"/>
  </w:num>
  <w:num w:numId="8" w16cid:durableId="2093967482">
    <w:abstractNumId w:val="20"/>
  </w:num>
  <w:num w:numId="9" w16cid:durableId="550967669">
    <w:abstractNumId w:val="13"/>
  </w:num>
  <w:num w:numId="10" w16cid:durableId="942611005">
    <w:abstractNumId w:val="18"/>
  </w:num>
  <w:num w:numId="11" w16cid:durableId="408120978">
    <w:abstractNumId w:val="2"/>
  </w:num>
  <w:num w:numId="12" w16cid:durableId="218833464">
    <w:abstractNumId w:val="12"/>
  </w:num>
  <w:num w:numId="13" w16cid:durableId="795946615">
    <w:abstractNumId w:val="17"/>
  </w:num>
  <w:num w:numId="14" w16cid:durableId="1663193997">
    <w:abstractNumId w:val="3"/>
  </w:num>
  <w:num w:numId="15" w16cid:durableId="1876968761">
    <w:abstractNumId w:val="9"/>
  </w:num>
  <w:num w:numId="16" w16cid:durableId="950816611">
    <w:abstractNumId w:val="11"/>
  </w:num>
  <w:num w:numId="17" w16cid:durableId="2044866549">
    <w:abstractNumId w:val="5"/>
  </w:num>
  <w:num w:numId="18" w16cid:durableId="683560522">
    <w:abstractNumId w:val="8"/>
  </w:num>
  <w:num w:numId="19" w16cid:durableId="912467497">
    <w:abstractNumId w:val="4"/>
  </w:num>
  <w:num w:numId="20" w16cid:durableId="1062753825">
    <w:abstractNumId w:val="14"/>
  </w:num>
  <w:num w:numId="21" w16cid:durableId="585917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E4"/>
    <w:rsid w:val="00001CEE"/>
    <w:rsid w:val="00005766"/>
    <w:rsid w:val="000103E2"/>
    <w:rsid w:val="00010E25"/>
    <w:rsid w:val="00014BDA"/>
    <w:rsid w:val="00015B8A"/>
    <w:rsid w:val="0001732A"/>
    <w:rsid w:val="00017D87"/>
    <w:rsid w:val="00023291"/>
    <w:rsid w:val="0002689F"/>
    <w:rsid w:val="000317B9"/>
    <w:rsid w:val="000331A9"/>
    <w:rsid w:val="000367D2"/>
    <w:rsid w:val="0004148B"/>
    <w:rsid w:val="00043FC2"/>
    <w:rsid w:val="00046C25"/>
    <w:rsid w:val="000509CB"/>
    <w:rsid w:val="00050AC8"/>
    <w:rsid w:val="000514BF"/>
    <w:rsid w:val="0005156F"/>
    <w:rsid w:val="000558A0"/>
    <w:rsid w:val="00062FC4"/>
    <w:rsid w:val="00082CAB"/>
    <w:rsid w:val="0008313C"/>
    <w:rsid w:val="000846F1"/>
    <w:rsid w:val="00086986"/>
    <w:rsid w:val="00087FD7"/>
    <w:rsid w:val="00090D84"/>
    <w:rsid w:val="000A4D59"/>
    <w:rsid w:val="000A6AD0"/>
    <w:rsid w:val="000B24CA"/>
    <w:rsid w:val="000B7D73"/>
    <w:rsid w:val="000C4FEE"/>
    <w:rsid w:val="000C7182"/>
    <w:rsid w:val="000C79D6"/>
    <w:rsid w:val="000D58AC"/>
    <w:rsid w:val="000E4590"/>
    <w:rsid w:val="000E5725"/>
    <w:rsid w:val="00100EC3"/>
    <w:rsid w:val="001013C0"/>
    <w:rsid w:val="00101A3E"/>
    <w:rsid w:val="0012556E"/>
    <w:rsid w:val="001269F3"/>
    <w:rsid w:val="001275D3"/>
    <w:rsid w:val="00127694"/>
    <w:rsid w:val="00143243"/>
    <w:rsid w:val="00145095"/>
    <w:rsid w:val="001518C1"/>
    <w:rsid w:val="00151BF4"/>
    <w:rsid w:val="00152779"/>
    <w:rsid w:val="00152B63"/>
    <w:rsid w:val="0015552A"/>
    <w:rsid w:val="00155A9B"/>
    <w:rsid w:val="001609A9"/>
    <w:rsid w:val="001621E3"/>
    <w:rsid w:val="001654EF"/>
    <w:rsid w:val="0016568A"/>
    <w:rsid w:val="001740E9"/>
    <w:rsid w:val="001755F0"/>
    <w:rsid w:val="001818F3"/>
    <w:rsid w:val="00182C3E"/>
    <w:rsid w:val="00187014"/>
    <w:rsid w:val="0019134F"/>
    <w:rsid w:val="00195C43"/>
    <w:rsid w:val="001A13A3"/>
    <w:rsid w:val="001B579E"/>
    <w:rsid w:val="001B687D"/>
    <w:rsid w:val="001C2E46"/>
    <w:rsid w:val="001C65B4"/>
    <w:rsid w:val="001D2DDC"/>
    <w:rsid w:val="001D435E"/>
    <w:rsid w:val="001D4DD9"/>
    <w:rsid w:val="001F1E3F"/>
    <w:rsid w:val="001F62F8"/>
    <w:rsid w:val="001F72FC"/>
    <w:rsid w:val="00203FEB"/>
    <w:rsid w:val="00205D97"/>
    <w:rsid w:val="00212508"/>
    <w:rsid w:val="0021427D"/>
    <w:rsid w:val="00215382"/>
    <w:rsid w:val="00226479"/>
    <w:rsid w:val="0023036C"/>
    <w:rsid w:val="0023116C"/>
    <w:rsid w:val="002358C9"/>
    <w:rsid w:val="00235E05"/>
    <w:rsid w:val="0024517E"/>
    <w:rsid w:val="002465B3"/>
    <w:rsid w:val="002479C6"/>
    <w:rsid w:val="00247DBD"/>
    <w:rsid w:val="002857E2"/>
    <w:rsid w:val="0029412C"/>
    <w:rsid w:val="002945ED"/>
    <w:rsid w:val="002A0D71"/>
    <w:rsid w:val="002A4323"/>
    <w:rsid w:val="002A44A9"/>
    <w:rsid w:val="002A4A8D"/>
    <w:rsid w:val="002A525E"/>
    <w:rsid w:val="002B0849"/>
    <w:rsid w:val="002B48EE"/>
    <w:rsid w:val="002C5514"/>
    <w:rsid w:val="002C7521"/>
    <w:rsid w:val="002C7792"/>
    <w:rsid w:val="002D086C"/>
    <w:rsid w:val="002D1F74"/>
    <w:rsid w:val="002D2FAF"/>
    <w:rsid w:val="002D6C37"/>
    <w:rsid w:val="002F0C47"/>
    <w:rsid w:val="002F3595"/>
    <w:rsid w:val="002F3BB3"/>
    <w:rsid w:val="002F560F"/>
    <w:rsid w:val="00300864"/>
    <w:rsid w:val="003014CA"/>
    <w:rsid w:val="0030496D"/>
    <w:rsid w:val="00306333"/>
    <w:rsid w:val="00311836"/>
    <w:rsid w:val="00313DF2"/>
    <w:rsid w:val="00313EA3"/>
    <w:rsid w:val="00316805"/>
    <w:rsid w:val="003202E0"/>
    <w:rsid w:val="00320E0C"/>
    <w:rsid w:val="00321B25"/>
    <w:rsid w:val="00322289"/>
    <w:rsid w:val="00322ABF"/>
    <w:rsid w:val="00324CA4"/>
    <w:rsid w:val="0033155C"/>
    <w:rsid w:val="003331AF"/>
    <w:rsid w:val="00334DA2"/>
    <w:rsid w:val="00336B31"/>
    <w:rsid w:val="003403BA"/>
    <w:rsid w:val="003411F4"/>
    <w:rsid w:val="003442F3"/>
    <w:rsid w:val="00351833"/>
    <w:rsid w:val="0036146D"/>
    <w:rsid w:val="003630E0"/>
    <w:rsid w:val="003642D7"/>
    <w:rsid w:val="0036695F"/>
    <w:rsid w:val="0037641F"/>
    <w:rsid w:val="003805A9"/>
    <w:rsid w:val="00381AA0"/>
    <w:rsid w:val="00383A7D"/>
    <w:rsid w:val="003845AC"/>
    <w:rsid w:val="00391D13"/>
    <w:rsid w:val="003A01E6"/>
    <w:rsid w:val="003A2E59"/>
    <w:rsid w:val="003A5C8A"/>
    <w:rsid w:val="003A657C"/>
    <w:rsid w:val="003B108F"/>
    <w:rsid w:val="003B24E3"/>
    <w:rsid w:val="003B28D2"/>
    <w:rsid w:val="003B39EC"/>
    <w:rsid w:val="003B512C"/>
    <w:rsid w:val="003B6827"/>
    <w:rsid w:val="003C2350"/>
    <w:rsid w:val="003C63DA"/>
    <w:rsid w:val="003D40C4"/>
    <w:rsid w:val="003E1DEA"/>
    <w:rsid w:val="003E26F5"/>
    <w:rsid w:val="003E6FD9"/>
    <w:rsid w:val="003F1F3F"/>
    <w:rsid w:val="003F2A79"/>
    <w:rsid w:val="00403388"/>
    <w:rsid w:val="00411CCB"/>
    <w:rsid w:val="0043059A"/>
    <w:rsid w:val="0043393D"/>
    <w:rsid w:val="00437D61"/>
    <w:rsid w:val="0044001D"/>
    <w:rsid w:val="00440EF9"/>
    <w:rsid w:val="00446661"/>
    <w:rsid w:val="00447920"/>
    <w:rsid w:val="00451DEC"/>
    <w:rsid w:val="00453DAB"/>
    <w:rsid w:val="00460A37"/>
    <w:rsid w:val="0046222A"/>
    <w:rsid w:val="0046404E"/>
    <w:rsid w:val="004674CB"/>
    <w:rsid w:val="00470505"/>
    <w:rsid w:val="00476DAE"/>
    <w:rsid w:val="004829C0"/>
    <w:rsid w:val="004A1430"/>
    <w:rsid w:val="004B0745"/>
    <w:rsid w:val="004B0CA6"/>
    <w:rsid w:val="004B0E2D"/>
    <w:rsid w:val="004B301E"/>
    <w:rsid w:val="004B5388"/>
    <w:rsid w:val="004B585D"/>
    <w:rsid w:val="004B60B2"/>
    <w:rsid w:val="004C0F4D"/>
    <w:rsid w:val="004C52AF"/>
    <w:rsid w:val="004D0D6F"/>
    <w:rsid w:val="004D1A9E"/>
    <w:rsid w:val="004D3465"/>
    <w:rsid w:val="004D724E"/>
    <w:rsid w:val="004E15CF"/>
    <w:rsid w:val="004E1E39"/>
    <w:rsid w:val="004F1CDA"/>
    <w:rsid w:val="004F3C88"/>
    <w:rsid w:val="00500BDD"/>
    <w:rsid w:val="00501875"/>
    <w:rsid w:val="00504233"/>
    <w:rsid w:val="005050E3"/>
    <w:rsid w:val="0051002C"/>
    <w:rsid w:val="005223A5"/>
    <w:rsid w:val="00522675"/>
    <w:rsid w:val="0052290E"/>
    <w:rsid w:val="00525F3A"/>
    <w:rsid w:val="00530BCF"/>
    <w:rsid w:val="00533B03"/>
    <w:rsid w:val="00534115"/>
    <w:rsid w:val="00534134"/>
    <w:rsid w:val="00545743"/>
    <w:rsid w:val="00547571"/>
    <w:rsid w:val="0055238C"/>
    <w:rsid w:val="00552DE0"/>
    <w:rsid w:val="005659CE"/>
    <w:rsid w:val="00572F85"/>
    <w:rsid w:val="005800F1"/>
    <w:rsid w:val="005820F7"/>
    <w:rsid w:val="00585BDF"/>
    <w:rsid w:val="0059290B"/>
    <w:rsid w:val="00594535"/>
    <w:rsid w:val="005969BD"/>
    <w:rsid w:val="005970A8"/>
    <w:rsid w:val="005A2F02"/>
    <w:rsid w:val="005C25C7"/>
    <w:rsid w:val="005C7178"/>
    <w:rsid w:val="005D4CE9"/>
    <w:rsid w:val="005D4E0C"/>
    <w:rsid w:val="005D4E7D"/>
    <w:rsid w:val="005E17A1"/>
    <w:rsid w:val="005E2374"/>
    <w:rsid w:val="005F2F77"/>
    <w:rsid w:val="005F469A"/>
    <w:rsid w:val="006002C1"/>
    <w:rsid w:val="006049AF"/>
    <w:rsid w:val="00605F8C"/>
    <w:rsid w:val="006064F9"/>
    <w:rsid w:val="00606A1B"/>
    <w:rsid w:val="00611D8F"/>
    <w:rsid w:val="0061455F"/>
    <w:rsid w:val="00615CC4"/>
    <w:rsid w:val="00626A47"/>
    <w:rsid w:val="0063128B"/>
    <w:rsid w:val="00631660"/>
    <w:rsid w:val="006340A2"/>
    <w:rsid w:val="00636DC7"/>
    <w:rsid w:val="00637001"/>
    <w:rsid w:val="00640216"/>
    <w:rsid w:val="0064244E"/>
    <w:rsid w:val="006447D3"/>
    <w:rsid w:val="006455C2"/>
    <w:rsid w:val="00657620"/>
    <w:rsid w:val="00657A60"/>
    <w:rsid w:val="006655A9"/>
    <w:rsid w:val="006759B3"/>
    <w:rsid w:val="006776B6"/>
    <w:rsid w:val="00680FF8"/>
    <w:rsid w:val="00681526"/>
    <w:rsid w:val="00682969"/>
    <w:rsid w:val="00684D3B"/>
    <w:rsid w:val="006935D6"/>
    <w:rsid w:val="00696131"/>
    <w:rsid w:val="0069768B"/>
    <w:rsid w:val="006A014C"/>
    <w:rsid w:val="006A2420"/>
    <w:rsid w:val="006A382A"/>
    <w:rsid w:val="006A71AD"/>
    <w:rsid w:val="006B63CD"/>
    <w:rsid w:val="006B7613"/>
    <w:rsid w:val="006C1D4E"/>
    <w:rsid w:val="006C5218"/>
    <w:rsid w:val="006C717E"/>
    <w:rsid w:val="006D1B0F"/>
    <w:rsid w:val="006D462A"/>
    <w:rsid w:val="006D50A9"/>
    <w:rsid w:val="006D66DC"/>
    <w:rsid w:val="006D6B16"/>
    <w:rsid w:val="006E2F31"/>
    <w:rsid w:val="006E45D4"/>
    <w:rsid w:val="006E6515"/>
    <w:rsid w:val="006E6CBB"/>
    <w:rsid w:val="006E764F"/>
    <w:rsid w:val="006E7DF0"/>
    <w:rsid w:val="006F0FAF"/>
    <w:rsid w:val="006F3C2A"/>
    <w:rsid w:val="0070477B"/>
    <w:rsid w:val="007064F2"/>
    <w:rsid w:val="00707261"/>
    <w:rsid w:val="00707B25"/>
    <w:rsid w:val="0071509D"/>
    <w:rsid w:val="00717986"/>
    <w:rsid w:val="007204B1"/>
    <w:rsid w:val="00722C5C"/>
    <w:rsid w:val="00723996"/>
    <w:rsid w:val="00725A4A"/>
    <w:rsid w:val="007276E7"/>
    <w:rsid w:val="0073649A"/>
    <w:rsid w:val="00744B28"/>
    <w:rsid w:val="00751F6E"/>
    <w:rsid w:val="00754234"/>
    <w:rsid w:val="00754B51"/>
    <w:rsid w:val="00755280"/>
    <w:rsid w:val="0075708C"/>
    <w:rsid w:val="00766A38"/>
    <w:rsid w:val="00766C13"/>
    <w:rsid w:val="007739E4"/>
    <w:rsid w:val="00774A9B"/>
    <w:rsid w:val="00784C53"/>
    <w:rsid w:val="007859E4"/>
    <w:rsid w:val="007A2B85"/>
    <w:rsid w:val="007B6A41"/>
    <w:rsid w:val="007C3FF4"/>
    <w:rsid w:val="007C5FE3"/>
    <w:rsid w:val="007C7B3A"/>
    <w:rsid w:val="007D4422"/>
    <w:rsid w:val="007F195D"/>
    <w:rsid w:val="007F385E"/>
    <w:rsid w:val="007F5735"/>
    <w:rsid w:val="00813942"/>
    <w:rsid w:val="00813EB7"/>
    <w:rsid w:val="00821128"/>
    <w:rsid w:val="00821ED3"/>
    <w:rsid w:val="008226F9"/>
    <w:rsid w:val="00831FFF"/>
    <w:rsid w:val="00836C99"/>
    <w:rsid w:val="00840C41"/>
    <w:rsid w:val="00842332"/>
    <w:rsid w:val="00847688"/>
    <w:rsid w:val="00847F23"/>
    <w:rsid w:val="0085448B"/>
    <w:rsid w:val="00860E95"/>
    <w:rsid w:val="00864CAE"/>
    <w:rsid w:val="00867FA8"/>
    <w:rsid w:val="00872365"/>
    <w:rsid w:val="008729D3"/>
    <w:rsid w:val="008814CC"/>
    <w:rsid w:val="008854A2"/>
    <w:rsid w:val="0089506C"/>
    <w:rsid w:val="008979B8"/>
    <w:rsid w:val="008A32A7"/>
    <w:rsid w:val="008A5931"/>
    <w:rsid w:val="008A78B8"/>
    <w:rsid w:val="008B2610"/>
    <w:rsid w:val="008B2886"/>
    <w:rsid w:val="008B710D"/>
    <w:rsid w:val="008C019F"/>
    <w:rsid w:val="008C04E0"/>
    <w:rsid w:val="008C1DAC"/>
    <w:rsid w:val="008C2066"/>
    <w:rsid w:val="008C34F5"/>
    <w:rsid w:val="008D4BCC"/>
    <w:rsid w:val="008E0EA6"/>
    <w:rsid w:val="008E2E67"/>
    <w:rsid w:val="008E6170"/>
    <w:rsid w:val="008F1C6C"/>
    <w:rsid w:val="008F3057"/>
    <w:rsid w:val="008F4A3E"/>
    <w:rsid w:val="008F4ACE"/>
    <w:rsid w:val="00902CCC"/>
    <w:rsid w:val="00914323"/>
    <w:rsid w:val="009223D9"/>
    <w:rsid w:val="009240BE"/>
    <w:rsid w:val="009328D3"/>
    <w:rsid w:val="00945C9C"/>
    <w:rsid w:val="009471DE"/>
    <w:rsid w:val="009526F1"/>
    <w:rsid w:val="009679AA"/>
    <w:rsid w:val="009707F6"/>
    <w:rsid w:val="0097188E"/>
    <w:rsid w:val="00973CE3"/>
    <w:rsid w:val="00973FB3"/>
    <w:rsid w:val="0097749E"/>
    <w:rsid w:val="00983099"/>
    <w:rsid w:val="00983499"/>
    <w:rsid w:val="00985195"/>
    <w:rsid w:val="00986F96"/>
    <w:rsid w:val="009952E4"/>
    <w:rsid w:val="009A0258"/>
    <w:rsid w:val="009A658A"/>
    <w:rsid w:val="009A6EE2"/>
    <w:rsid w:val="009B215D"/>
    <w:rsid w:val="009B4587"/>
    <w:rsid w:val="009B4DAF"/>
    <w:rsid w:val="009C0112"/>
    <w:rsid w:val="009C410D"/>
    <w:rsid w:val="009C4AE3"/>
    <w:rsid w:val="009C60F1"/>
    <w:rsid w:val="009D1385"/>
    <w:rsid w:val="009D1459"/>
    <w:rsid w:val="009D3479"/>
    <w:rsid w:val="009D7A4E"/>
    <w:rsid w:val="009E16E4"/>
    <w:rsid w:val="009E2924"/>
    <w:rsid w:val="009E6627"/>
    <w:rsid w:val="009F2A6E"/>
    <w:rsid w:val="00A05A95"/>
    <w:rsid w:val="00A07EE7"/>
    <w:rsid w:val="00A113FD"/>
    <w:rsid w:val="00A20116"/>
    <w:rsid w:val="00A20B79"/>
    <w:rsid w:val="00A22BBA"/>
    <w:rsid w:val="00A257CA"/>
    <w:rsid w:val="00A333C2"/>
    <w:rsid w:val="00A33791"/>
    <w:rsid w:val="00A41C40"/>
    <w:rsid w:val="00A44027"/>
    <w:rsid w:val="00A46107"/>
    <w:rsid w:val="00A474A3"/>
    <w:rsid w:val="00A524D2"/>
    <w:rsid w:val="00A67D0D"/>
    <w:rsid w:val="00A84EB7"/>
    <w:rsid w:val="00A85A29"/>
    <w:rsid w:val="00A8690E"/>
    <w:rsid w:val="00A86E25"/>
    <w:rsid w:val="00A93D8B"/>
    <w:rsid w:val="00A94CC7"/>
    <w:rsid w:val="00AA31C9"/>
    <w:rsid w:val="00AA4E1C"/>
    <w:rsid w:val="00AC0AE5"/>
    <w:rsid w:val="00AD3DED"/>
    <w:rsid w:val="00AE60F5"/>
    <w:rsid w:val="00AF5E12"/>
    <w:rsid w:val="00AF6291"/>
    <w:rsid w:val="00B02318"/>
    <w:rsid w:val="00B04B19"/>
    <w:rsid w:val="00B10345"/>
    <w:rsid w:val="00B126BA"/>
    <w:rsid w:val="00B12D0B"/>
    <w:rsid w:val="00B13657"/>
    <w:rsid w:val="00B15311"/>
    <w:rsid w:val="00B168BD"/>
    <w:rsid w:val="00B24CBE"/>
    <w:rsid w:val="00B254A2"/>
    <w:rsid w:val="00B32915"/>
    <w:rsid w:val="00B35807"/>
    <w:rsid w:val="00B35D97"/>
    <w:rsid w:val="00B41EFC"/>
    <w:rsid w:val="00B444C4"/>
    <w:rsid w:val="00B45271"/>
    <w:rsid w:val="00B47401"/>
    <w:rsid w:val="00B55EE8"/>
    <w:rsid w:val="00B830E9"/>
    <w:rsid w:val="00B8485A"/>
    <w:rsid w:val="00B85319"/>
    <w:rsid w:val="00B8695E"/>
    <w:rsid w:val="00B92CD2"/>
    <w:rsid w:val="00B95B25"/>
    <w:rsid w:val="00BA19EB"/>
    <w:rsid w:val="00BA2513"/>
    <w:rsid w:val="00BA4D9F"/>
    <w:rsid w:val="00BA5528"/>
    <w:rsid w:val="00BA5799"/>
    <w:rsid w:val="00BA5B92"/>
    <w:rsid w:val="00BB59E2"/>
    <w:rsid w:val="00BB786B"/>
    <w:rsid w:val="00BB7BDD"/>
    <w:rsid w:val="00BD1268"/>
    <w:rsid w:val="00BD6B51"/>
    <w:rsid w:val="00BD6CC5"/>
    <w:rsid w:val="00BD7CC6"/>
    <w:rsid w:val="00BE5473"/>
    <w:rsid w:val="00BF7606"/>
    <w:rsid w:val="00C07279"/>
    <w:rsid w:val="00C16215"/>
    <w:rsid w:val="00C17611"/>
    <w:rsid w:val="00C22BAD"/>
    <w:rsid w:val="00C2458F"/>
    <w:rsid w:val="00C316AA"/>
    <w:rsid w:val="00C333F0"/>
    <w:rsid w:val="00C33ADA"/>
    <w:rsid w:val="00C40679"/>
    <w:rsid w:val="00C513F5"/>
    <w:rsid w:val="00C5237F"/>
    <w:rsid w:val="00C54F3F"/>
    <w:rsid w:val="00C5682C"/>
    <w:rsid w:val="00C575A5"/>
    <w:rsid w:val="00C61F0D"/>
    <w:rsid w:val="00C642D4"/>
    <w:rsid w:val="00C73F56"/>
    <w:rsid w:val="00C87F60"/>
    <w:rsid w:val="00C93124"/>
    <w:rsid w:val="00C932D7"/>
    <w:rsid w:val="00C940D4"/>
    <w:rsid w:val="00C97C68"/>
    <w:rsid w:val="00CA19B3"/>
    <w:rsid w:val="00CA5034"/>
    <w:rsid w:val="00CB3C5A"/>
    <w:rsid w:val="00CB3C64"/>
    <w:rsid w:val="00CC0EAD"/>
    <w:rsid w:val="00CE3236"/>
    <w:rsid w:val="00CF0EBB"/>
    <w:rsid w:val="00CF1358"/>
    <w:rsid w:val="00CF2D2D"/>
    <w:rsid w:val="00CF45F2"/>
    <w:rsid w:val="00CF6427"/>
    <w:rsid w:val="00CF68C9"/>
    <w:rsid w:val="00CF7686"/>
    <w:rsid w:val="00D034AB"/>
    <w:rsid w:val="00D04400"/>
    <w:rsid w:val="00D079EB"/>
    <w:rsid w:val="00D1131B"/>
    <w:rsid w:val="00D11456"/>
    <w:rsid w:val="00D219F3"/>
    <w:rsid w:val="00D24B38"/>
    <w:rsid w:val="00D25D28"/>
    <w:rsid w:val="00D3686C"/>
    <w:rsid w:val="00D50BCC"/>
    <w:rsid w:val="00D541CA"/>
    <w:rsid w:val="00D63722"/>
    <w:rsid w:val="00D64497"/>
    <w:rsid w:val="00D66A7D"/>
    <w:rsid w:val="00D75021"/>
    <w:rsid w:val="00D75550"/>
    <w:rsid w:val="00D7646B"/>
    <w:rsid w:val="00D8082A"/>
    <w:rsid w:val="00D87968"/>
    <w:rsid w:val="00D90DD1"/>
    <w:rsid w:val="00D942A2"/>
    <w:rsid w:val="00DA096D"/>
    <w:rsid w:val="00DA27C2"/>
    <w:rsid w:val="00DC190B"/>
    <w:rsid w:val="00DC4ED1"/>
    <w:rsid w:val="00DC5790"/>
    <w:rsid w:val="00DD03E4"/>
    <w:rsid w:val="00DD05D2"/>
    <w:rsid w:val="00DD0674"/>
    <w:rsid w:val="00DD2309"/>
    <w:rsid w:val="00DE5B9D"/>
    <w:rsid w:val="00DF0F46"/>
    <w:rsid w:val="00E00C71"/>
    <w:rsid w:val="00E0378B"/>
    <w:rsid w:val="00E03FB0"/>
    <w:rsid w:val="00E17A61"/>
    <w:rsid w:val="00E21F93"/>
    <w:rsid w:val="00E30100"/>
    <w:rsid w:val="00E3184A"/>
    <w:rsid w:val="00E45503"/>
    <w:rsid w:val="00E538D3"/>
    <w:rsid w:val="00E57DF7"/>
    <w:rsid w:val="00E604A0"/>
    <w:rsid w:val="00E618A3"/>
    <w:rsid w:val="00E638E4"/>
    <w:rsid w:val="00E66174"/>
    <w:rsid w:val="00E67CC6"/>
    <w:rsid w:val="00E703E3"/>
    <w:rsid w:val="00E747F6"/>
    <w:rsid w:val="00E822F1"/>
    <w:rsid w:val="00E83771"/>
    <w:rsid w:val="00E862D7"/>
    <w:rsid w:val="00E87167"/>
    <w:rsid w:val="00E90DDC"/>
    <w:rsid w:val="00E917BA"/>
    <w:rsid w:val="00E96BE9"/>
    <w:rsid w:val="00E97D29"/>
    <w:rsid w:val="00EA2E1E"/>
    <w:rsid w:val="00EC04CE"/>
    <w:rsid w:val="00EC2327"/>
    <w:rsid w:val="00EC3596"/>
    <w:rsid w:val="00EC38DF"/>
    <w:rsid w:val="00EC6E76"/>
    <w:rsid w:val="00EC7ABA"/>
    <w:rsid w:val="00ED16DD"/>
    <w:rsid w:val="00ED2201"/>
    <w:rsid w:val="00EE0537"/>
    <w:rsid w:val="00EE39A2"/>
    <w:rsid w:val="00EF0B9F"/>
    <w:rsid w:val="00EF6EBF"/>
    <w:rsid w:val="00EF76EA"/>
    <w:rsid w:val="00F00312"/>
    <w:rsid w:val="00F011BB"/>
    <w:rsid w:val="00F02E68"/>
    <w:rsid w:val="00F038D7"/>
    <w:rsid w:val="00F059A4"/>
    <w:rsid w:val="00F06488"/>
    <w:rsid w:val="00F160D1"/>
    <w:rsid w:val="00F23F1B"/>
    <w:rsid w:val="00F312CD"/>
    <w:rsid w:val="00F31E23"/>
    <w:rsid w:val="00F36A6A"/>
    <w:rsid w:val="00F40EFF"/>
    <w:rsid w:val="00F45FB3"/>
    <w:rsid w:val="00F50A9F"/>
    <w:rsid w:val="00F52550"/>
    <w:rsid w:val="00F53E12"/>
    <w:rsid w:val="00F607AC"/>
    <w:rsid w:val="00F60AD2"/>
    <w:rsid w:val="00F62D84"/>
    <w:rsid w:val="00F62E37"/>
    <w:rsid w:val="00F639E5"/>
    <w:rsid w:val="00F640E5"/>
    <w:rsid w:val="00F739BD"/>
    <w:rsid w:val="00F74D69"/>
    <w:rsid w:val="00F7792C"/>
    <w:rsid w:val="00F77CBC"/>
    <w:rsid w:val="00F80528"/>
    <w:rsid w:val="00F91739"/>
    <w:rsid w:val="00F933F3"/>
    <w:rsid w:val="00FA25B8"/>
    <w:rsid w:val="00FA4E4F"/>
    <w:rsid w:val="00FA5EBD"/>
    <w:rsid w:val="00FB3437"/>
    <w:rsid w:val="00FB3F37"/>
    <w:rsid w:val="00FB5891"/>
    <w:rsid w:val="00FB6711"/>
    <w:rsid w:val="00FC23CD"/>
    <w:rsid w:val="00FC2984"/>
    <w:rsid w:val="00FC3B90"/>
    <w:rsid w:val="00FD6AE2"/>
    <w:rsid w:val="00FE195B"/>
    <w:rsid w:val="00FE61FF"/>
    <w:rsid w:val="00FF3E1C"/>
    <w:rsid w:val="00FF46A7"/>
    <w:rsid w:val="00FF4A78"/>
    <w:rsid w:val="00FF5093"/>
    <w:rsid w:val="00FF6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100EC3"/>
    <w:pPr>
      <w:ind w:left="720"/>
      <w:contextualSpacing/>
    </w:pPr>
  </w:style>
  <w:style w:type="paragraph" w:styleId="Voetnoottekst">
    <w:name w:val="footnote text"/>
    <w:basedOn w:val="Standaard"/>
    <w:link w:val="VoetnoottekstChar"/>
    <w:uiPriority w:val="99"/>
    <w:unhideWhenUsed/>
    <w:qFormat/>
    <w:rsid w:val="00100EC3"/>
    <w:pPr>
      <w:spacing w:line="240" w:lineRule="auto"/>
    </w:pPr>
    <w:rPr>
      <w:sz w:val="20"/>
      <w:szCs w:val="20"/>
    </w:rPr>
  </w:style>
  <w:style w:type="character" w:customStyle="1" w:styleId="VoetnoottekstChar">
    <w:name w:val="Voetnoottekst Char"/>
    <w:basedOn w:val="Standaardalinea-lettertype"/>
    <w:link w:val="Voetnoottekst"/>
    <w:uiPriority w:val="99"/>
    <w:rsid w:val="00100EC3"/>
    <w:rPr>
      <w:rFonts w:ascii="Verdana" w:hAnsi="Verdana"/>
      <w:color w:val="000000"/>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100EC3"/>
    <w:rPr>
      <w:vertAlign w:val="superscript"/>
    </w:rPr>
  </w:style>
  <w:style w:type="character" w:styleId="Verwijzingopmerking">
    <w:name w:val="annotation reference"/>
    <w:basedOn w:val="Standaardalinea-lettertype"/>
    <w:uiPriority w:val="99"/>
    <w:semiHidden/>
    <w:unhideWhenUsed/>
    <w:rsid w:val="00EC6E76"/>
    <w:rPr>
      <w:sz w:val="16"/>
      <w:szCs w:val="16"/>
    </w:rPr>
  </w:style>
  <w:style w:type="paragraph" w:styleId="Tekstopmerking">
    <w:name w:val="annotation text"/>
    <w:basedOn w:val="Standaard"/>
    <w:link w:val="TekstopmerkingChar"/>
    <w:uiPriority w:val="99"/>
    <w:unhideWhenUsed/>
    <w:rsid w:val="00EC6E76"/>
    <w:pPr>
      <w:spacing w:line="240" w:lineRule="auto"/>
    </w:pPr>
    <w:rPr>
      <w:sz w:val="20"/>
      <w:szCs w:val="20"/>
    </w:rPr>
  </w:style>
  <w:style w:type="character" w:customStyle="1" w:styleId="TekstopmerkingChar">
    <w:name w:val="Tekst opmerking Char"/>
    <w:basedOn w:val="Standaardalinea-lettertype"/>
    <w:link w:val="Tekstopmerking"/>
    <w:uiPriority w:val="99"/>
    <w:rsid w:val="00EC6E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6E76"/>
    <w:rPr>
      <w:b/>
      <w:bCs/>
    </w:rPr>
  </w:style>
  <w:style w:type="character" w:customStyle="1" w:styleId="OnderwerpvanopmerkingChar">
    <w:name w:val="Onderwerp van opmerking Char"/>
    <w:basedOn w:val="TekstopmerkingChar"/>
    <w:link w:val="Onderwerpvanopmerking"/>
    <w:uiPriority w:val="99"/>
    <w:semiHidden/>
    <w:rsid w:val="00EC6E76"/>
    <w:rPr>
      <w:rFonts w:ascii="Verdana" w:hAnsi="Verdana"/>
      <w:b/>
      <w:bCs/>
      <w:color w:val="000000"/>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9290B"/>
    <w:pPr>
      <w:autoSpaceDE w:val="0"/>
      <w:spacing w:after="160" w:line="240" w:lineRule="exact"/>
      <w:jc w:val="both"/>
      <w:textAlignment w:val="auto"/>
    </w:pPr>
    <w:rPr>
      <w:rFonts w:ascii="Times New Roman" w:hAnsi="Times New Roman"/>
      <w:color w:val="auto"/>
      <w:sz w:val="20"/>
      <w:szCs w:val="20"/>
      <w:vertAlign w:val="superscript"/>
    </w:rPr>
  </w:style>
  <w:style w:type="paragraph" w:styleId="Revisie">
    <w:name w:val="Revision"/>
    <w:hidden/>
    <w:uiPriority w:val="99"/>
    <w:semiHidden/>
    <w:rsid w:val="00D66A7D"/>
    <w:pPr>
      <w:autoSpaceDN/>
      <w:textAlignment w:val="auto"/>
    </w:pPr>
    <w:rPr>
      <w:rFonts w:ascii="Verdana" w:hAnsi="Verdana"/>
      <w:color w:val="000000"/>
      <w:sz w:val="18"/>
      <w:szCs w:val="18"/>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
    <w:link w:val="Lijstalinea"/>
    <w:uiPriority w:val="34"/>
    <w:qFormat/>
    <w:rsid w:val="00B35807"/>
    <w:rPr>
      <w:rFonts w:ascii="Verdana" w:hAnsi="Verdana"/>
      <w:color w:val="000000"/>
      <w:sz w:val="18"/>
      <w:szCs w:val="18"/>
    </w:rPr>
  </w:style>
  <w:style w:type="paragraph" w:styleId="Koptekst">
    <w:name w:val="header"/>
    <w:basedOn w:val="Standaard"/>
    <w:link w:val="KoptekstChar"/>
    <w:uiPriority w:val="99"/>
    <w:unhideWhenUsed/>
    <w:rsid w:val="009851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5195"/>
    <w:rPr>
      <w:rFonts w:ascii="Verdana" w:hAnsi="Verdana"/>
      <w:color w:val="000000"/>
      <w:sz w:val="18"/>
      <w:szCs w:val="18"/>
    </w:rPr>
  </w:style>
  <w:style w:type="paragraph" w:styleId="Voettekst">
    <w:name w:val="footer"/>
    <w:basedOn w:val="Standaard"/>
    <w:link w:val="VoettekstChar"/>
    <w:uiPriority w:val="99"/>
    <w:unhideWhenUsed/>
    <w:rsid w:val="009851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5195"/>
    <w:rPr>
      <w:rFonts w:ascii="Verdana" w:hAnsi="Verdana"/>
      <w:color w:val="000000"/>
      <w:sz w:val="18"/>
      <w:szCs w:val="18"/>
    </w:rPr>
  </w:style>
  <w:style w:type="character" w:customStyle="1" w:styleId="cf01">
    <w:name w:val="cf01"/>
    <w:basedOn w:val="Standaardalinea-lettertype"/>
    <w:rsid w:val="00005766"/>
    <w:rPr>
      <w:rFonts w:ascii="Segoe UI" w:hAnsi="Segoe UI" w:cs="Segoe UI" w:hint="default"/>
      <w:sz w:val="18"/>
      <w:szCs w:val="18"/>
    </w:rPr>
  </w:style>
  <w:style w:type="character" w:customStyle="1" w:styleId="cf11">
    <w:name w:val="cf11"/>
    <w:basedOn w:val="Standaardalinea-lettertype"/>
    <w:rsid w:val="00005766"/>
    <w:rPr>
      <w:rFonts w:ascii="Segoe UI" w:hAnsi="Segoe UI" w:cs="Segoe UI" w:hint="default"/>
      <w:i/>
      <w:iCs/>
      <w:sz w:val="18"/>
      <w:szCs w:val="18"/>
    </w:rPr>
  </w:style>
  <w:style w:type="character" w:styleId="Onopgelostemelding">
    <w:name w:val="Unresolved Mention"/>
    <w:basedOn w:val="Standaardalinea-lettertype"/>
    <w:uiPriority w:val="99"/>
    <w:semiHidden/>
    <w:unhideWhenUsed/>
    <w:rsid w:val="00E3184A"/>
    <w:rPr>
      <w:color w:val="605E5C"/>
      <w:shd w:val="clear" w:color="auto" w:fill="E1DFDD"/>
    </w:rPr>
  </w:style>
  <w:style w:type="paragraph" w:customStyle="1" w:styleId="Huisstijl-Referentiegegevens">
    <w:name w:val="Huisstijl - Referentiegegevens"/>
    <w:basedOn w:val="Standaard"/>
    <w:rsid w:val="00E3184A"/>
    <w:pPr>
      <w:widowControl w:val="0"/>
      <w:suppressAutoHyphens/>
      <w:spacing w:line="180" w:lineRule="exact"/>
    </w:pPr>
    <w:rPr>
      <w:color w:val="auto"/>
      <w:kern w:val="3"/>
      <w:sz w:val="13"/>
      <w:szCs w:val="24"/>
      <w:lang w:eastAsia="zh-CN" w:bidi="hi-IN"/>
    </w:rPr>
  </w:style>
  <w:style w:type="paragraph" w:customStyle="1" w:styleId="Huisstijl-ReferentiegegevenskopW2">
    <w:name w:val="Huisstijl - Referentiegegevens kop W2"/>
    <w:basedOn w:val="Standaard"/>
    <w:next w:val="Huisstijl-Referentiegegevens"/>
    <w:rsid w:val="00E3184A"/>
    <w:pPr>
      <w:widowControl w:val="0"/>
      <w:suppressAutoHyphens/>
      <w:spacing w:before="270" w:line="180" w:lineRule="exact"/>
    </w:pPr>
    <w:rPr>
      <w:b/>
      <w:color w:val="auto"/>
      <w:kern w:val="3"/>
      <w:sz w:val="13"/>
      <w:szCs w:val="24"/>
      <w:lang w:eastAsia="zh-CN" w:bidi="hi-IN"/>
    </w:rPr>
  </w:style>
  <w:style w:type="paragraph" w:customStyle="1" w:styleId="Huisstijl-ReferentiegegevenskopW1">
    <w:name w:val="Huisstijl - Referentiegegevens kop W1"/>
    <w:basedOn w:val="Standaard"/>
    <w:next w:val="Huisstijl-Referentiegegevens"/>
    <w:rsid w:val="00E3184A"/>
    <w:pPr>
      <w:widowControl w:val="0"/>
      <w:suppressAutoHyphens/>
      <w:spacing w:before="90" w:line="180" w:lineRule="exact"/>
    </w:pPr>
    <w:rPr>
      <w:b/>
      <w:color w:val="auto"/>
      <w:kern w:val="3"/>
      <w:sz w:val="13"/>
      <w:szCs w:val="24"/>
      <w:lang w:eastAsia="zh-CN" w:bidi="hi-IN"/>
    </w:rPr>
  </w:style>
  <w:style w:type="paragraph" w:customStyle="1" w:styleId="Huisstijl-Algemenevoorwaarden">
    <w:name w:val="Huisstijl - Algemene voorwaarden"/>
    <w:basedOn w:val="Standaard"/>
    <w:rsid w:val="00E3184A"/>
    <w:pPr>
      <w:widowControl w:val="0"/>
      <w:suppressAutoHyphens/>
      <w:spacing w:before="90" w:line="180" w:lineRule="exact"/>
    </w:pPr>
    <w:rPr>
      <w:i/>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3201">
      <w:bodyDiv w:val="1"/>
      <w:marLeft w:val="0"/>
      <w:marRight w:val="0"/>
      <w:marTop w:val="0"/>
      <w:marBottom w:val="0"/>
      <w:divBdr>
        <w:top w:val="none" w:sz="0" w:space="0" w:color="auto"/>
        <w:left w:val="none" w:sz="0" w:space="0" w:color="auto"/>
        <w:bottom w:val="none" w:sz="0" w:space="0" w:color="auto"/>
        <w:right w:val="none" w:sz="0" w:space="0" w:color="auto"/>
      </w:divBdr>
    </w:div>
    <w:div w:id="448283936">
      <w:bodyDiv w:val="1"/>
      <w:marLeft w:val="0"/>
      <w:marRight w:val="0"/>
      <w:marTop w:val="0"/>
      <w:marBottom w:val="0"/>
      <w:divBdr>
        <w:top w:val="none" w:sz="0" w:space="0" w:color="auto"/>
        <w:left w:val="none" w:sz="0" w:space="0" w:color="auto"/>
        <w:bottom w:val="none" w:sz="0" w:space="0" w:color="auto"/>
        <w:right w:val="none" w:sz="0" w:space="0" w:color="auto"/>
      </w:divBdr>
    </w:div>
    <w:div w:id="890002322">
      <w:bodyDiv w:val="1"/>
      <w:marLeft w:val="0"/>
      <w:marRight w:val="0"/>
      <w:marTop w:val="0"/>
      <w:marBottom w:val="0"/>
      <w:divBdr>
        <w:top w:val="none" w:sz="0" w:space="0" w:color="auto"/>
        <w:left w:val="none" w:sz="0" w:space="0" w:color="auto"/>
        <w:bottom w:val="none" w:sz="0" w:space="0" w:color="auto"/>
        <w:right w:val="none" w:sz="0" w:space="0" w:color="auto"/>
      </w:divBdr>
    </w:div>
    <w:div w:id="1115641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4778</ap:Words>
  <ap:Characters>26282</ap:Characters>
  <ap:DocSecurity>0</ap:DocSecurity>
  <ap:Lines>219</ap:Lines>
  <ap:Paragraphs>61</ap:Paragraphs>
  <ap:ScaleCrop>false</ap:ScaleCrop>
  <ap:LinksUpToDate>false</ap:LinksUpToDate>
  <ap:CharactersWithSpaces>30999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2026-01-20T13:23:00.0000000Z</dcterms:created>
  <dcterms:modified xsi:type="dcterms:W3CDTF">2026-01-20T13:23:00.0000000Z</dcterms:modified>
  <dc:description>------------------------</dc:description>
  <version/>
  <category/>
</coreProperties>
</file>