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0DD3AB4B" w14:textId="77777777">
        <w:tc>
          <w:tcPr>
            <w:tcW w:w="8717" w:type="dxa"/>
            <w:gridSpan w:val="2"/>
            <w:tcBorders>
              <w:top w:val="nil"/>
              <w:left w:val="nil"/>
              <w:bottom w:val="nil"/>
              <w:right w:val="nil"/>
            </w:tcBorders>
            <w:vAlign w:val="center"/>
          </w:tcPr>
          <w:p w:rsidR="00470846" w:rsidP="00FB349A" w:rsidRDefault="00470846" w14:paraId="3428DCDD"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1EADD511"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3940B778" w14:textId="77777777">
        <w:trPr>
          <w:cantSplit/>
        </w:trPr>
        <w:tc>
          <w:tcPr>
            <w:tcW w:w="10348" w:type="dxa"/>
            <w:gridSpan w:val="3"/>
            <w:tcBorders>
              <w:top w:val="single" w:color="auto" w:sz="4" w:space="0"/>
              <w:left w:val="nil"/>
              <w:bottom w:val="nil"/>
              <w:right w:val="nil"/>
            </w:tcBorders>
          </w:tcPr>
          <w:p w:rsidR="00470846" w:rsidP="00F9022B" w:rsidRDefault="00833C90" w14:paraId="0C5F25FB"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4D551E6F" w14:textId="77777777">
        <w:trPr>
          <w:cantSplit/>
        </w:trPr>
        <w:tc>
          <w:tcPr>
            <w:tcW w:w="10348" w:type="dxa"/>
            <w:gridSpan w:val="3"/>
            <w:tcBorders>
              <w:top w:val="nil"/>
              <w:left w:val="nil"/>
              <w:bottom w:val="nil"/>
              <w:right w:val="nil"/>
            </w:tcBorders>
          </w:tcPr>
          <w:p w:rsidR="00470846" w:rsidP="00F8109A" w:rsidRDefault="00470846" w14:paraId="02CB53A9" w14:textId="77777777">
            <w:pPr>
              <w:pStyle w:val="Amendement"/>
              <w:tabs>
                <w:tab w:val="clear" w:pos="3310"/>
                <w:tab w:val="clear" w:pos="3600"/>
              </w:tabs>
              <w:rPr>
                <w:rFonts w:ascii="Times New Roman" w:hAnsi="Times New Roman"/>
                <w:b w:val="0"/>
              </w:rPr>
            </w:pPr>
          </w:p>
        </w:tc>
      </w:tr>
      <w:tr w:rsidR="00470846" w:rsidTr="00FB349A" w14:paraId="484B157D" w14:textId="77777777">
        <w:trPr>
          <w:cantSplit/>
        </w:trPr>
        <w:tc>
          <w:tcPr>
            <w:tcW w:w="10348" w:type="dxa"/>
            <w:gridSpan w:val="3"/>
            <w:tcBorders>
              <w:top w:val="nil"/>
              <w:left w:val="nil"/>
              <w:bottom w:val="single" w:color="auto" w:sz="4" w:space="0"/>
              <w:right w:val="nil"/>
            </w:tcBorders>
          </w:tcPr>
          <w:p w:rsidR="00470846" w:rsidP="00F8109A" w:rsidRDefault="00470846" w14:paraId="557D7053" w14:textId="77777777">
            <w:pPr>
              <w:pStyle w:val="Amendement"/>
              <w:tabs>
                <w:tab w:val="clear" w:pos="3310"/>
                <w:tab w:val="clear" w:pos="3600"/>
              </w:tabs>
              <w:rPr>
                <w:rFonts w:ascii="Times New Roman" w:hAnsi="Times New Roman"/>
              </w:rPr>
            </w:pPr>
          </w:p>
        </w:tc>
      </w:tr>
      <w:tr w:rsidR="00470846" w:rsidTr="00FB349A" w14:paraId="01B387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384477D"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04B7292E" w14:textId="77777777">
            <w:pPr>
              <w:suppressAutoHyphens/>
              <w:rPr>
                <w:rFonts w:ascii="Times New Roman" w:hAnsi="Times New Roman"/>
                <w:b/>
              </w:rPr>
            </w:pPr>
          </w:p>
        </w:tc>
      </w:tr>
      <w:tr w:rsidR="00470846" w:rsidTr="00FB349A" w14:paraId="61F961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Pr="000E0978" w:rsidR="00470846" w:rsidP="00FB349A" w:rsidRDefault="000E0978" w14:paraId="5F74597C" w14:textId="2571C722">
            <w:pPr>
              <w:pStyle w:val="Amendement"/>
              <w:tabs>
                <w:tab w:val="clear" w:pos="3310"/>
                <w:tab w:val="clear" w:pos="3600"/>
              </w:tabs>
              <w:rPr>
                <w:rFonts w:ascii="Times New Roman" w:hAnsi="Times New Roman"/>
              </w:rPr>
            </w:pPr>
            <w:r w:rsidRPr="000E0978">
              <w:rPr>
                <w:rFonts w:ascii="Times New Roman" w:hAnsi="Times New Roman"/>
              </w:rPr>
              <w:t>36</w:t>
            </w:r>
            <w:r w:rsidR="00C66693">
              <w:rPr>
                <w:rFonts w:ascii="Times New Roman" w:hAnsi="Times New Roman"/>
              </w:rPr>
              <w:t xml:space="preserve"> </w:t>
            </w:r>
            <w:r w:rsidRPr="000E0978">
              <w:rPr>
                <w:rFonts w:ascii="Times New Roman" w:hAnsi="Times New Roman"/>
              </w:rPr>
              <w:t>800 XII</w:t>
            </w:r>
          </w:p>
        </w:tc>
        <w:tc>
          <w:tcPr>
            <w:tcW w:w="7654" w:type="dxa"/>
            <w:gridSpan w:val="2"/>
          </w:tcPr>
          <w:p w:rsidRPr="000E0978" w:rsidR="00470846" w:rsidP="000E0978" w:rsidRDefault="000E0978" w14:paraId="0D99D7D3" w14:textId="27BFBD52">
            <w:pPr>
              <w:rPr>
                <w:b/>
              </w:rPr>
            </w:pPr>
            <w:r w:rsidRPr="000E0978">
              <w:rPr>
                <w:rFonts w:ascii="Times New Roman" w:hAnsi="Times New Roman"/>
                <w:b/>
                <w:szCs w:val="24"/>
              </w:rPr>
              <w:t>Vaststelling van de begrotingsstaten van het Ministerie van Infrastructuur en Waterstaat (XII) voor het jaar 2026</w:t>
            </w:r>
          </w:p>
        </w:tc>
      </w:tr>
      <w:tr w:rsidR="00470846" w:rsidTr="00FB349A" w14:paraId="263186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7277052"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7F0CB966" w14:textId="77777777">
            <w:pPr>
              <w:pStyle w:val="Amendement"/>
              <w:tabs>
                <w:tab w:val="clear" w:pos="3310"/>
                <w:tab w:val="clear" w:pos="3600"/>
              </w:tabs>
              <w:rPr>
                <w:rFonts w:ascii="Times New Roman" w:hAnsi="Times New Roman"/>
              </w:rPr>
            </w:pPr>
          </w:p>
        </w:tc>
      </w:tr>
      <w:tr w:rsidR="00470846" w:rsidTr="00FB349A" w14:paraId="4FAC68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4FECD8D"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4E207EC7" w14:textId="77777777">
            <w:pPr>
              <w:pStyle w:val="Amendement"/>
              <w:tabs>
                <w:tab w:val="clear" w:pos="3310"/>
                <w:tab w:val="clear" w:pos="3600"/>
              </w:tabs>
              <w:rPr>
                <w:rFonts w:ascii="Times New Roman" w:hAnsi="Times New Roman"/>
              </w:rPr>
            </w:pPr>
          </w:p>
        </w:tc>
      </w:tr>
      <w:tr w:rsidR="00470846" w:rsidTr="00FB349A" w14:paraId="355DCD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444A3CE" w14:textId="779B8CB4">
            <w:pPr>
              <w:pStyle w:val="Amendement"/>
              <w:tabs>
                <w:tab w:val="clear" w:pos="3310"/>
                <w:tab w:val="clear" w:pos="3600"/>
              </w:tabs>
              <w:rPr>
                <w:rFonts w:ascii="Times New Roman" w:hAnsi="Times New Roman"/>
              </w:rPr>
            </w:pPr>
            <w:r>
              <w:rPr>
                <w:rFonts w:ascii="Times New Roman" w:hAnsi="Times New Roman"/>
              </w:rPr>
              <w:t xml:space="preserve">Nr. </w:t>
            </w:r>
            <w:r w:rsidR="00C66693">
              <w:rPr>
                <w:rFonts w:ascii="Times New Roman" w:hAnsi="Times New Roman"/>
                <w:caps/>
              </w:rPr>
              <w:t>16</w:t>
            </w:r>
          </w:p>
        </w:tc>
        <w:tc>
          <w:tcPr>
            <w:tcW w:w="7654" w:type="dxa"/>
            <w:gridSpan w:val="2"/>
          </w:tcPr>
          <w:p w:rsidRPr="001A2A63" w:rsidR="00470846" w:rsidP="00FB349A" w:rsidRDefault="00470846" w14:paraId="784CCCE8" w14:textId="66173B19">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w:t>
            </w:r>
            <w:r w:rsidR="0073527D">
              <w:rPr>
                <w:rFonts w:ascii="Times New Roman" w:hAnsi="Times New Roman"/>
                <w:caps/>
              </w:rPr>
              <w:t xml:space="preserve">de leden </w:t>
            </w:r>
            <w:r w:rsidR="0069649C">
              <w:rPr>
                <w:rFonts w:ascii="Times New Roman" w:hAnsi="Times New Roman"/>
                <w:caps/>
              </w:rPr>
              <w:t>Huidekooper</w:t>
            </w:r>
            <w:r w:rsidR="0073527D">
              <w:rPr>
                <w:rFonts w:ascii="Times New Roman" w:hAnsi="Times New Roman"/>
                <w:caps/>
              </w:rPr>
              <w:t xml:space="preserve"> en Zwinkels</w:t>
            </w:r>
          </w:p>
        </w:tc>
      </w:tr>
      <w:tr w:rsidR="00470846" w:rsidTr="00FB349A" w14:paraId="28B90E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AA28796"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783873A2" w14:textId="6762C3CB">
            <w:pPr>
              <w:pStyle w:val="Amendement"/>
              <w:tabs>
                <w:tab w:val="clear" w:pos="3310"/>
                <w:tab w:val="clear" w:pos="3600"/>
              </w:tabs>
              <w:rPr>
                <w:rFonts w:ascii="Times New Roman" w:hAnsi="Times New Roman"/>
              </w:rPr>
            </w:pPr>
            <w:r>
              <w:rPr>
                <w:rFonts w:ascii="Times New Roman" w:hAnsi="Times New Roman"/>
                <w:b w:val="0"/>
              </w:rPr>
              <w:t xml:space="preserve">Ontvangen </w:t>
            </w:r>
            <w:r w:rsidR="0073527D">
              <w:rPr>
                <w:rFonts w:ascii="Times New Roman" w:hAnsi="Times New Roman"/>
                <w:b w:val="0"/>
              </w:rPr>
              <w:t>20 januari 2026</w:t>
            </w:r>
          </w:p>
        </w:tc>
      </w:tr>
      <w:tr w:rsidR="00470846" w:rsidTr="00FB349A" w14:paraId="745FBC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E6E400E"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469C4715" w14:textId="77777777">
            <w:pPr>
              <w:pStyle w:val="Amendement"/>
              <w:tabs>
                <w:tab w:val="clear" w:pos="3310"/>
                <w:tab w:val="clear" w:pos="3600"/>
              </w:tabs>
              <w:rPr>
                <w:rFonts w:ascii="Times New Roman" w:hAnsi="Times New Roman"/>
                <w:b w:val="0"/>
              </w:rPr>
            </w:pPr>
          </w:p>
        </w:tc>
      </w:tr>
      <w:tr w:rsidR="009E6185" w:rsidTr="00FB349A" w14:paraId="4B8AA8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17E1C68C" w14:textId="017149FE">
            <w:pPr>
              <w:pStyle w:val="Amendement"/>
              <w:tabs>
                <w:tab w:val="clear" w:pos="3310"/>
                <w:tab w:val="clear" w:pos="3600"/>
              </w:tabs>
              <w:ind w:firstLine="284"/>
              <w:rPr>
                <w:rFonts w:ascii="Times New Roman" w:hAnsi="Times New Roman"/>
                <w:b w:val="0"/>
              </w:rPr>
            </w:pPr>
            <w:r>
              <w:rPr>
                <w:rFonts w:ascii="Times New Roman" w:hAnsi="Times New Roman"/>
                <w:b w:val="0"/>
              </w:rPr>
              <w:t>De ondergetekende</w:t>
            </w:r>
            <w:r w:rsidR="0073527D">
              <w:rPr>
                <w:rFonts w:ascii="Times New Roman" w:hAnsi="Times New Roman"/>
                <w:b w:val="0"/>
              </w:rPr>
              <w:t>n</w:t>
            </w:r>
            <w:r>
              <w:rPr>
                <w:rFonts w:ascii="Times New Roman" w:hAnsi="Times New Roman"/>
                <w:b w:val="0"/>
              </w:rPr>
              <w:t xml:space="preserve"> stel</w:t>
            </w:r>
            <w:r w:rsidR="0073527D">
              <w:rPr>
                <w:rFonts w:ascii="Times New Roman" w:hAnsi="Times New Roman"/>
                <w:b w:val="0"/>
              </w:rPr>
              <w:t>len</w:t>
            </w:r>
            <w:r>
              <w:rPr>
                <w:rFonts w:ascii="Times New Roman" w:hAnsi="Times New Roman"/>
                <w:b w:val="0"/>
              </w:rPr>
              <w:t xml:space="preserve"> het volgende amendement voor:</w:t>
            </w:r>
          </w:p>
        </w:tc>
      </w:tr>
      <w:tr w:rsidR="00470846" w:rsidTr="00FB349A" w14:paraId="26FC1B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17F4B31"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2B744808"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30B1E0E7" w14:textId="01E14A26">
      <w:pPr>
        <w:ind w:firstLine="284"/>
        <w:rPr>
          <w:rFonts w:ascii="Times New Roman" w:hAnsi="Times New Roman"/>
        </w:rPr>
      </w:pPr>
      <w:r>
        <w:rPr>
          <w:rFonts w:ascii="Times New Roman" w:hAnsi="Times New Roman"/>
        </w:rPr>
        <w:t xml:space="preserve">De </w:t>
      </w:r>
      <w:r w:rsidR="000E0978">
        <w:rPr>
          <w:rFonts w:ascii="Times New Roman" w:hAnsi="Times New Roman"/>
        </w:rPr>
        <w:t xml:space="preserve">departementale </w:t>
      </w:r>
      <w:r>
        <w:rPr>
          <w:rFonts w:ascii="Times New Roman" w:hAnsi="Times New Roman"/>
        </w:rPr>
        <w:t>begrotingsstaat wordt als volgt gewijzigd:</w:t>
      </w:r>
    </w:p>
    <w:p w:rsidR="00741EB2" w:rsidP="00FB349A" w:rsidRDefault="00741EB2" w14:paraId="330DC0E8" w14:textId="77777777">
      <w:pPr>
        <w:rPr>
          <w:rFonts w:ascii="Times New Roman" w:hAnsi="Times New Roman"/>
        </w:rPr>
      </w:pPr>
    </w:p>
    <w:p w:rsidR="000E0978" w:rsidP="00FB349A" w:rsidRDefault="000E0978" w14:paraId="70CDA3EF" w14:textId="1C170123">
      <w:pPr>
        <w:rPr>
          <w:rFonts w:ascii="Times New Roman" w:hAnsi="Times New Roman"/>
        </w:rPr>
      </w:pPr>
      <w:r>
        <w:rPr>
          <w:rFonts w:ascii="Times New Roman" w:hAnsi="Times New Roman"/>
        </w:rPr>
        <w:t>I</w:t>
      </w:r>
    </w:p>
    <w:p w:rsidR="000E0978" w:rsidP="00FB349A" w:rsidRDefault="000E0978" w14:paraId="63C4D74C" w14:textId="77777777">
      <w:pPr>
        <w:rPr>
          <w:rFonts w:ascii="Times New Roman" w:hAnsi="Times New Roman"/>
        </w:rPr>
      </w:pPr>
    </w:p>
    <w:p w:rsidR="000E0978" w:rsidP="000E0978" w:rsidRDefault="000E0978" w14:paraId="30F92240" w14:textId="77777777">
      <w:pPr>
        <w:ind w:firstLine="284"/>
        <w:rPr>
          <w:rFonts w:ascii="Times New Roman" w:hAnsi="Times New Roman"/>
        </w:rPr>
      </w:pPr>
      <w:r w:rsidRPr="13C2DD84">
        <w:rPr>
          <w:rFonts w:ascii="Times New Roman" w:hAnsi="Times New Roman"/>
          <w:szCs w:val="24"/>
        </w:rPr>
        <w:t xml:space="preserve">In </w:t>
      </w:r>
      <w:r w:rsidRPr="13C2DD84">
        <w:rPr>
          <w:rFonts w:ascii="Times New Roman" w:hAnsi="Times New Roman"/>
          <w:b/>
          <w:bCs/>
          <w:szCs w:val="24"/>
        </w:rPr>
        <w:t xml:space="preserve">artikel 21 Circulaire Economie </w:t>
      </w:r>
      <w:r w:rsidRPr="13C2DD84">
        <w:rPr>
          <w:rFonts w:ascii="Times New Roman" w:hAnsi="Times New Roman"/>
          <w:szCs w:val="24"/>
        </w:rPr>
        <w:t>worden het verplichtingenbedrag en het</w:t>
      </w:r>
    </w:p>
    <w:p w:rsidR="000E0978" w:rsidP="000E0978" w:rsidRDefault="000E0978" w14:paraId="60A3B6A2" w14:textId="52D18B77">
      <w:pPr>
        <w:rPr>
          <w:rFonts w:ascii="Times New Roman" w:hAnsi="Times New Roman"/>
        </w:rPr>
      </w:pPr>
      <w:r w:rsidRPr="13C2DD84">
        <w:rPr>
          <w:rFonts w:ascii="Times New Roman" w:hAnsi="Times New Roman"/>
          <w:szCs w:val="24"/>
        </w:rPr>
        <w:t xml:space="preserve">uitgavenbedrag </w:t>
      </w:r>
      <w:r w:rsidRPr="13C2DD84">
        <w:rPr>
          <w:rFonts w:ascii="Times New Roman" w:hAnsi="Times New Roman"/>
          <w:b/>
          <w:bCs/>
          <w:szCs w:val="24"/>
        </w:rPr>
        <w:t xml:space="preserve">verlaagd </w:t>
      </w:r>
      <w:r w:rsidRPr="13C2DD84">
        <w:rPr>
          <w:rFonts w:ascii="Times New Roman" w:hAnsi="Times New Roman"/>
          <w:szCs w:val="24"/>
        </w:rPr>
        <w:t xml:space="preserve">met </w:t>
      </w:r>
      <w:r w:rsidRPr="000E0978">
        <w:rPr>
          <w:rFonts w:ascii="Times New Roman" w:hAnsi="Times New Roman"/>
          <w:b/>
          <w:bCs/>
          <w:szCs w:val="24"/>
        </w:rPr>
        <w:t xml:space="preserve">€ </w:t>
      </w:r>
      <w:r w:rsidR="00283511">
        <w:rPr>
          <w:rFonts w:ascii="Times New Roman" w:hAnsi="Times New Roman"/>
          <w:b/>
          <w:bCs/>
          <w:szCs w:val="24"/>
        </w:rPr>
        <w:t>67</w:t>
      </w:r>
      <w:r w:rsidRPr="13C2DD84">
        <w:rPr>
          <w:rFonts w:ascii="Times New Roman" w:hAnsi="Times New Roman"/>
          <w:szCs w:val="24"/>
        </w:rPr>
        <w:t xml:space="preserve"> (x € 1.000).</w:t>
      </w:r>
    </w:p>
    <w:p w:rsidR="000E0978" w:rsidP="000E0978" w:rsidRDefault="000E0978" w14:paraId="03A24656" w14:textId="77777777">
      <w:pPr>
        <w:rPr>
          <w:rFonts w:ascii="Times New Roman" w:hAnsi="Times New Roman"/>
        </w:rPr>
      </w:pPr>
    </w:p>
    <w:p w:rsidR="000E0978" w:rsidP="000E0978" w:rsidRDefault="000E0978" w14:paraId="037110C9" w14:textId="77777777">
      <w:pPr>
        <w:rPr>
          <w:rFonts w:ascii="Times New Roman" w:hAnsi="Times New Roman"/>
        </w:rPr>
      </w:pPr>
      <w:r w:rsidRPr="13C2DD84">
        <w:rPr>
          <w:rFonts w:ascii="Times New Roman" w:hAnsi="Times New Roman"/>
          <w:szCs w:val="24"/>
        </w:rPr>
        <w:t>II</w:t>
      </w:r>
    </w:p>
    <w:p w:rsidR="000E0978" w:rsidP="000E0978" w:rsidRDefault="000E0978" w14:paraId="239DA3B2" w14:textId="77777777">
      <w:pPr>
        <w:rPr>
          <w:rFonts w:ascii="Times New Roman" w:hAnsi="Times New Roman"/>
        </w:rPr>
      </w:pPr>
    </w:p>
    <w:p w:rsidR="000E0978" w:rsidP="000E0978" w:rsidRDefault="000E0978" w14:paraId="719DB1BD" w14:textId="77777777">
      <w:pPr>
        <w:ind w:firstLine="284"/>
        <w:rPr>
          <w:rFonts w:ascii="Times New Roman" w:hAnsi="Times New Roman"/>
        </w:rPr>
      </w:pPr>
      <w:r w:rsidRPr="13C2DD84">
        <w:rPr>
          <w:rFonts w:ascii="Times New Roman" w:hAnsi="Times New Roman"/>
          <w:szCs w:val="24"/>
        </w:rPr>
        <w:t xml:space="preserve">In </w:t>
      </w:r>
      <w:r w:rsidRPr="13C2DD84">
        <w:rPr>
          <w:rFonts w:ascii="Times New Roman" w:hAnsi="Times New Roman"/>
          <w:b/>
          <w:bCs/>
          <w:szCs w:val="24"/>
        </w:rPr>
        <w:t xml:space="preserve">artikel 21 Circulaire Economie </w:t>
      </w:r>
      <w:r w:rsidRPr="13C2DD84">
        <w:rPr>
          <w:rFonts w:ascii="Times New Roman" w:hAnsi="Times New Roman"/>
          <w:szCs w:val="24"/>
        </w:rPr>
        <w:t>worden het verplichtingenbedrag en het</w:t>
      </w:r>
    </w:p>
    <w:p w:rsidR="000E0978" w:rsidP="000E0978" w:rsidRDefault="000E0978" w14:paraId="49B883D7" w14:textId="3157E0FF">
      <w:pPr>
        <w:rPr>
          <w:rFonts w:ascii="Times New Roman" w:hAnsi="Times New Roman"/>
          <w:color w:val="333333"/>
        </w:rPr>
      </w:pPr>
      <w:r w:rsidRPr="13C2DD84">
        <w:rPr>
          <w:rFonts w:ascii="Times New Roman" w:hAnsi="Times New Roman"/>
          <w:szCs w:val="24"/>
        </w:rPr>
        <w:t xml:space="preserve">uitgavenbedrag </w:t>
      </w:r>
      <w:r w:rsidRPr="13C2DD84">
        <w:rPr>
          <w:rFonts w:ascii="Times New Roman" w:hAnsi="Times New Roman"/>
          <w:b/>
          <w:bCs/>
          <w:szCs w:val="24"/>
        </w:rPr>
        <w:t xml:space="preserve">verhoogd </w:t>
      </w:r>
      <w:r w:rsidRPr="13C2DD84">
        <w:rPr>
          <w:rFonts w:ascii="Times New Roman" w:hAnsi="Times New Roman"/>
          <w:szCs w:val="24"/>
        </w:rPr>
        <w:t xml:space="preserve">met </w:t>
      </w:r>
      <w:r w:rsidRPr="000E0978">
        <w:rPr>
          <w:rFonts w:ascii="Times New Roman" w:hAnsi="Times New Roman"/>
          <w:b/>
          <w:bCs/>
          <w:szCs w:val="24"/>
        </w:rPr>
        <w:t xml:space="preserve">€ </w:t>
      </w:r>
      <w:r w:rsidR="00283511">
        <w:rPr>
          <w:rFonts w:ascii="Times New Roman" w:hAnsi="Times New Roman"/>
          <w:b/>
          <w:bCs/>
          <w:szCs w:val="24"/>
        </w:rPr>
        <w:t>67</w:t>
      </w:r>
      <w:r w:rsidRPr="13C2DD84">
        <w:rPr>
          <w:rFonts w:ascii="Times New Roman" w:hAnsi="Times New Roman"/>
          <w:szCs w:val="24"/>
        </w:rPr>
        <w:t xml:space="preserve"> (x € 1.000).</w:t>
      </w:r>
      <w:r w:rsidRPr="13C2DD84">
        <w:rPr>
          <w:rFonts w:ascii="Times New Roman" w:hAnsi="Times New Roman"/>
          <w:color w:val="333333"/>
          <w:szCs w:val="24"/>
        </w:rPr>
        <w:t xml:space="preserve"> </w:t>
      </w:r>
    </w:p>
    <w:p w:rsidRPr="004D4BCF" w:rsidR="00470846" w:rsidP="00FB349A" w:rsidRDefault="00470846" w14:paraId="318F5D2C" w14:textId="77777777">
      <w:pPr>
        <w:rPr>
          <w:rFonts w:ascii="Times New Roman" w:hAnsi="Times New Roman"/>
        </w:rPr>
      </w:pPr>
    </w:p>
    <w:p w:rsidRPr="004D4BCF" w:rsidR="00470846" w:rsidP="00FB349A" w:rsidRDefault="00470846" w14:paraId="63F62145"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74674E6C" w14:textId="77777777">
      <w:pPr>
        <w:rPr>
          <w:rFonts w:ascii="Times New Roman" w:hAnsi="Times New Roman"/>
        </w:rPr>
      </w:pPr>
    </w:p>
    <w:p w:rsidR="000E0978" w:rsidP="000E0978" w:rsidRDefault="000E0978" w14:paraId="03502325" w14:textId="2B49B2B3">
      <w:r w:rsidRPr="13C2DD84">
        <w:rPr>
          <w:rFonts w:ascii="Times New Roman" w:hAnsi="Times New Roman"/>
          <w:color w:val="000000" w:themeColor="text1"/>
          <w:szCs w:val="24"/>
        </w:rPr>
        <w:t xml:space="preserve">Dit amendement ziet erop toe dat er € </w:t>
      </w:r>
      <w:r w:rsidR="00283511">
        <w:rPr>
          <w:rFonts w:ascii="Times New Roman" w:hAnsi="Times New Roman"/>
          <w:szCs w:val="24"/>
        </w:rPr>
        <w:t>66.667</w:t>
      </w:r>
      <w:r w:rsidRPr="13C2DD84">
        <w:rPr>
          <w:rFonts w:ascii="Times New Roman" w:hAnsi="Times New Roman"/>
          <w:szCs w:val="24"/>
        </w:rPr>
        <w:t xml:space="preserve"> </w:t>
      </w:r>
      <w:r w:rsidRPr="13C2DD84">
        <w:rPr>
          <w:rFonts w:ascii="Times New Roman" w:hAnsi="Times New Roman"/>
          <w:color w:val="000000" w:themeColor="text1"/>
          <w:szCs w:val="24"/>
        </w:rPr>
        <w:t xml:space="preserve">beschikbaar blijft voor repair cafés. </w:t>
      </w:r>
      <w:r w:rsidRPr="13C2DD84">
        <w:rPr>
          <w:rFonts w:ascii="Times New Roman" w:hAnsi="Times New Roman"/>
          <w:szCs w:val="24"/>
        </w:rPr>
        <w:t xml:space="preserve">Hoewel de waarde van deze initiatieven voor de transitie naar een circulaire economie breed wordt erkend, is de financiering voor de noodzakelijke professionele ondersteuning van vrijwilligers in 2026 komen te vervallen. Dit amendement herstelt deze ondersteuning met een bijdrage van </w:t>
      </w:r>
      <w:r w:rsidRPr="13C2DD84">
        <w:rPr>
          <w:rFonts w:ascii="Times New Roman" w:hAnsi="Times New Roman"/>
          <w:color w:val="000000" w:themeColor="text1"/>
          <w:szCs w:val="24"/>
        </w:rPr>
        <w:t xml:space="preserve">€ </w:t>
      </w:r>
      <w:r w:rsidR="00283511">
        <w:rPr>
          <w:rFonts w:ascii="Times New Roman" w:hAnsi="Times New Roman"/>
          <w:szCs w:val="24"/>
        </w:rPr>
        <w:t>66.667</w:t>
      </w:r>
      <w:r w:rsidR="00226E63">
        <w:rPr>
          <w:rFonts w:ascii="Times New Roman" w:hAnsi="Times New Roman"/>
          <w:szCs w:val="24"/>
        </w:rPr>
        <w:t xml:space="preserve"> voor de jaren 2026 en 2027</w:t>
      </w:r>
      <w:r w:rsidRPr="13C2DD84">
        <w:rPr>
          <w:rFonts w:ascii="Times New Roman" w:hAnsi="Times New Roman"/>
          <w:szCs w:val="24"/>
        </w:rPr>
        <w:t>.</w:t>
      </w:r>
    </w:p>
    <w:p w:rsidR="000E0978" w:rsidP="000E0978" w:rsidRDefault="000E0978" w14:paraId="34610128" w14:textId="77777777">
      <w:pPr>
        <w:rPr>
          <w:rFonts w:ascii="Times New Roman" w:hAnsi="Times New Roman"/>
        </w:rPr>
      </w:pPr>
    </w:p>
    <w:p w:rsidR="000E0978" w:rsidP="000E0978" w:rsidRDefault="000E0978" w14:paraId="087636A6" w14:textId="689F3C1A">
      <w:pPr>
        <w:rPr>
          <w:rFonts w:ascii="Times New Roman" w:hAnsi="Times New Roman"/>
        </w:rPr>
      </w:pPr>
      <w:r w:rsidRPr="13C2DD84">
        <w:rPr>
          <w:rFonts w:ascii="Times New Roman" w:hAnsi="Times New Roman"/>
          <w:szCs w:val="24"/>
        </w:rPr>
        <w:t>De noodzaak voor een fijnmazig netwerk van lokale reparatieplekken is onverminderd groot. De repair cafés vormen een plek voor laagdrempelige gedragsverandering, sociale verbinding en grondstoffensparing op lokaal niveau. Door het wegvallen van de eerdere middelen die via voorgaande amendementen (</w:t>
      </w:r>
      <w:r w:rsidR="00BD5615">
        <w:rPr>
          <w:rFonts w:ascii="Times New Roman" w:hAnsi="Times New Roman"/>
          <w:szCs w:val="24"/>
        </w:rPr>
        <w:t xml:space="preserve">Kamerstukken II 2019/20, </w:t>
      </w:r>
      <w:r w:rsidRPr="13C2DD84">
        <w:rPr>
          <w:rFonts w:ascii="Times New Roman" w:hAnsi="Times New Roman"/>
          <w:szCs w:val="24"/>
        </w:rPr>
        <w:t>35 300 XII</w:t>
      </w:r>
      <w:r>
        <w:rPr>
          <w:rFonts w:ascii="Times New Roman" w:hAnsi="Times New Roman"/>
          <w:szCs w:val="24"/>
        </w:rPr>
        <w:t xml:space="preserve">, </w:t>
      </w:r>
      <w:r w:rsidRPr="13C2DD84">
        <w:rPr>
          <w:rFonts w:ascii="Times New Roman" w:hAnsi="Times New Roman"/>
          <w:szCs w:val="24"/>
        </w:rPr>
        <w:t xml:space="preserve">nr. 10 en </w:t>
      </w:r>
      <w:r w:rsidR="00BD5615">
        <w:rPr>
          <w:rFonts w:ascii="Times New Roman" w:hAnsi="Times New Roman"/>
          <w:szCs w:val="24"/>
        </w:rPr>
        <w:t xml:space="preserve">Kamerstukken II 2022/23, </w:t>
      </w:r>
      <w:r w:rsidRPr="13C2DD84">
        <w:rPr>
          <w:rFonts w:ascii="Times New Roman" w:hAnsi="Times New Roman"/>
          <w:szCs w:val="24"/>
        </w:rPr>
        <w:t>36 200 XII</w:t>
      </w:r>
      <w:r>
        <w:rPr>
          <w:rFonts w:ascii="Times New Roman" w:hAnsi="Times New Roman"/>
          <w:szCs w:val="24"/>
        </w:rPr>
        <w:t xml:space="preserve">, </w:t>
      </w:r>
      <w:r w:rsidRPr="13C2DD84">
        <w:rPr>
          <w:rFonts w:ascii="Times New Roman" w:hAnsi="Times New Roman"/>
          <w:szCs w:val="24"/>
        </w:rPr>
        <w:t xml:space="preserve">nr. 39) beschikbaar waren gesteld, dreigt de opgebouwde expertise en de landelijke coördinatie nu verloren te gaan en daarmee de circulaire transitie te vertragen. </w:t>
      </w:r>
    </w:p>
    <w:p w:rsidR="000E0978" w:rsidP="000E0978" w:rsidRDefault="000E0978" w14:paraId="3A1B43FD" w14:textId="77777777">
      <w:pPr>
        <w:rPr>
          <w:rFonts w:ascii="Times New Roman" w:hAnsi="Times New Roman"/>
        </w:rPr>
      </w:pPr>
    </w:p>
    <w:p w:rsidR="000E0978" w:rsidP="000E0978" w:rsidRDefault="000E0978" w14:paraId="430C17E7" w14:textId="68B334D5">
      <w:pPr>
        <w:rPr>
          <w:rFonts w:ascii="Times New Roman" w:hAnsi="Times New Roman"/>
        </w:rPr>
      </w:pPr>
      <w:r w:rsidRPr="13C2DD84">
        <w:rPr>
          <w:rFonts w:ascii="Times New Roman" w:hAnsi="Times New Roman"/>
          <w:szCs w:val="24"/>
        </w:rPr>
        <w:t>Om de continuïteit van de reparatiesector te waarborgen en te voorkomen dat lokale initiatieven door een gebrek aan professionele begeleiding stilvallen, acht de indiener het essentieel dat het Rijk zijn verantwoordelijkheid neemt in de ondersteuning van dit netwerk. Dit draagt direct bij aan de rijksdoelstellingen voor producthergebruik en afvalvermindering.</w:t>
      </w:r>
    </w:p>
    <w:p w:rsidR="000E0978" w:rsidP="000E0978" w:rsidRDefault="000E0978" w14:paraId="41FDCE56" w14:textId="77777777">
      <w:pPr>
        <w:rPr>
          <w:rFonts w:ascii="Times New Roman" w:hAnsi="Times New Roman"/>
        </w:rPr>
      </w:pPr>
    </w:p>
    <w:p w:rsidR="000E0978" w:rsidP="000E0978" w:rsidRDefault="000E0978" w14:paraId="40E195C7" w14:textId="14EDAD52">
      <w:pPr>
        <w:rPr>
          <w:rFonts w:ascii="Times New Roman" w:hAnsi="Times New Roman"/>
        </w:rPr>
      </w:pPr>
      <w:r w:rsidRPr="13C2DD84">
        <w:rPr>
          <w:rFonts w:ascii="Times New Roman" w:hAnsi="Times New Roman"/>
          <w:szCs w:val="24"/>
        </w:rPr>
        <w:t xml:space="preserve">De dekking voor dit voorstel wordt gevonden binnen de </w:t>
      </w:r>
      <w:r w:rsidR="00791042">
        <w:rPr>
          <w:rFonts w:ascii="Times New Roman" w:hAnsi="Times New Roman"/>
          <w:szCs w:val="24"/>
        </w:rPr>
        <w:t>post ‘Subsidies duurzame productieketens’.</w:t>
      </w:r>
    </w:p>
    <w:p w:rsidR="000E0978" w:rsidP="000E0978" w:rsidRDefault="000E0978" w14:paraId="293BD9A6" w14:textId="77777777">
      <w:pPr>
        <w:rPr>
          <w:rFonts w:ascii="Times New Roman" w:hAnsi="Times New Roman"/>
        </w:rPr>
      </w:pPr>
    </w:p>
    <w:p w:rsidR="000E0978" w:rsidP="000E0978" w:rsidRDefault="000E0978" w14:paraId="78196D6C" w14:textId="77777777">
      <w:pPr>
        <w:rPr>
          <w:rFonts w:ascii="Times New Roman" w:hAnsi="Times New Roman"/>
          <w:color w:val="000000" w:themeColor="text1"/>
          <w:szCs w:val="24"/>
        </w:rPr>
      </w:pPr>
      <w:proofErr w:type="spellStart"/>
      <w:r w:rsidRPr="13C2DD84">
        <w:rPr>
          <w:rFonts w:ascii="Times New Roman" w:hAnsi="Times New Roman"/>
          <w:color w:val="000000" w:themeColor="text1"/>
          <w:szCs w:val="24"/>
        </w:rPr>
        <w:t>Huidekooper</w:t>
      </w:r>
      <w:proofErr w:type="spellEnd"/>
    </w:p>
    <w:p w:rsidRPr="00561907" w:rsidR="001A2A63" w:rsidP="00FB349A" w:rsidRDefault="00561907" w14:paraId="05A65923" w14:textId="7EA4752B">
      <w:pPr>
        <w:rPr>
          <w:rFonts w:ascii="Times New Roman" w:hAnsi="Times New Roman"/>
          <w:color w:val="000000" w:themeColor="text1"/>
          <w:szCs w:val="24"/>
        </w:rPr>
      </w:pPr>
      <w:proofErr w:type="spellStart"/>
      <w:r>
        <w:rPr>
          <w:rFonts w:ascii="Times New Roman" w:hAnsi="Times New Roman"/>
          <w:color w:val="000000" w:themeColor="text1"/>
          <w:szCs w:val="24"/>
        </w:rPr>
        <w:t>Zwinkels</w:t>
      </w:r>
      <w:proofErr w:type="spellEnd"/>
      <w:r>
        <w:rPr>
          <w:rFonts w:ascii="Times New Roman" w:hAnsi="Times New Roman"/>
          <w:color w:val="000000" w:themeColor="text1"/>
          <w:szCs w:val="24"/>
        </w:rPr>
        <w:t xml:space="preserve"> </w:t>
      </w:r>
    </w:p>
    <w:sectPr w:rsidRPr="00561907" w:rsidR="001A2A6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D8126" w14:textId="77777777" w:rsidR="00B024F2" w:rsidRDefault="00B024F2">
      <w:pPr>
        <w:spacing w:line="20" w:lineRule="exact"/>
      </w:pPr>
    </w:p>
  </w:endnote>
  <w:endnote w:type="continuationSeparator" w:id="0">
    <w:p w14:paraId="2AF205F6" w14:textId="77777777" w:rsidR="00B024F2" w:rsidRDefault="00B024F2">
      <w:pPr>
        <w:pStyle w:val="Amendement"/>
      </w:pPr>
      <w:r>
        <w:rPr>
          <w:b w:val="0"/>
        </w:rPr>
        <w:t xml:space="preserve"> </w:t>
      </w:r>
    </w:p>
  </w:endnote>
  <w:endnote w:type="continuationNotice" w:id="1">
    <w:p w14:paraId="7E69C665" w14:textId="77777777" w:rsidR="00B024F2" w:rsidRDefault="00B024F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1C1A7" w14:textId="77777777" w:rsidR="00B024F2" w:rsidRDefault="00B024F2">
      <w:pPr>
        <w:pStyle w:val="Amendement"/>
      </w:pPr>
      <w:r>
        <w:rPr>
          <w:b w:val="0"/>
        </w:rPr>
        <w:separator/>
      </w:r>
    </w:p>
  </w:footnote>
  <w:footnote w:type="continuationSeparator" w:id="0">
    <w:p w14:paraId="733AC2C6" w14:textId="77777777" w:rsidR="00B024F2" w:rsidRDefault="00B024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978"/>
    <w:rsid w:val="0003016F"/>
    <w:rsid w:val="00052244"/>
    <w:rsid w:val="000961F5"/>
    <w:rsid w:val="000C6F39"/>
    <w:rsid w:val="000E0978"/>
    <w:rsid w:val="0011770C"/>
    <w:rsid w:val="00120827"/>
    <w:rsid w:val="00146E70"/>
    <w:rsid w:val="00173380"/>
    <w:rsid w:val="001A2A63"/>
    <w:rsid w:val="001A5AFF"/>
    <w:rsid w:val="001A6B5A"/>
    <w:rsid w:val="001A73D3"/>
    <w:rsid w:val="001C562D"/>
    <w:rsid w:val="001E2226"/>
    <w:rsid w:val="001F7334"/>
    <w:rsid w:val="00226E63"/>
    <w:rsid w:val="002569BB"/>
    <w:rsid w:val="00260889"/>
    <w:rsid w:val="00283511"/>
    <w:rsid w:val="002A1699"/>
    <w:rsid w:val="003050FF"/>
    <w:rsid w:val="00383071"/>
    <w:rsid w:val="003D4FB9"/>
    <w:rsid w:val="003E5927"/>
    <w:rsid w:val="00417365"/>
    <w:rsid w:val="00431333"/>
    <w:rsid w:val="00470846"/>
    <w:rsid w:val="0047650D"/>
    <w:rsid w:val="004B2AE2"/>
    <w:rsid w:val="004C2A57"/>
    <w:rsid w:val="004D4BCF"/>
    <w:rsid w:val="00561907"/>
    <w:rsid w:val="005C554B"/>
    <w:rsid w:val="005E482A"/>
    <w:rsid w:val="00646211"/>
    <w:rsid w:val="0069649C"/>
    <w:rsid w:val="0073527D"/>
    <w:rsid w:val="00736284"/>
    <w:rsid w:val="00741EB2"/>
    <w:rsid w:val="00791042"/>
    <w:rsid w:val="007958E0"/>
    <w:rsid w:val="00822700"/>
    <w:rsid w:val="00833C90"/>
    <w:rsid w:val="008467BE"/>
    <w:rsid w:val="00854DAE"/>
    <w:rsid w:val="00867688"/>
    <w:rsid w:val="008819B7"/>
    <w:rsid w:val="008C2D85"/>
    <w:rsid w:val="00926C70"/>
    <w:rsid w:val="009347C2"/>
    <w:rsid w:val="009575B8"/>
    <w:rsid w:val="009E6185"/>
    <w:rsid w:val="009F50E8"/>
    <w:rsid w:val="00A1221C"/>
    <w:rsid w:val="00B024F2"/>
    <w:rsid w:val="00B24FC7"/>
    <w:rsid w:val="00B37F45"/>
    <w:rsid w:val="00B6508A"/>
    <w:rsid w:val="00B84612"/>
    <w:rsid w:val="00BD5615"/>
    <w:rsid w:val="00BD6436"/>
    <w:rsid w:val="00BE1B3C"/>
    <w:rsid w:val="00C26FAB"/>
    <w:rsid w:val="00C370AE"/>
    <w:rsid w:val="00C5415C"/>
    <w:rsid w:val="00C66693"/>
    <w:rsid w:val="00C74FE3"/>
    <w:rsid w:val="00C850D6"/>
    <w:rsid w:val="00C95298"/>
    <w:rsid w:val="00CC0433"/>
    <w:rsid w:val="00D43ADE"/>
    <w:rsid w:val="00D733D3"/>
    <w:rsid w:val="00D818D9"/>
    <w:rsid w:val="00D961CF"/>
    <w:rsid w:val="00DB5D3B"/>
    <w:rsid w:val="00DD08D8"/>
    <w:rsid w:val="00E47054"/>
    <w:rsid w:val="00E96167"/>
    <w:rsid w:val="00F06146"/>
    <w:rsid w:val="00F2239C"/>
    <w:rsid w:val="00F37F6D"/>
    <w:rsid w:val="00F410B4"/>
    <w:rsid w:val="00F8109A"/>
    <w:rsid w:val="00F9022B"/>
    <w:rsid w:val="00FA10B5"/>
    <w:rsid w:val="00FB349A"/>
    <w:rsid w:val="00FD6C76"/>
    <w:rsid w:val="00FE36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7E23A5"/>
  <w15:docId w15:val="{C665AE8C-9385-4EE4-959F-2B7F335BC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Revisie">
    <w:name w:val="Revision"/>
    <w:hidden/>
    <w:uiPriority w:val="99"/>
    <w:semiHidden/>
    <w:rsid w:val="000E0978"/>
    <w:rPr>
      <w:rFonts w:ascii="Courier New" w:hAnsi="Courier New"/>
      <w:sz w:val="24"/>
    </w:rPr>
  </w:style>
  <w:style w:type="character" w:styleId="Verwijzingopmerking">
    <w:name w:val="annotation reference"/>
    <w:basedOn w:val="Standaardalinea-lettertype"/>
    <w:semiHidden/>
    <w:unhideWhenUsed/>
    <w:rsid w:val="000E0978"/>
    <w:rPr>
      <w:sz w:val="16"/>
      <w:szCs w:val="16"/>
    </w:rPr>
  </w:style>
  <w:style w:type="paragraph" w:styleId="Tekstopmerking">
    <w:name w:val="annotation text"/>
    <w:basedOn w:val="Standaard"/>
    <w:link w:val="TekstopmerkingChar"/>
    <w:unhideWhenUsed/>
    <w:rsid w:val="000E0978"/>
    <w:rPr>
      <w:sz w:val="20"/>
    </w:rPr>
  </w:style>
  <w:style w:type="character" w:customStyle="1" w:styleId="TekstopmerkingChar">
    <w:name w:val="Tekst opmerking Char"/>
    <w:basedOn w:val="Standaardalinea-lettertype"/>
    <w:link w:val="Tekstopmerking"/>
    <w:rsid w:val="000E0978"/>
    <w:rPr>
      <w:rFonts w:ascii="Courier New" w:hAnsi="Courier New"/>
    </w:rPr>
  </w:style>
  <w:style w:type="paragraph" w:styleId="Onderwerpvanopmerking">
    <w:name w:val="annotation subject"/>
    <w:basedOn w:val="Tekstopmerking"/>
    <w:next w:val="Tekstopmerking"/>
    <w:link w:val="OnderwerpvanopmerkingChar"/>
    <w:semiHidden/>
    <w:unhideWhenUsed/>
    <w:rsid w:val="000E0978"/>
    <w:rPr>
      <w:b/>
      <w:bCs/>
    </w:rPr>
  </w:style>
  <w:style w:type="character" w:customStyle="1" w:styleId="OnderwerpvanopmerkingChar">
    <w:name w:val="Onderwerp van opmerking Char"/>
    <w:basedOn w:val="TekstopmerkingChar"/>
    <w:link w:val="Onderwerpvanopmerking"/>
    <w:semiHidden/>
    <w:rsid w:val="000E0978"/>
    <w:rPr>
      <w:rFonts w:ascii="Courier New" w:hAnsi="Courier New"/>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324</ap:Words>
  <ap:Characters>1783</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2103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2026-01-20T15:18:00.0000000Z</dcterms:created>
  <dcterms:modified xsi:type="dcterms:W3CDTF">2026-01-20T15:18:00.0000000Z</dcterms:modified>
  <dc:description>------------------------</dc:description>
  <dc:subject/>
  <keywords/>
  <version/>
  <category/>
</coreProperties>
</file>