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2026Z00999</w:t>
        <w:br/>
      </w:r>
      <w:proofErr w:type="spellEnd"/>
    </w:p>
    <w:p>
      <w:pPr>
        <w:pStyle w:val="Normal"/>
        <w:rPr>
          <w:b w:val="1"/>
          <w:bCs w:val="1"/>
        </w:rPr>
      </w:pPr>
      <w:r w:rsidR="250AE766">
        <w:rPr>
          <w:b w:val="0"/>
          <w:bCs w:val="0"/>
        </w:rPr>
        <w:t>(ingezonden 21 januari 2026)</w:t>
        <w:br/>
      </w:r>
    </w:p>
    <w:p>
      <w:r>
        <w:t xml:space="preserve">Vragen van het lid Westerveld (GroenLinks-PvdA) aan de staatssecretaris van Volksgezondheid, Welzijn en Sport en de minister van Onderwijs, Cultuur en Wetenschap over spraakherkenningshulpmiddelen en tolken in relatie tot het onderwijs.</w:t>
      </w:r>
      <w:r>
        <w:br/>
      </w:r>
    </w:p>
    <w:p>
      <w:r>
        <w:t xml:space="preserve"/>
      </w:r>
      <w:r>
        <w:rPr>
          <w:b w:val="1"/>
          <w:bCs w:val="1"/>
        </w:rPr>
        <w:t xml:space="preserve">Vraag 1)</w:t>
      </w:r>
      <w:r>
        <w:rPr/>
        <w:t xml:space="preserve">
          <w:br/>
          Wat is er gebeurd met uw toezegging in antwoord op onze Kamervragen in augustus 2025[1] waarin u zegt “VWS en OCW gaan samen met UWV, zorgverzekeraars en de vertegenwoordiging van Siméa, FODOK en Dovenschap in gesprek over welke (aanvullende) behoefte er bij leerlingen en studenten is voor het gebruik van spraakherkenningshulpmiddelen in het onderwijsdomein en bekijken wat er eventueel nodig is om dat mogelijk te maken.”?
          <w:br/>
          <w:br/>
          Hebben deze gesprekken plaatsgevonden? Welke (aanvullende) behoeften zijn er bij leerlingen en studenten? Hoe gaat u hier samen met genoemde instanties aan werken?
        </w:t>
      </w:r>
      <w:r>
        <w:br/>
      </w:r>
    </w:p>
    <w:p>
      <w:r>
        <w:t xml:space="preserve"/>
      </w:r>
      <w:r>
        <w:rPr>
          <w:b w:val="1"/>
          <w:bCs w:val="1"/>
        </w:rPr>
        <w:t xml:space="preserve">Vraag 2)</w:t>
      </w:r>
      <w:r>
        <w:rPr/>
        <w:t xml:space="preserve">
          <w:br/>
          Zijn in deze gesprekken ook slechthorende en dove leerlingen en studenten zelf bevraagd zodat hun ervaringen meegenomen worden? Bent u bereid ervaringsdeskundige leerlingen en studenten ook structureel te betrekken bij uw beleid rondom toegankelijkheid van het onderwijs? Zo ja, op welke manier?
        </w:t>
      </w:r>
      <w:r>
        <w:br/>
      </w:r>
    </w:p>
    <w:p>
      <w:r>
        <w:t xml:space="preserve"/>
      </w:r>
      <w:r>
        <w:rPr>
          <w:b w:val="1"/>
          <w:bCs w:val="1"/>
        </w:rPr>
        <w:t xml:space="preserve">Vraag 3)</w:t>
      </w:r>
      <w:r>
        <w:rPr/>
        <w:t xml:space="preserve">
          <w:br/>
          Bent u het met ons eens dat zowel de toegang tot spraakherkenningshulpmiddelen als het meepraten van ervaringsdeskundigen over beleid dat hen aangaat, een verplichting is die voortvloeit uit het VN-Verdrag Handicap, maar ook gewoon in ons aller belang is?
          <w:br/>
          <w:br/>
        </w:t>
      </w:r>
      <w:r>
        <w:rPr>
          <w:b w:val="1"/>
          <w:bCs w:val="1"/>
        </w:rPr>
        <w:t xml:space="preserve">Vraag 4)</w:t>
      </w:r>
      <w:r>
        <w:rPr/>
        <w:t xml:space="preserve">
          <w:br/>
          Kunt u toelichten waarom het UWV schrijftolken wél vergoedt voor het volgen van onderwijs, terwijl spraakherkenningshulpmiddelen, die dezelfde functionele behoefte vervullen (namelijk het omzetten van spraak naar tekst) voor werk wél, maar voor onderwijs niet door het UWV worden vergoed? Acht u deze ongelijke behandeling van functioneel gelijkwaardige voorzieningen logisch en uitlegbaar?
          <w:br/>
          <w:br/>
        </w:t>
      </w:r>
      <w:r>
        <w:rPr>
          <w:b w:val="1"/>
          <w:bCs w:val="1"/>
        </w:rPr>
        <w:t xml:space="preserve">Vraag 5)</w:t>
      </w:r>
      <w:r>
        <w:rPr/>
        <w:t xml:space="preserve">
          <w:br/>
          Kunt u aanvullend ook uitleggen hoe uw antwoord op de vragen 5 en 6 in onze vorige Kamervragen (waarin u stelt dat mensen die doof en slechthorend zijn toegang moeten hebben tot hulpmiddelen die passen bij hun situatie en u stelt dat de toegang tot onderwijs voor deze groep geborgd moet zijn) zich verhoudt tot de complexe regelgeving waarbij vergoedingen voor hulpmiddelen afhankelijk zijn van de situatie en allemaal op een verschillende manier geregeld worden? Is het niet veel effectiever, gebruiksvriendelijker en uiteindelijk ook goedkoper als dit drastisch wordt versimpeld?
        </w:t>
      </w:r>
      <w:r>
        <w:br/>
      </w:r>
    </w:p>
    <w:p>
      <w:r>
        <w:t xml:space="preserve"/>
      </w:r>
      <w:r>
        <w:rPr>
          <w:b w:val="1"/>
          <w:bCs w:val="1"/>
        </w:rPr>
        <w:t xml:space="preserve">Vraag 6) </w:t>
      </w:r>
      <w:r>
        <w:rPr/>
        <w:t xml:space="preserve">
          <w:br/>
          Bent u het met ons eens dat
        </w:t>
      </w:r>
      <w:r>
        <w:rPr>
          <w:b w:val="1"/>
          <w:bCs w:val="1"/>
        </w:rPr>
        <w:t xml:space="preserve"> </w:t>
      </w:r>
      <w:r>
        <w:rPr/>
        <w:t xml:space="preserve">spraak-naar-teksthulpmiddelen op dit moment een belangrijke aanvullende rol vervullen in het onderwijs, met name wanneer er geen tolk beschikbaar is, en dat dit een reden zou moeten zijn om deze middelen te vergoeden voor degenen die dat nodig hebben om onderwijs te kunnen volgen?</w:t>
      </w:r>
      <w:r>
        <w:br/>
      </w:r>
    </w:p>
    <w:p>
      <w:r>
        <w:t xml:space="preserve"/>
      </w:r>
      <w:r>
        <w:rPr>
          <w:b w:val="1"/>
          <w:bCs w:val="1"/>
        </w:rPr>
        <w:t xml:space="preserve">Vraag 7)</w:t>
      </w:r>
      <w:r>
        <w:rPr/>
        <w:t xml:space="preserve">
          <w:br/>
          Is de vraag naar schrijf- en gebarentolken in het (hoger) onderwijs bekend? Zo ja, kunt u ons deze overzichten verstrekken? Zo nee, bent u bereid deze vraag structureel te monitoren?
        </w:t>
      </w:r>
      <w:r>
        <w:br/>
      </w:r>
    </w:p>
    <w:p>
      <w:r>
        <w:t xml:space="preserve"/>
      </w:r>
      <w:r>
        <w:rPr>
          <w:b w:val="1"/>
          <w:bCs w:val="1"/>
        </w:rPr>
        <w:t xml:space="preserve">Vraag 8)</w:t>
      </w:r>
      <w:r>
        <w:rPr/>
        <w:t xml:space="preserve">
          <w:br/>
          Is bekend of naast de opleiding AD schrijftolk van de Hogeschool Utrecht[2] nog meer opleidingen gaan stoppen? Kunt u de ontwikkeling van het aantal opleidingen en studenten in de afgelopen 5 jaar uiteenzetten?
          <w:br/>
          <w:br/>
          Erkent u dat het tekort aan schrijf- en gebarentolken niet wordt veroorzaakt door gebrek aan vraag of werk, maar door lage instroom en het dreigende verdwijnen van de opleiding tot schrijftolk, en dat dit vraagt om gericht opleidings- en instroombeleid? Zo ja, wat gaat u hieraan doen?
        </w:t>
      </w:r>
      <w:r>
        <w:br/>
      </w:r>
    </w:p>
    <w:p>
      <w:r>
        <w:t xml:space="preserve"/>
      </w:r>
      <w:r>
        <w:rPr>
          <w:b w:val="1"/>
          <w:bCs w:val="1"/>
        </w:rPr>
        <w:t xml:space="preserve">Vraag 9)</w:t>
      </w:r>
      <w:r>
        <w:rPr/>
        <w:t xml:space="preserve">
          <w:br/>
          Bent u bekend met de oproep van Terry Koper op LinkedIn[3] die beschrijft hoe hij misschien geen passende masteropleiding kan volgen vanwege de beschikbaarheid van schrijftolken die Engels kunnen tolken? Wat zijn volgens u geschikte oplossingen voor studenten die tegen soortgelijke problemen aanlopen?
        </w:t>
      </w:r>
      <w:r>
        <w:br/>
      </w:r>
    </w:p>
    <w:p>
      <w:r>
        <w:t xml:space="preserve"/>
      </w:r>
      <w:r>
        <w:rPr>
          <w:b w:val="1"/>
          <w:bCs w:val="1"/>
        </w:rPr>
        <w:t xml:space="preserve">Vraag 10)</w:t>
      </w:r>
      <w:r>
        <w:rPr/>
        <w:t xml:space="preserve">
          <w:br/>
          Hoe gaat u borgen dat de toegankelijkheid voor dove en slechthorende studenten niet verder onder druk komt te staan, gezien de beperkte beschikbaarheid van Engelstalige schrijftolken? Bent u bereid om samen met het onderwijsveld extra inspanning te verrichten om te zorgen dat er voldoende aanbod is?
        </w:t>
      </w:r>
      <w:r>
        <w:br/>
      </w:r>
    </w:p>
    <w:p>
      <w:r>
        <w:t xml:space="preserve"/>
      </w:r>
      <w:r>
        <w:rPr>
          <w:b w:val="1"/>
          <w:bCs w:val="1"/>
        </w:rPr>
        <w:t xml:space="preserve">Vraag 11)</w:t>
      </w:r>
      <w:r>
        <w:rPr/>
        <w:t xml:space="preserve">
          <w:br/>
          Wilt u deze vragen vóór het Wetgevingsoverleg Gehandicaptenbeleid beantwoorden?
        </w:t>
      </w:r>
      <w:r>
        <w:br/>
      </w:r>
    </w:p>
    <w:p>
      <w:r>
        <w:t xml:space="preserve"> </w:t>
      </w:r>
      <w:r>
        <w:br/>
      </w:r>
    </w:p>
    <w:p>
      <w:r>
        <w:t xml:space="preserve"> </w:t>
      </w:r>
      <w:r>
        <w:br/>
      </w:r>
    </w:p>
    <w:p>
      <w:r>
        <w:t xml:space="preserve">[1] Aanhangsel Handelingen, vergaderjaar 2024–2025, nr. 2941.</w:t>
      </w:r>
      <w:r>
        <w:br/>
      </w:r>
    </w:p>
    <w:p>
      <w:r>
        <w:t xml:space="preserve">[2] Instagram, 30 september 2025 (www.instagram.com/p/DPO_gDzDOG5/).</w:t>
      </w:r>
      <w:r>
        <w:br/>
      </w:r>
    </w:p>
    <w:p>
      <w:r>
        <w:t xml:space="preserve">[3] LinkedIn, (www.linkedin.com/posts/terry-koper-68465a221_toegankelijkheid-onderwijs-toegankelijkonderwijs-activity-7404807345974697984-5xVv?utm_source=share&amp;utm_medium=member_desktop&amp;rcm=ACoAABMQ3YEB620ZFkqRuqrpPrTFHqITR4gOj7M).</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5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5280">
    <w:abstractNumId w:val="100495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