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2E31" w:rsidR="00972766" w:rsidRDefault="00972766" w14:paraId="2A3D793D" w14:textId="77777777">
      <w:pPr>
        <w:rPr>
          <w:rFonts w:ascii="Times New Roman" w:hAnsi="Times New Roman" w:cs="Times New Roman"/>
          <w:b/>
          <w:bCs/>
        </w:rPr>
      </w:pPr>
      <w:bookmarkStart w:name="_Hlk219720546" w:id="0"/>
      <w:r w:rsidRPr="00A02E31">
        <w:rPr>
          <w:rFonts w:ascii="Times New Roman" w:hAnsi="Times New Roman" w:eastAsia="Times New Roman" w:cs="Times New Roman"/>
          <w:b/>
          <w:bCs/>
          <w:snapToGrid w:val="0"/>
          <w:kern w:val="0"/>
          <w:lang w:eastAsia="nl-NL"/>
          <w14:ligatures w14:val="none"/>
        </w:rPr>
        <w:t>21 501-02</w:t>
      </w:r>
      <w:r w:rsidRPr="00A02E31">
        <w:rPr>
          <w:rFonts w:ascii="Times New Roman" w:hAnsi="Times New Roman" w:eastAsia="Times New Roman" w:cs="Times New Roman"/>
          <w:b/>
          <w:bCs/>
          <w:snapToGrid w:val="0"/>
          <w:kern w:val="0"/>
          <w:lang w:eastAsia="nl-NL"/>
          <w14:ligatures w14:val="none"/>
        </w:rPr>
        <w:tab/>
      </w:r>
      <w:r w:rsidRPr="00A02E31">
        <w:rPr>
          <w:rFonts w:ascii="Times New Roman" w:hAnsi="Times New Roman" w:eastAsia="Times New Roman" w:cs="Times New Roman"/>
          <w:b/>
          <w:bCs/>
          <w:snapToGrid w:val="0"/>
          <w:kern w:val="0"/>
          <w:lang w:eastAsia="nl-NL"/>
          <w14:ligatures w14:val="none"/>
        </w:rPr>
        <w:tab/>
      </w:r>
      <w:r w:rsidRPr="00A02E31">
        <w:rPr>
          <w:rFonts w:ascii="Times New Roman" w:hAnsi="Times New Roman" w:cs="Times New Roman"/>
          <w:b/>
          <w:bCs/>
        </w:rPr>
        <w:t xml:space="preserve">Raad Algemene Zaken en Raad Buitenlandse Zaken </w:t>
      </w:r>
    </w:p>
    <w:p w:rsidRPr="00A02E31" w:rsidR="00972766" w:rsidP="00972766" w:rsidRDefault="00972766" w14:paraId="7BB4E2E0" w14:textId="77777777">
      <w:pPr>
        <w:widowControl w:val="0"/>
        <w:spacing w:after="0" w:line="240" w:lineRule="auto"/>
        <w:rPr>
          <w:rFonts w:ascii="Times New Roman" w:hAnsi="Times New Roman" w:eastAsia="Times New Roman" w:cs="Times New Roman"/>
          <w:b/>
          <w:bCs/>
          <w:snapToGrid w:val="0"/>
          <w:kern w:val="0"/>
          <w:lang w:eastAsia="nl-NL"/>
          <w14:ligatures w14:val="none"/>
        </w:rPr>
      </w:pPr>
    </w:p>
    <w:p w:rsidRPr="00A02E31" w:rsidR="00972766" w:rsidP="00972766" w:rsidRDefault="00972766" w14:paraId="6570B77D" w14:textId="11E87285">
      <w:pPr>
        <w:widowControl w:val="0"/>
        <w:spacing w:after="0" w:line="240" w:lineRule="auto"/>
        <w:rPr>
          <w:rFonts w:ascii="Times New Roman" w:hAnsi="Times New Roman" w:eastAsia="Times New Roman" w:cs="Times New Roman"/>
          <w:b/>
          <w:bCs/>
          <w:snapToGrid w:val="0"/>
          <w:kern w:val="0"/>
          <w:lang w:eastAsia="nl-NL"/>
          <w14:ligatures w14:val="none"/>
        </w:rPr>
      </w:pPr>
      <w:r w:rsidRPr="00A02E31">
        <w:rPr>
          <w:rFonts w:ascii="Times New Roman" w:hAnsi="Times New Roman" w:eastAsia="Times New Roman" w:cs="Times New Roman"/>
          <w:b/>
          <w:bCs/>
          <w:snapToGrid w:val="0"/>
          <w:kern w:val="0"/>
          <w:lang w:eastAsia="nl-NL"/>
          <w14:ligatures w14:val="none"/>
        </w:rPr>
        <w:t>Nr. 3319</w:t>
      </w:r>
      <w:r w:rsidRPr="00A02E31">
        <w:rPr>
          <w:rFonts w:ascii="Times New Roman" w:hAnsi="Times New Roman" w:eastAsia="Times New Roman" w:cs="Times New Roman"/>
          <w:b/>
          <w:bCs/>
          <w:snapToGrid w:val="0"/>
          <w:kern w:val="0"/>
          <w:lang w:eastAsia="nl-NL"/>
          <w14:ligatures w14:val="none"/>
        </w:rPr>
        <w:tab/>
      </w:r>
      <w:r w:rsidRPr="00A02E31">
        <w:rPr>
          <w:rFonts w:ascii="Times New Roman" w:hAnsi="Times New Roman" w:eastAsia="Times New Roman" w:cs="Times New Roman"/>
          <w:b/>
          <w:bCs/>
          <w:snapToGrid w:val="0"/>
          <w:kern w:val="0"/>
          <w:lang w:eastAsia="nl-NL"/>
          <w14:ligatures w14:val="none"/>
        </w:rPr>
        <w:tab/>
        <w:t>Verslag van een schriftelijk overleg</w:t>
      </w:r>
    </w:p>
    <w:p w:rsidRPr="00A02E31" w:rsidR="00972766" w:rsidP="00972766" w:rsidRDefault="00972766" w14:paraId="303C2A07" w14:textId="0ABFFF40">
      <w:pPr>
        <w:widowControl w:val="0"/>
        <w:spacing w:after="0" w:line="240" w:lineRule="auto"/>
        <w:rPr>
          <w:rFonts w:ascii="Times New Roman" w:hAnsi="Times New Roman" w:eastAsia="Times New Roman" w:cs="Times New Roman"/>
          <w:snapToGrid w:val="0"/>
          <w:kern w:val="0"/>
          <w:lang w:eastAsia="nl-NL"/>
          <w14:ligatures w14:val="none"/>
        </w:rPr>
      </w:pPr>
      <w:r w:rsidRPr="00A02E31">
        <w:rPr>
          <w:rFonts w:ascii="Times New Roman" w:hAnsi="Times New Roman" w:eastAsia="Times New Roman" w:cs="Times New Roman"/>
          <w:snapToGrid w:val="0"/>
          <w:kern w:val="0"/>
          <w:lang w:eastAsia="nl-NL"/>
          <w14:ligatures w14:val="none"/>
        </w:rPr>
        <w:tab/>
      </w:r>
      <w:r w:rsidRPr="00A02E31">
        <w:rPr>
          <w:rFonts w:ascii="Times New Roman" w:hAnsi="Times New Roman" w:eastAsia="Times New Roman" w:cs="Times New Roman"/>
          <w:snapToGrid w:val="0"/>
          <w:kern w:val="0"/>
          <w:lang w:eastAsia="nl-NL"/>
          <w14:ligatures w14:val="none"/>
        </w:rPr>
        <w:tab/>
      </w:r>
      <w:r w:rsidRPr="00A02E31">
        <w:rPr>
          <w:rFonts w:ascii="Times New Roman" w:hAnsi="Times New Roman" w:eastAsia="Times New Roman" w:cs="Times New Roman"/>
          <w:snapToGrid w:val="0"/>
          <w:kern w:val="0"/>
          <w:lang w:eastAsia="nl-NL"/>
          <w14:ligatures w14:val="none"/>
        </w:rPr>
        <w:tab/>
        <w:t>Vastgesteld 22 januari 2026</w:t>
      </w:r>
    </w:p>
    <w:p w:rsidRPr="00A02E31" w:rsidR="00972766" w:rsidP="00972766" w:rsidRDefault="00972766" w14:paraId="0F250C70"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A02E31" w:rsidR="00972766" w:rsidP="00972766" w:rsidRDefault="00972766" w14:paraId="1B5AD98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A02E31" w:rsidR="00972766" w:rsidP="00972766" w:rsidRDefault="00972766" w14:paraId="0757529B" w14:textId="0B2493A2">
      <w:pPr>
        <w:rPr>
          <w:rFonts w:ascii="Times New Roman" w:hAnsi="Times New Roman" w:cs="Times New Roman"/>
          <w:spacing w:val="-3"/>
        </w:rPr>
      </w:pPr>
      <w:r w:rsidRPr="00A02E31">
        <w:rPr>
          <w:rFonts w:ascii="Times New Roman" w:hAnsi="Times New Roman" w:eastAsia="Times New Roman" w:cs="Times New Roman"/>
          <w:snapToGrid w:val="0"/>
          <w:kern w:val="0"/>
          <w:lang w:eastAsia="nl-NL"/>
          <w14:ligatures w14:val="none"/>
        </w:rPr>
        <w:t xml:space="preserve">De vaste commissie voor Europese Zaken heeft een aantal vragen en opmerkingen voorgelegd aan de minister van </w:t>
      </w:r>
      <w:r w:rsidRPr="00A02E31">
        <w:rPr>
          <w:rFonts w:ascii="Times New Roman" w:hAnsi="Times New Roman" w:cs="Times New Roman"/>
          <w:spacing w:val="-3"/>
        </w:rPr>
        <w:t>Buitenlandse Zaken</w:t>
      </w:r>
      <w:r w:rsidRPr="00A02E31">
        <w:rPr>
          <w:rFonts w:ascii="Times New Roman" w:hAnsi="Times New Roman" w:eastAsia="Times New Roman" w:cs="Times New Roman"/>
          <w:snapToGrid w:val="0"/>
          <w:kern w:val="0"/>
          <w:lang w:eastAsia="nl-NL"/>
          <w14:ligatures w14:val="none"/>
        </w:rPr>
        <w:t xml:space="preserve"> over de brief van 8 januari 2026 over de Geannoteerde agenda voor de Raad Algemene Zaken van 26 januari 2026 (Kamerstuk 21 501-02, nr. 3315), over de brief van 19 december 2025 over het Verslag van de Raad Algemene Zaken van 16 december 2025 (Kamerstuk 21 501-02, nr. 3314) en over de brief van 15 december 2025  over het Nederlands Voorzitterschap van de Benelux Unie 2026 (Kamerstuk 36 800 V, nr. 32) </w:t>
      </w:r>
      <w:r w:rsidRPr="00A02E31">
        <w:rPr>
          <w:rFonts w:ascii="Times New Roman" w:hAnsi="Times New Roman" w:eastAsia="Times New Roman" w:cs="Times New Roman"/>
          <w:kern w:val="0"/>
          <w:lang w:eastAsia="nl-NL"/>
          <w14:ligatures w14:val="none"/>
        </w:rPr>
        <w:t xml:space="preserve">. </w:t>
      </w:r>
    </w:p>
    <w:p w:rsidRPr="00A02E31" w:rsidR="00972766" w:rsidP="00972766" w:rsidRDefault="00972766" w14:paraId="3C08B9E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A02E31" w:rsidR="00972766" w:rsidP="00972766" w:rsidRDefault="00972766" w14:paraId="35CFE812" w14:textId="112EBFBD">
      <w:pPr>
        <w:rPr>
          <w:rFonts w:ascii="Times New Roman" w:hAnsi="Times New Roman" w:cs="Times New Roman"/>
          <w:spacing w:val="-3"/>
        </w:rPr>
      </w:pPr>
      <w:r w:rsidRPr="00A02E31">
        <w:rPr>
          <w:rFonts w:ascii="Times New Roman" w:hAnsi="Times New Roman" w:eastAsia="Times New Roman" w:cs="Times New Roman"/>
          <w:snapToGrid w:val="0"/>
          <w:kern w:val="0"/>
          <w:lang w:eastAsia="nl-NL"/>
          <w14:ligatures w14:val="none"/>
        </w:rPr>
        <w:t xml:space="preserve">De vragen en opmerkingen zijn op 19 januari 2026 aan de minister van </w:t>
      </w:r>
      <w:r w:rsidRPr="00A02E31">
        <w:rPr>
          <w:rFonts w:ascii="Times New Roman" w:hAnsi="Times New Roman" w:cs="Times New Roman"/>
          <w:spacing w:val="-3"/>
        </w:rPr>
        <w:t>Buitenlandse Zaken</w:t>
      </w:r>
      <w:r w:rsidRPr="00A02E31">
        <w:rPr>
          <w:rFonts w:ascii="Times New Roman" w:hAnsi="Times New Roman" w:eastAsia="Times New Roman" w:cs="Times New Roman"/>
          <w:snapToGrid w:val="0"/>
          <w:kern w:val="0"/>
          <w:lang w:eastAsia="nl-NL"/>
          <w14:ligatures w14:val="none"/>
        </w:rPr>
        <w:t xml:space="preserve"> voorgelegd. Bij brief van 22 januari 2026 zijn de vragen beantwoord.</w:t>
      </w:r>
    </w:p>
    <w:p w:rsidRPr="00A02E31" w:rsidR="00531CE2" w:rsidP="00531CE2" w:rsidRDefault="00531CE2" w14:paraId="595FFCCA"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A02E31" w:rsidR="00531CE2" w:rsidP="00531CE2" w:rsidRDefault="00531CE2" w14:paraId="5271B49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A02E31">
        <w:rPr>
          <w:rFonts w:ascii="Times New Roman" w:hAnsi="Times New Roman" w:eastAsia="Times New Roman" w:cs="Times New Roman"/>
          <w:kern w:val="0"/>
          <w:lang w:eastAsia="nl-NL"/>
          <w14:ligatures w14:val="none"/>
        </w:rPr>
        <w:t>De fungerend voorzitter van de commissie,</w:t>
      </w:r>
    </w:p>
    <w:p w:rsidRPr="00A02E31" w:rsidR="00531CE2" w:rsidP="00531CE2" w:rsidRDefault="00531CE2" w14:paraId="6F29CB3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A02E31">
        <w:rPr>
          <w:rFonts w:ascii="Times New Roman" w:hAnsi="Times New Roman" w:eastAsia="Times New Roman" w:cs="Times New Roman"/>
          <w:kern w:val="0"/>
          <w:lang w:eastAsia="nl-NL"/>
          <w14:ligatures w14:val="none"/>
        </w:rPr>
        <w:t>Erkens</w:t>
      </w:r>
    </w:p>
    <w:p w:rsidRPr="00A02E31" w:rsidR="00531CE2" w:rsidP="00531CE2" w:rsidRDefault="00531CE2" w14:paraId="3165C5F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A02E31" w:rsidR="00531CE2" w:rsidP="00531CE2" w:rsidRDefault="00531CE2" w14:paraId="2868453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A02E31">
        <w:rPr>
          <w:rFonts w:ascii="Times New Roman" w:hAnsi="Times New Roman" w:eastAsia="Times New Roman" w:cs="Times New Roman"/>
          <w:kern w:val="0"/>
          <w:lang w:eastAsia="nl-NL"/>
          <w14:ligatures w14:val="none"/>
        </w:rPr>
        <w:t>De griffier van de commissie,</w:t>
      </w:r>
    </w:p>
    <w:p w:rsidRPr="00A02E31" w:rsidR="00531CE2" w:rsidP="00531CE2" w:rsidRDefault="00531CE2" w14:paraId="4333F019" w14:textId="77777777">
      <w:pPr>
        <w:spacing w:after="0" w:line="240" w:lineRule="auto"/>
        <w:rPr>
          <w:rFonts w:ascii="Times New Roman" w:hAnsi="Times New Roman" w:eastAsia="Times New Roman" w:cs="Times New Roman"/>
          <w:kern w:val="0"/>
          <w:lang w:eastAsia="nl-NL"/>
          <w14:ligatures w14:val="none"/>
        </w:rPr>
      </w:pPr>
      <w:r w:rsidRPr="00A02E31">
        <w:rPr>
          <w:rFonts w:ascii="Times New Roman" w:hAnsi="Times New Roman" w:eastAsia="Times New Roman" w:cs="Times New Roman"/>
          <w:kern w:val="0"/>
          <w:lang w:eastAsia="nl-NL"/>
          <w14:ligatures w14:val="none"/>
        </w:rPr>
        <w:t>Blom</w:t>
      </w:r>
      <w:r w:rsidRPr="00A02E31">
        <w:rPr>
          <w:rFonts w:ascii="Times New Roman" w:hAnsi="Times New Roman" w:eastAsia="Times New Roman" w:cs="Times New Roman"/>
          <w:kern w:val="0"/>
          <w:lang w:eastAsia="nl-NL"/>
          <w14:ligatures w14:val="none"/>
        </w:rPr>
        <w:br/>
      </w:r>
    </w:p>
    <w:p w:rsidRPr="00A02E31" w:rsidR="00531CE2" w:rsidP="00531CE2" w:rsidRDefault="00531CE2" w14:paraId="3A8ED3DC" w14:textId="77777777">
      <w:pPr>
        <w:spacing w:after="0" w:line="240" w:lineRule="auto"/>
        <w:rPr>
          <w:rFonts w:ascii="Times New Roman" w:hAnsi="Times New Roman" w:eastAsia="Times New Roman" w:cs="Times New Roman"/>
          <w:b/>
          <w:kern w:val="0"/>
          <w:lang w:eastAsia="nl-NL"/>
          <w14:ligatures w14:val="none"/>
        </w:rPr>
      </w:pPr>
      <w:r w:rsidRPr="00A02E31">
        <w:rPr>
          <w:rFonts w:ascii="Times New Roman" w:hAnsi="Times New Roman" w:eastAsia="Times New Roman" w:cs="Times New Roman"/>
          <w:b/>
          <w:kern w:val="0"/>
          <w:lang w:eastAsia="nl-NL"/>
          <w14:ligatures w14:val="none"/>
        </w:rPr>
        <w:t>Inhoudsopgave</w:t>
      </w:r>
    </w:p>
    <w:p w:rsidRPr="00A02E31" w:rsidR="00531CE2" w:rsidP="00531CE2" w:rsidRDefault="00531CE2" w14:paraId="14628487" w14:textId="77777777">
      <w:pPr>
        <w:spacing w:after="0" w:line="240" w:lineRule="auto"/>
        <w:rPr>
          <w:rFonts w:ascii="Times New Roman" w:hAnsi="Times New Roman" w:eastAsia="Times New Roman" w:cs="Times New Roman"/>
          <w:b/>
          <w:kern w:val="0"/>
          <w:lang w:eastAsia="nl-NL"/>
          <w14:ligatures w14:val="none"/>
        </w:rPr>
      </w:pP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r w:rsidRPr="00A02E31">
        <w:rPr>
          <w:rFonts w:ascii="Times New Roman" w:hAnsi="Times New Roman" w:eastAsia="Times New Roman" w:cs="Times New Roman"/>
          <w:b/>
          <w:kern w:val="0"/>
          <w:lang w:eastAsia="nl-NL"/>
          <w14:ligatures w14:val="none"/>
        </w:rPr>
        <w:tab/>
      </w:r>
    </w:p>
    <w:p w:rsidRPr="00A02E31" w:rsidR="00531CE2" w:rsidP="00531CE2" w:rsidRDefault="00531CE2" w14:paraId="2282EE36" w14:textId="18049159">
      <w:pPr>
        <w:spacing w:after="0" w:line="240" w:lineRule="auto"/>
        <w:rPr>
          <w:rFonts w:ascii="Times New Roman" w:hAnsi="Times New Roman" w:eastAsia="Times New Roman" w:cs="Times New Roman"/>
          <w:bCs/>
          <w:kern w:val="0"/>
          <w:lang w:eastAsia="nl-NL"/>
          <w14:ligatures w14:val="none"/>
        </w:rPr>
      </w:pPr>
      <w:r w:rsidRPr="00A02E31">
        <w:rPr>
          <w:rFonts w:ascii="Times New Roman" w:hAnsi="Times New Roman" w:eastAsia="Times New Roman" w:cs="Times New Roman"/>
          <w:b/>
          <w:kern w:val="0"/>
          <w:lang w:eastAsia="nl-NL"/>
          <w14:ligatures w14:val="none"/>
        </w:rPr>
        <w:t>I</w:t>
      </w:r>
      <w:r w:rsidRPr="00A02E31">
        <w:rPr>
          <w:rFonts w:ascii="Times New Roman" w:hAnsi="Times New Roman" w:eastAsia="Times New Roman" w:cs="Times New Roman"/>
          <w:b/>
          <w:kern w:val="0"/>
          <w:lang w:eastAsia="nl-NL"/>
          <w14:ligatures w14:val="none"/>
        </w:rPr>
        <w:tab/>
        <w:t>Vragen en opmerkingen vanuit de fracties</w:t>
      </w:r>
      <w:r w:rsidRPr="00A02E31" w:rsidR="00972766">
        <w:rPr>
          <w:rFonts w:ascii="Times New Roman" w:hAnsi="Times New Roman" w:eastAsia="Times New Roman" w:cs="Times New Roman"/>
          <w:b/>
          <w:kern w:val="0"/>
          <w:lang w:eastAsia="nl-NL"/>
          <w14:ligatures w14:val="none"/>
        </w:rPr>
        <w:t xml:space="preserve"> </w:t>
      </w:r>
      <w:bookmarkStart w:name="_Hlk219981793" w:id="1"/>
      <w:r w:rsidRPr="00A02E31" w:rsidR="00972766">
        <w:rPr>
          <w:rFonts w:ascii="Times New Roman" w:hAnsi="Times New Roman" w:eastAsia="Times New Roman" w:cs="Times New Roman"/>
          <w:b/>
          <w:kern w:val="0"/>
          <w:lang w:eastAsia="nl-NL"/>
          <w14:ligatures w14:val="none"/>
        </w:rPr>
        <w:t>en reactie van de bewindspersoon</w:t>
      </w:r>
      <w:bookmarkEnd w:id="1"/>
    </w:p>
    <w:p w:rsidRPr="00A02E31" w:rsidR="00531CE2" w:rsidP="00531CE2" w:rsidRDefault="00531CE2" w14:paraId="13F945D1" w14:textId="77777777">
      <w:pPr>
        <w:spacing w:after="0" w:line="240" w:lineRule="auto"/>
        <w:rPr>
          <w:rFonts w:ascii="Times New Roman" w:hAnsi="Times New Roman" w:eastAsia="Times New Roman" w:cs="Times New Roman"/>
          <w:bCs/>
          <w:kern w:val="0"/>
          <w:lang w:eastAsia="nl-NL"/>
          <w14:ligatures w14:val="none"/>
        </w:rPr>
      </w:pPr>
    </w:p>
    <w:p w:rsidRPr="00A02E31" w:rsidR="00531CE2" w:rsidP="00972766" w:rsidRDefault="00531CE2" w14:paraId="5CF81F3E" w14:textId="1E82664D">
      <w:pPr>
        <w:spacing w:after="0" w:line="240" w:lineRule="auto"/>
        <w:ind w:left="708"/>
        <w:rPr>
          <w:rFonts w:ascii="Times New Roman" w:hAnsi="Times New Roman" w:eastAsia="Times New Roman" w:cs="Times New Roman"/>
          <w:bCs/>
          <w:kern w:val="0"/>
          <w:lang w:eastAsia="nl-NL"/>
          <w14:ligatures w14:val="none"/>
        </w:rPr>
      </w:pPr>
      <w:r w:rsidRPr="00A02E31">
        <w:rPr>
          <w:rFonts w:ascii="Times New Roman" w:hAnsi="Times New Roman" w:eastAsia="Times New Roman" w:cs="Times New Roman"/>
          <w:bCs/>
          <w:kern w:val="0"/>
          <w:lang w:eastAsia="nl-NL"/>
          <w14:ligatures w14:val="none"/>
        </w:rPr>
        <w:t>Vragen en opmerkingen van de leden van de D66-fractie</w:t>
      </w:r>
      <w:r w:rsidRPr="00A02E31" w:rsidR="00972766">
        <w:rPr>
          <w:rFonts w:ascii="Times New Roman" w:hAnsi="Times New Roman" w:cs="Times New Roman"/>
        </w:rPr>
        <w:t xml:space="preserve"> </w:t>
      </w:r>
      <w:r w:rsidRPr="00A02E31" w:rsidR="00972766">
        <w:rPr>
          <w:rFonts w:ascii="Times New Roman" w:hAnsi="Times New Roman" w:eastAsia="Times New Roman" w:cs="Times New Roman"/>
          <w:bCs/>
          <w:kern w:val="0"/>
          <w:lang w:eastAsia="nl-NL"/>
          <w14:ligatures w14:val="none"/>
        </w:rPr>
        <w:t>en reactie van de bewindspersoon</w:t>
      </w:r>
    </w:p>
    <w:p w:rsidRPr="00A02E31" w:rsidR="00531CE2" w:rsidP="00972766" w:rsidRDefault="00531CE2" w14:paraId="35D36FD5" w14:textId="7B6C9D1B">
      <w:pPr>
        <w:spacing w:after="0" w:line="240" w:lineRule="auto"/>
        <w:ind w:left="708"/>
        <w:rPr>
          <w:rFonts w:ascii="Times New Roman" w:hAnsi="Times New Roman" w:eastAsia="Times New Roman" w:cs="Times New Roman"/>
          <w:bCs/>
          <w:kern w:val="0"/>
          <w:lang w:eastAsia="nl-NL"/>
          <w14:ligatures w14:val="none"/>
        </w:rPr>
      </w:pPr>
      <w:r w:rsidRPr="00A02E31">
        <w:rPr>
          <w:rFonts w:ascii="Times New Roman" w:hAnsi="Times New Roman" w:eastAsia="Times New Roman" w:cs="Times New Roman"/>
          <w:bCs/>
          <w:kern w:val="0"/>
          <w:lang w:eastAsia="nl-NL"/>
          <w14:ligatures w14:val="none"/>
        </w:rPr>
        <w:t>Vragen en opmerkingen van de leden van de PVV-fractie</w:t>
      </w:r>
      <w:r w:rsidRPr="00A02E31" w:rsidR="00972766">
        <w:rPr>
          <w:rFonts w:ascii="Times New Roman" w:hAnsi="Times New Roman" w:cs="Times New Roman"/>
        </w:rPr>
        <w:t xml:space="preserve"> </w:t>
      </w:r>
      <w:r w:rsidRPr="00A02E31" w:rsidR="00972766">
        <w:rPr>
          <w:rFonts w:ascii="Times New Roman" w:hAnsi="Times New Roman" w:eastAsia="Times New Roman" w:cs="Times New Roman"/>
          <w:bCs/>
          <w:kern w:val="0"/>
          <w:lang w:eastAsia="nl-NL"/>
          <w14:ligatures w14:val="none"/>
        </w:rPr>
        <w:t>en reactie van de bewindspersoon</w:t>
      </w:r>
    </w:p>
    <w:p w:rsidRPr="00A02E31" w:rsidR="00531CE2" w:rsidP="00972766" w:rsidRDefault="00531CE2" w14:paraId="0B75FDD9" w14:textId="4779EC77">
      <w:pPr>
        <w:spacing w:after="0" w:line="240" w:lineRule="auto"/>
        <w:ind w:left="708"/>
        <w:rPr>
          <w:rFonts w:ascii="Times New Roman" w:hAnsi="Times New Roman" w:eastAsia="Times New Roman" w:cs="Times New Roman"/>
          <w:bCs/>
          <w:kern w:val="0"/>
          <w:lang w:eastAsia="nl-NL"/>
          <w14:ligatures w14:val="none"/>
        </w:rPr>
      </w:pPr>
      <w:r w:rsidRPr="00A02E31">
        <w:rPr>
          <w:rFonts w:ascii="Times New Roman" w:hAnsi="Times New Roman" w:eastAsia="Times New Roman" w:cs="Times New Roman"/>
          <w:bCs/>
          <w:kern w:val="0"/>
          <w:lang w:eastAsia="nl-NL"/>
          <w14:ligatures w14:val="none"/>
        </w:rPr>
        <w:t>Vragen en opmerkingen van de leden van de VVD-fractie</w:t>
      </w:r>
      <w:r w:rsidRPr="00A02E31" w:rsidR="00972766">
        <w:rPr>
          <w:rFonts w:ascii="Times New Roman" w:hAnsi="Times New Roman" w:cs="Times New Roman"/>
        </w:rPr>
        <w:t xml:space="preserve"> </w:t>
      </w:r>
      <w:r w:rsidRPr="00A02E31" w:rsidR="00972766">
        <w:rPr>
          <w:rFonts w:ascii="Times New Roman" w:hAnsi="Times New Roman" w:eastAsia="Times New Roman" w:cs="Times New Roman"/>
          <w:bCs/>
          <w:kern w:val="0"/>
          <w:lang w:eastAsia="nl-NL"/>
          <w14:ligatures w14:val="none"/>
        </w:rPr>
        <w:t>en reactie van de bewindspersoon</w:t>
      </w:r>
    </w:p>
    <w:p w:rsidRPr="00A02E31" w:rsidR="00531CE2" w:rsidP="00A02E31" w:rsidRDefault="00531CE2" w14:paraId="48981B8A" w14:textId="429743EE">
      <w:pPr>
        <w:spacing w:after="0" w:line="240" w:lineRule="auto"/>
        <w:ind w:left="708"/>
        <w:rPr>
          <w:rFonts w:ascii="Times New Roman" w:hAnsi="Times New Roman" w:eastAsia="Times New Roman" w:cs="Times New Roman"/>
          <w:bCs/>
          <w:kern w:val="0"/>
          <w:lang w:eastAsia="nl-NL"/>
          <w14:ligatures w14:val="none"/>
        </w:rPr>
      </w:pPr>
      <w:r w:rsidRPr="00A02E31">
        <w:rPr>
          <w:rFonts w:ascii="Times New Roman" w:hAnsi="Times New Roman" w:eastAsia="Times New Roman" w:cs="Times New Roman"/>
          <w:bCs/>
          <w:kern w:val="0"/>
          <w:lang w:eastAsia="nl-NL"/>
          <w14:ligatures w14:val="none"/>
        </w:rPr>
        <w:t>Vragen en opmerkingen van de leden van de GroenLinks-PvdA-fractie</w:t>
      </w:r>
      <w:r w:rsidRPr="00A02E31" w:rsidR="00972766">
        <w:rPr>
          <w:rFonts w:ascii="Times New Roman" w:hAnsi="Times New Roman" w:cs="Times New Roman"/>
        </w:rPr>
        <w:t xml:space="preserve"> </w:t>
      </w:r>
      <w:r w:rsidRPr="00A02E31" w:rsidR="00972766">
        <w:rPr>
          <w:rFonts w:ascii="Times New Roman" w:hAnsi="Times New Roman" w:eastAsia="Times New Roman" w:cs="Times New Roman"/>
          <w:bCs/>
          <w:kern w:val="0"/>
          <w:lang w:eastAsia="nl-NL"/>
          <w14:ligatures w14:val="none"/>
        </w:rPr>
        <w:t>en reactie van de bewindspersoon</w:t>
      </w:r>
    </w:p>
    <w:p w:rsidRPr="00A02E31" w:rsidR="00531CE2" w:rsidP="00531CE2" w:rsidRDefault="00972766" w14:paraId="0E654F55" w14:textId="4015CF03">
      <w:pPr>
        <w:spacing w:after="0" w:line="240" w:lineRule="auto"/>
        <w:rPr>
          <w:rFonts w:ascii="Times New Roman" w:hAnsi="Times New Roman" w:eastAsia="Times New Roman" w:cs="Times New Roman"/>
          <w:b/>
          <w:kern w:val="0"/>
          <w:lang w:eastAsia="nl-NL"/>
          <w14:ligatures w14:val="none"/>
        </w:rPr>
      </w:pPr>
      <w:r w:rsidRPr="00A02E31">
        <w:rPr>
          <w:rFonts w:ascii="Times New Roman" w:hAnsi="Times New Roman" w:eastAsia="Times New Roman" w:cs="Times New Roman"/>
          <w:b/>
          <w:kern w:val="0"/>
          <w:lang w:eastAsia="nl-NL"/>
          <w14:ligatures w14:val="none"/>
        </w:rPr>
        <w:tab/>
      </w:r>
      <w:r w:rsidRPr="00A02E31" w:rsidR="00531CE2">
        <w:rPr>
          <w:rFonts w:ascii="Times New Roman" w:hAnsi="Times New Roman" w:eastAsia="Times New Roman" w:cs="Times New Roman"/>
          <w:b/>
          <w:kern w:val="0"/>
          <w:lang w:eastAsia="nl-NL"/>
          <w14:ligatures w14:val="none"/>
        </w:rPr>
        <w:tab/>
      </w:r>
      <w:r w:rsidRPr="00A02E31" w:rsidR="00531CE2">
        <w:rPr>
          <w:rFonts w:ascii="Times New Roman" w:hAnsi="Times New Roman" w:eastAsia="Times New Roman" w:cs="Times New Roman"/>
          <w:b/>
          <w:kern w:val="0"/>
          <w:lang w:eastAsia="nl-NL"/>
          <w14:ligatures w14:val="none"/>
        </w:rPr>
        <w:tab/>
      </w:r>
      <w:r w:rsidRPr="00A02E31" w:rsidR="00531CE2">
        <w:rPr>
          <w:rFonts w:ascii="Times New Roman" w:hAnsi="Times New Roman" w:eastAsia="Times New Roman" w:cs="Times New Roman"/>
          <w:b/>
          <w:kern w:val="0"/>
          <w:lang w:eastAsia="nl-NL"/>
          <w14:ligatures w14:val="none"/>
        </w:rPr>
        <w:tab/>
      </w:r>
      <w:r w:rsidRPr="00A02E31" w:rsidR="00531CE2">
        <w:rPr>
          <w:rFonts w:ascii="Times New Roman" w:hAnsi="Times New Roman" w:eastAsia="Times New Roman" w:cs="Times New Roman"/>
          <w:b/>
          <w:kern w:val="0"/>
          <w:lang w:eastAsia="nl-NL"/>
          <w14:ligatures w14:val="none"/>
        </w:rPr>
        <w:tab/>
      </w:r>
      <w:r w:rsidRPr="00A02E31" w:rsidR="00531CE2">
        <w:rPr>
          <w:rFonts w:ascii="Times New Roman" w:hAnsi="Times New Roman" w:eastAsia="Times New Roman" w:cs="Times New Roman"/>
          <w:b/>
          <w:kern w:val="0"/>
          <w:lang w:eastAsia="nl-NL"/>
          <w14:ligatures w14:val="none"/>
        </w:rPr>
        <w:tab/>
      </w:r>
    </w:p>
    <w:p w:rsidR="00A02E31" w:rsidP="00972766" w:rsidRDefault="00531CE2" w14:paraId="6C264E05" w14:textId="77777777">
      <w:pPr>
        <w:spacing w:after="0" w:line="240" w:lineRule="auto"/>
        <w:rPr>
          <w:rFonts w:ascii="Times New Roman" w:hAnsi="Times New Roman" w:eastAsia="Times New Roman" w:cs="Times New Roman"/>
          <w:b/>
          <w:kern w:val="0"/>
          <w:lang w:eastAsia="nl-NL"/>
          <w14:ligatures w14:val="none"/>
        </w:rPr>
      </w:pPr>
      <w:r w:rsidRPr="00A02E31">
        <w:rPr>
          <w:rFonts w:ascii="Times New Roman" w:hAnsi="Times New Roman" w:eastAsia="Times New Roman" w:cs="Times New Roman"/>
          <w:b/>
          <w:kern w:val="0"/>
          <w:lang w:eastAsia="nl-NL"/>
          <w14:ligatures w14:val="none"/>
        </w:rPr>
        <w:br/>
      </w:r>
    </w:p>
    <w:p w:rsidR="00A02E31" w:rsidRDefault="00A02E31" w14:paraId="5B21D2F3" w14:textId="77777777">
      <w:pPr>
        <w:rPr>
          <w:rFonts w:ascii="Times New Roman" w:hAnsi="Times New Roman" w:eastAsia="Times New Roman" w:cs="Times New Roman"/>
          <w:b/>
          <w:kern w:val="0"/>
          <w:lang w:eastAsia="nl-NL"/>
          <w14:ligatures w14:val="none"/>
        </w:rPr>
      </w:pPr>
      <w:r>
        <w:rPr>
          <w:rFonts w:ascii="Times New Roman" w:hAnsi="Times New Roman" w:eastAsia="Times New Roman" w:cs="Times New Roman"/>
          <w:b/>
          <w:kern w:val="0"/>
          <w:lang w:eastAsia="nl-NL"/>
          <w14:ligatures w14:val="none"/>
        </w:rPr>
        <w:br w:type="page"/>
      </w:r>
    </w:p>
    <w:p w:rsidRPr="00A02E31" w:rsidR="00531CE2" w:rsidP="00972766" w:rsidRDefault="00972766" w14:paraId="45547A88" w14:textId="148C0829">
      <w:pPr>
        <w:spacing w:after="0" w:line="240" w:lineRule="auto"/>
        <w:rPr>
          <w:rFonts w:ascii="Times New Roman" w:hAnsi="Times New Roman" w:eastAsia="Times New Roman" w:cs="Times New Roman"/>
          <w:b/>
          <w:kern w:val="0"/>
          <w:lang w:eastAsia="nl-NL"/>
          <w14:ligatures w14:val="none"/>
        </w:rPr>
      </w:pPr>
      <w:r w:rsidRPr="00A02E31">
        <w:rPr>
          <w:rFonts w:ascii="Times New Roman" w:hAnsi="Times New Roman" w:eastAsia="Times New Roman" w:cs="Times New Roman"/>
          <w:b/>
          <w:kern w:val="0"/>
          <w:lang w:eastAsia="nl-NL"/>
          <w14:ligatures w14:val="none"/>
        </w:rPr>
        <w:lastRenderedPageBreak/>
        <w:t>Inleiding</w:t>
      </w:r>
    </w:p>
    <w:p w:rsidRPr="00A02E31" w:rsidR="00972766" w:rsidP="00972766" w:rsidRDefault="00972766" w14:paraId="5A9EC896" w14:textId="77777777">
      <w:pPr>
        <w:spacing w:after="0" w:line="240" w:lineRule="auto"/>
        <w:rPr>
          <w:rFonts w:ascii="Times New Roman" w:hAnsi="Times New Roman" w:eastAsia="Times New Roman" w:cs="Times New Roman"/>
          <w:b/>
          <w:kern w:val="0"/>
          <w:lang w:eastAsia="nl-NL"/>
          <w14:ligatures w14:val="none"/>
        </w:rPr>
      </w:pPr>
    </w:p>
    <w:p w:rsidRPr="00A02E31" w:rsidR="00972766" w:rsidP="00972766" w:rsidRDefault="00972766" w14:paraId="56BD273A"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A02E31">
        <w:rPr>
          <w:rFonts w:ascii="Times New Roman" w:hAnsi="Times New Roman" w:eastAsia="DejaVu Sans" w:cs="Times New Roman"/>
          <w:color w:val="000000"/>
          <w:kern w:val="0"/>
          <w:lang w:eastAsia="nl-NL"/>
          <w14:ligatures w14:val="none"/>
        </w:rPr>
        <w:t>Met verwijzing naar de schriftelijke inbreng van de Tweede Kamer d.d. 19 januari naar aanleiding van de geannoteerde agenda van de Raad Algemene Zaken d.d. 26 januari, gaat uw Kamer hierbij de beantwoording toe van de zijde van het kabinet.</w:t>
      </w:r>
    </w:p>
    <w:p w:rsidRPr="00A02E31" w:rsidR="00972766" w:rsidP="00972766" w:rsidRDefault="00972766" w14:paraId="3196B9BB"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A02E31" w:rsidR="00972766" w:rsidP="00972766" w:rsidRDefault="00972766" w14:paraId="7E6016B8" w14:textId="01D65011">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A02E31">
        <w:rPr>
          <w:rFonts w:ascii="Times New Roman" w:hAnsi="Times New Roman" w:eastAsia="DejaVu Sans" w:cs="Times New Roman"/>
          <w:color w:val="000000"/>
          <w:kern w:val="0"/>
          <w:lang w:eastAsia="nl-NL"/>
          <w14:ligatures w14:val="none"/>
        </w:rPr>
        <w:t>De Commissie heeft voorgesteld om in de toetredingsonderhandelingen met Montenegro het hoofdstuk over financiële controle onder voorbehoud te sluiten. Het kabinet weegt de bredere (rechtsstaats-)situatie in Montenegro zodanig dat het een kritisch-constructieve grondhouding heeft ten aanzien van het voorstel.</w:t>
      </w:r>
      <w:r w:rsidR="00A02E31">
        <w:rPr>
          <w:rStyle w:val="Voetnootmarkering"/>
          <w:rFonts w:ascii="Times New Roman" w:hAnsi="Times New Roman" w:eastAsia="DejaVu Sans" w:cs="Times New Roman"/>
          <w:color w:val="000000"/>
          <w:kern w:val="0"/>
          <w:lang w:eastAsia="nl-NL"/>
          <w14:ligatures w14:val="none"/>
        </w:rPr>
        <w:footnoteReference w:id="2"/>
      </w:r>
      <w:r w:rsidRPr="00A02E31">
        <w:rPr>
          <w:rFonts w:ascii="Times New Roman" w:hAnsi="Times New Roman" w:eastAsia="DejaVu Sans" w:cs="Times New Roman"/>
          <w:color w:val="000000"/>
          <w:kern w:val="0"/>
          <w:lang w:eastAsia="nl-NL"/>
          <w14:ligatures w14:val="none"/>
        </w:rPr>
        <w:t xml:space="preserve"> (Zie ook de Kabinetsappreciatie uitbreidingspakket 2025 (Kamerstuk 23987, nr. 398)) Het kabinet kan dit steunen, mits Montenegro blijvend investeert in versterking van administratieve en personele capaciteit en aan de specifieke voorwaarden voor desbetreffende hoofdstukken is voldaan.</w:t>
      </w:r>
      <w:r w:rsidRPr="00A02E31">
        <w:rPr>
          <w:rFonts w:ascii="Times New Roman" w:hAnsi="Times New Roman" w:eastAsia="DejaVu Sans" w:cs="Times New Roman"/>
          <w:color w:val="000000"/>
          <w:kern w:val="0"/>
          <w:lang w:eastAsia="nl-NL"/>
          <w14:ligatures w14:val="none"/>
        </w:rPr>
        <w:br/>
      </w:r>
      <w:r w:rsidRPr="00A02E31">
        <w:rPr>
          <w:rFonts w:ascii="Times New Roman" w:hAnsi="Times New Roman" w:eastAsia="DejaVu Sans" w:cs="Times New Roman"/>
          <w:color w:val="000000"/>
          <w:kern w:val="0"/>
          <w:lang w:eastAsia="nl-NL"/>
          <w14:ligatures w14:val="none"/>
        </w:rPr>
        <w:br/>
        <w:t xml:space="preserve">De Commissie stelt vast dat Montenegro aan de beleidsinhoudelijke </w:t>
      </w:r>
      <w:proofErr w:type="spellStart"/>
      <w:r w:rsidRPr="00A02E31">
        <w:rPr>
          <w:rFonts w:ascii="Times New Roman" w:hAnsi="Times New Roman" w:eastAsia="DejaVu Sans" w:cs="Times New Roman"/>
          <w:i/>
          <w:iCs/>
          <w:color w:val="000000"/>
          <w:kern w:val="0"/>
          <w:lang w:eastAsia="nl-NL"/>
          <w14:ligatures w14:val="none"/>
        </w:rPr>
        <w:t>closing</w:t>
      </w:r>
      <w:proofErr w:type="spellEnd"/>
      <w:r w:rsidRPr="00A02E31">
        <w:rPr>
          <w:rFonts w:ascii="Times New Roman" w:hAnsi="Times New Roman" w:eastAsia="DejaVu Sans" w:cs="Times New Roman"/>
          <w:i/>
          <w:iCs/>
          <w:color w:val="000000"/>
          <w:kern w:val="0"/>
          <w:lang w:eastAsia="nl-NL"/>
          <w14:ligatures w14:val="none"/>
        </w:rPr>
        <w:t xml:space="preserve"> benchmarks</w:t>
      </w:r>
      <w:r w:rsidRPr="00A02E31">
        <w:rPr>
          <w:rFonts w:ascii="Times New Roman" w:hAnsi="Times New Roman" w:eastAsia="DejaVu Sans" w:cs="Times New Roman"/>
          <w:color w:val="000000"/>
          <w:kern w:val="0"/>
          <w:lang w:eastAsia="nl-NL"/>
          <w14:ligatures w14:val="none"/>
        </w:rPr>
        <w:t xml:space="preserve"> voldoet. Deze zien onder andere op implementatie van wet- en regelgeving over publiek financieel beheer, de onafhankelijkheid van nationale controle instanties, en effectieve en efficiënte coördinatie van fraudebestrijdingsactiviteiten om de financiële belangen van de EU te borgen.</w:t>
      </w:r>
    </w:p>
    <w:p w:rsidRPr="00A02E31" w:rsidR="00972766" w:rsidP="00972766" w:rsidRDefault="00972766" w14:paraId="26443BB1"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A02E31" w:rsidR="00972766" w:rsidP="00972766" w:rsidRDefault="00972766" w14:paraId="22B2CDB8"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A02E31">
        <w:rPr>
          <w:rFonts w:ascii="Times New Roman" w:hAnsi="Times New Roman" w:eastAsia="DejaVu Sans" w:cs="Times New Roman"/>
          <w:color w:val="000000"/>
          <w:kern w:val="0"/>
          <w:lang w:eastAsia="nl-NL"/>
          <w14:ligatures w14:val="none"/>
        </w:rPr>
        <w:t xml:space="preserve">Tijdens de behandeling in Brussel heeft Nederland ingezet op deugdelijke implementatie van hervormingen en nauwe, blijvende monitoring door de Commissie van deze en resterende stappen. Het kabinet steunt het onder voorbehoud sluiten van dit hoofdstuk, nu de Commissie bevestigt dat aan de </w:t>
      </w:r>
      <w:r w:rsidRPr="00A02E31">
        <w:rPr>
          <w:rFonts w:ascii="Times New Roman" w:hAnsi="Times New Roman" w:eastAsia="DejaVu Sans" w:cs="Times New Roman"/>
          <w:i/>
          <w:iCs/>
          <w:color w:val="000000"/>
          <w:kern w:val="0"/>
          <w:lang w:eastAsia="nl-NL"/>
          <w14:ligatures w14:val="none"/>
        </w:rPr>
        <w:t>benchmarks</w:t>
      </w:r>
      <w:r w:rsidRPr="00A02E31">
        <w:rPr>
          <w:rFonts w:ascii="Times New Roman" w:hAnsi="Times New Roman" w:eastAsia="DejaVu Sans" w:cs="Times New Roman"/>
          <w:color w:val="000000"/>
          <w:kern w:val="0"/>
          <w:lang w:eastAsia="nl-NL"/>
          <w14:ligatures w14:val="none"/>
        </w:rPr>
        <w:t xml:space="preserve"> is voldaan en verdere ontwikkelingen zal blijven monitoren. Naar verwachting zal er in de Raad unanieme steun zijn voor deze stap. Afhankelijk van instemming van EU-lidstaten zal en marge van de RAZ van 26 januari een Intergouvernementele Conferentie worden georganiseerd.</w:t>
      </w:r>
    </w:p>
    <w:p w:rsidRPr="00A02E31" w:rsidR="00972766" w:rsidP="00972766" w:rsidRDefault="00972766" w14:paraId="4D3E801C" w14:textId="77777777">
      <w:pPr>
        <w:spacing w:after="0" w:line="240" w:lineRule="auto"/>
        <w:rPr>
          <w:rFonts w:ascii="Times New Roman" w:hAnsi="Times New Roman" w:cs="Times New Roman"/>
        </w:rPr>
      </w:pPr>
    </w:p>
    <w:p w:rsidRPr="00A02E31" w:rsidR="00531CE2" w:rsidP="00531CE2" w:rsidRDefault="00531CE2" w14:paraId="54ED81C8" w14:textId="59F499CD">
      <w:pPr>
        <w:pStyle w:val="Geenafstand"/>
        <w:numPr>
          <w:ilvl w:val="0"/>
          <w:numId w:val="9"/>
        </w:numPr>
        <w:rPr>
          <w:rFonts w:ascii="Times New Roman" w:hAnsi="Times New Roman" w:cs="Times New Roman"/>
          <w:b/>
          <w:bCs/>
        </w:rPr>
      </w:pPr>
      <w:r w:rsidRPr="00A02E31">
        <w:rPr>
          <w:rFonts w:ascii="Times New Roman" w:hAnsi="Times New Roman" w:cs="Times New Roman"/>
          <w:b/>
          <w:bCs/>
        </w:rPr>
        <w:t>Vragen en opmerkingen vanuit de fracties</w:t>
      </w:r>
      <w:bookmarkStart w:name="_Hlk182489968" w:id="2"/>
      <w:r w:rsidRPr="00A02E31" w:rsidR="00972766">
        <w:rPr>
          <w:rFonts w:ascii="Times New Roman" w:hAnsi="Times New Roman" w:cs="Times New Roman"/>
        </w:rPr>
        <w:t xml:space="preserve"> </w:t>
      </w:r>
      <w:r w:rsidRPr="00A02E31" w:rsidR="00972766">
        <w:rPr>
          <w:rFonts w:ascii="Times New Roman" w:hAnsi="Times New Roman" w:cs="Times New Roman"/>
          <w:b/>
          <w:bCs/>
        </w:rPr>
        <w:t>en reactie van de bewindspersoon</w:t>
      </w:r>
    </w:p>
    <w:p w:rsidRPr="00A02E31" w:rsidR="00531CE2" w:rsidP="00531CE2" w:rsidRDefault="00531CE2" w14:paraId="3698AF59" w14:textId="77777777">
      <w:pPr>
        <w:pStyle w:val="Geenafstand"/>
        <w:rPr>
          <w:rFonts w:ascii="Times New Roman" w:hAnsi="Times New Roman" w:cs="Times New Roman"/>
        </w:rPr>
      </w:pPr>
    </w:p>
    <w:p w:rsidRPr="00A02E31" w:rsidR="00531CE2" w:rsidP="00531CE2" w:rsidRDefault="00531CE2" w14:paraId="1A8BAD12" w14:textId="7FAE2438">
      <w:pPr>
        <w:pStyle w:val="Geenafstand"/>
        <w:rPr>
          <w:rFonts w:ascii="Times New Roman" w:hAnsi="Times New Roman" w:cs="Times New Roman"/>
          <w:b/>
          <w:bCs/>
        </w:rPr>
      </w:pPr>
      <w:r w:rsidRPr="00A02E31">
        <w:rPr>
          <w:rFonts w:ascii="Times New Roman" w:hAnsi="Times New Roman" w:cs="Times New Roman"/>
          <w:b/>
          <w:bCs/>
        </w:rPr>
        <w:t>Vragen en opmerkingen van de leden van de D66-fractie</w:t>
      </w:r>
      <w:r w:rsidRPr="00A02E31" w:rsidR="00972766">
        <w:rPr>
          <w:rFonts w:ascii="Times New Roman" w:hAnsi="Times New Roman" w:cs="Times New Roman"/>
        </w:rPr>
        <w:t xml:space="preserve"> </w:t>
      </w:r>
      <w:r w:rsidRPr="00A02E31" w:rsidR="00972766">
        <w:rPr>
          <w:rFonts w:ascii="Times New Roman" w:hAnsi="Times New Roman" w:cs="Times New Roman"/>
          <w:b/>
          <w:bCs/>
        </w:rPr>
        <w:t>en reactie van de bewindspersoon</w:t>
      </w:r>
    </w:p>
    <w:p w:rsidRPr="00A02E31" w:rsidR="00531CE2" w:rsidP="00531CE2" w:rsidRDefault="00531CE2" w14:paraId="7B7B46CE" w14:textId="77777777">
      <w:pPr>
        <w:pStyle w:val="Geenafstand"/>
        <w:rPr>
          <w:rFonts w:ascii="Times New Roman" w:hAnsi="Times New Roman" w:cs="Times New Roman" w:eastAsiaTheme="minorEastAsia"/>
        </w:rPr>
      </w:pPr>
    </w:p>
    <w:p w:rsidRPr="00A02E31" w:rsidR="00531CE2" w:rsidP="00531CE2" w:rsidRDefault="00531CE2" w14:paraId="435840AD" w14:textId="2EF622B3">
      <w:pPr>
        <w:pStyle w:val="Geenafstand"/>
        <w:rPr>
          <w:rFonts w:ascii="Times New Roman" w:hAnsi="Times New Roman" w:cs="Times New Roman" w:eastAsiaTheme="minorEastAsia"/>
        </w:rPr>
      </w:pPr>
      <w:r w:rsidRPr="00A02E31">
        <w:rPr>
          <w:rFonts w:ascii="Times New Roman" w:hAnsi="Times New Roman" w:cs="Times New Roman" w:eastAsiaTheme="minorEastAsia"/>
        </w:rPr>
        <w:t>De leden van de D66-fractie hebben kennisgenomen van de geannoteerde agenda voor de Raad Algemene Zaken van 26 januari 2026 (Kamerstuk 2</w:t>
      </w:r>
      <w:r w:rsidRPr="00A02E31" w:rsidR="00972766">
        <w:rPr>
          <w:rFonts w:ascii="Times New Roman" w:hAnsi="Times New Roman" w:cs="Times New Roman" w:eastAsiaTheme="minorEastAsia"/>
        </w:rPr>
        <w:t>1 501-02, nr. 3315</w:t>
      </w:r>
      <w:r w:rsidRPr="00A02E31">
        <w:rPr>
          <w:rFonts w:ascii="Times New Roman" w:hAnsi="Times New Roman" w:cs="Times New Roman" w:eastAsiaTheme="minorEastAsia"/>
        </w:rPr>
        <w:t>). Zij hebben hierover de volgende vragen.</w:t>
      </w:r>
    </w:p>
    <w:p w:rsidRPr="00A02E31" w:rsidR="00531CE2" w:rsidP="00531CE2" w:rsidRDefault="00531CE2" w14:paraId="2BB5FFCB" w14:textId="77777777">
      <w:pPr>
        <w:pStyle w:val="Geenafstand"/>
        <w:rPr>
          <w:rFonts w:ascii="Times New Roman" w:hAnsi="Times New Roman" w:cs="Times New Roman" w:eastAsiaTheme="minorEastAsia"/>
          <w:i/>
          <w:iCs/>
        </w:rPr>
      </w:pPr>
    </w:p>
    <w:p w:rsidRPr="00A02E31" w:rsidR="00531CE2" w:rsidP="00531CE2" w:rsidRDefault="00531CE2" w14:paraId="0022EB83" w14:textId="77777777">
      <w:pPr>
        <w:pStyle w:val="Geenafstand"/>
        <w:rPr>
          <w:rFonts w:ascii="Times New Roman" w:hAnsi="Times New Roman" w:cs="Times New Roman" w:eastAsiaTheme="minorEastAsia"/>
          <w:i/>
          <w:iCs/>
        </w:rPr>
      </w:pPr>
      <w:r w:rsidRPr="00A02E31">
        <w:rPr>
          <w:rFonts w:ascii="Times New Roman" w:hAnsi="Times New Roman" w:cs="Times New Roman" w:eastAsiaTheme="minorEastAsia"/>
          <w:i/>
          <w:iCs/>
        </w:rPr>
        <w:t xml:space="preserve">European </w:t>
      </w:r>
      <w:proofErr w:type="spellStart"/>
      <w:r w:rsidRPr="00A02E31">
        <w:rPr>
          <w:rFonts w:ascii="Times New Roman" w:hAnsi="Times New Roman" w:cs="Times New Roman" w:eastAsiaTheme="minorEastAsia"/>
          <w:i/>
          <w:iCs/>
        </w:rPr>
        <w:t>Democracy</w:t>
      </w:r>
      <w:proofErr w:type="spellEnd"/>
      <w:r w:rsidRPr="00A02E31">
        <w:rPr>
          <w:rFonts w:ascii="Times New Roman" w:hAnsi="Times New Roman" w:cs="Times New Roman" w:eastAsiaTheme="minorEastAsia"/>
          <w:i/>
          <w:iCs/>
        </w:rPr>
        <w:t xml:space="preserve"> </w:t>
      </w:r>
      <w:proofErr w:type="spellStart"/>
      <w:r w:rsidRPr="00A02E31">
        <w:rPr>
          <w:rFonts w:ascii="Times New Roman" w:hAnsi="Times New Roman" w:cs="Times New Roman" w:eastAsiaTheme="minorEastAsia"/>
          <w:i/>
          <w:iCs/>
        </w:rPr>
        <w:t>Shield</w:t>
      </w:r>
      <w:proofErr w:type="spellEnd"/>
      <w:r w:rsidRPr="00A02E31">
        <w:rPr>
          <w:rFonts w:ascii="Times New Roman" w:hAnsi="Times New Roman" w:cs="Times New Roman" w:eastAsiaTheme="minorEastAsia"/>
          <w:i/>
          <w:iCs/>
        </w:rPr>
        <w:br/>
      </w:r>
      <w:r w:rsidRPr="00A02E31">
        <w:rPr>
          <w:rFonts w:ascii="Times New Roman" w:hAnsi="Times New Roman" w:cs="Times New Roman" w:eastAsiaTheme="minorEastAsia"/>
        </w:rPr>
        <w:t xml:space="preserve">De leden van de D66-fractie verwelkomen het initiatief voor een European </w:t>
      </w:r>
      <w:proofErr w:type="spellStart"/>
      <w:r w:rsidRPr="00A02E31">
        <w:rPr>
          <w:rFonts w:ascii="Times New Roman" w:hAnsi="Times New Roman" w:cs="Times New Roman" w:eastAsiaTheme="minorEastAsia"/>
        </w:rPr>
        <w:t>Democracy</w:t>
      </w:r>
      <w:proofErr w:type="spellEnd"/>
      <w:r w:rsidRPr="00A02E31">
        <w:rPr>
          <w:rFonts w:ascii="Times New Roman" w:hAnsi="Times New Roman" w:cs="Times New Roman" w:eastAsiaTheme="minorEastAsia"/>
        </w:rPr>
        <w:t xml:space="preserve"> </w:t>
      </w:r>
      <w:proofErr w:type="spellStart"/>
      <w:r w:rsidRPr="00A02E31">
        <w:rPr>
          <w:rFonts w:ascii="Times New Roman" w:hAnsi="Times New Roman" w:cs="Times New Roman" w:eastAsiaTheme="minorEastAsia"/>
        </w:rPr>
        <w:t>Shield</w:t>
      </w:r>
      <w:proofErr w:type="spellEnd"/>
      <w:r w:rsidRPr="00A02E31">
        <w:rPr>
          <w:rFonts w:ascii="Times New Roman" w:hAnsi="Times New Roman" w:cs="Times New Roman" w:eastAsiaTheme="minorEastAsia"/>
          <w:i/>
          <w:iCs/>
        </w:rPr>
        <w:t xml:space="preserve"> </w:t>
      </w:r>
      <w:r w:rsidRPr="00A02E31">
        <w:rPr>
          <w:rFonts w:ascii="Times New Roman" w:hAnsi="Times New Roman" w:cs="Times New Roman" w:eastAsiaTheme="minorEastAsia"/>
        </w:rPr>
        <w:t xml:space="preserve">(EDS). Juist nu democratische rechtsstaten onder druk staan door toenemende buitenlandse inmenging, druk op vrije media en dalend vertrouwen in instituties, is versterking van Europese weerbaarheid noodzakelijk. </w:t>
      </w:r>
    </w:p>
    <w:p w:rsidRPr="00A02E31" w:rsidR="00531CE2" w:rsidP="00531CE2" w:rsidRDefault="00531CE2" w14:paraId="56B1AF1F" w14:textId="77777777">
      <w:pPr>
        <w:pStyle w:val="Geenafstand"/>
        <w:rPr>
          <w:rFonts w:ascii="Times New Roman" w:hAnsi="Times New Roman" w:cs="Times New Roman" w:eastAsiaTheme="minorEastAsia"/>
        </w:rPr>
      </w:pPr>
    </w:p>
    <w:p w:rsidRPr="00A02E31" w:rsidR="00531CE2" w:rsidP="00531CE2" w:rsidRDefault="00531CE2" w14:paraId="79980A62" w14:textId="77777777">
      <w:pPr>
        <w:pStyle w:val="Geenafstand"/>
        <w:rPr>
          <w:rFonts w:ascii="Times New Roman" w:hAnsi="Times New Roman" w:cs="Times New Roman" w:eastAsiaTheme="minorEastAsia"/>
        </w:rPr>
      </w:pPr>
      <w:bookmarkStart w:name="_Hlk219884955" w:id="3"/>
      <w:r w:rsidRPr="00A02E31">
        <w:rPr>
          <w:rFonts w:ascii="Times New Roman" w:hAnsi="Times New Roman" w:cs="Times New Roman" w:eastAsiaTheme="minorEastAsia"/>
        </w:rPr>
        <w:t>De leden van de D66-fractie wijzen erop dat ook Nederland concreet met dreigingen te maken heeft</w:t>
      </w:r>
      <w:r w:rsidRPr="00A02E31">
        <w:rPr>
          <w:rStyle w:val="Voetnootmarkering"/>
          <w:rFonts w:ascii="Times New Roman" w:hAnsi="Times New Roman" w:cs="Times New Roman" w:eastAsiaTheme="minorEastAsia"/>
        </w:rPr>
        <w:footnoteReference w:id="3"/>
      </w:r>
      <w:r w:rsidRPr="00A02E31">
        <w:rPr>
          <w:rFonts w:ascii="Times New Roman" w:hAnsi="Times New Roman" w:cs="Times New Roman" w:eastAsiaTheme="minorEastAsia"/>
        </w:rPr>
        <w:t>. Deze leden vragen de minister welke concrete stappen inmiddels zijn gezet naar aanleiding van de door de Kamer aangenomen motie van het lid Paternotte</w:t>
      </w:r>
      <w:r w:rsidRPr="00A02E31">
        <w:rPr>
          <w:rStyle w:val="Voetnootmarkering"/>
          <w:rFonts w:ascii="Times New Roman" w:hAnsi="Times New Roman" w:cs="Times New Roman" w:eastAsiaTheme="minorEastAsia"/>
        </w:rPr>
        <w:footnoteReference w:id="4"/>
      </w:r>
      <w:r w:rsidRPr="00A02E31">
        <w:rPr>
          <w:rFonts w:ascii="Times New Roman" w:hAnsi="Times New Roman" w:cs="Times New Roman" w:eastAsiaTheme="minorEastAsia"/>
        </w:rPr>
        <w:t xml:space="preserve"> om een brede bewustwordingscampagne via sociale media op te zetten over de risico’s van digitale spionage en buitenlandse wervingspogingen.</w:t>
      </w:r>
    </w:p>
    <w:p w:rsidRPr="00A02E31" w:rsidR="00531CE2" w:rsidP="00531CE2" w:rsidRDefault="00531CE2" w14:paraId="58D33CD3" w14:textId="77777777">
      <w:pPr>
        <w:pStyle w:val="Geenafstand"/>
        <w:rPr>
          <w:rFonts w:ascii="Times New Roman" w:hAnsi="Times New Roman" w:cs="Times New Roman" w:eastAsiaTheme="minorEastAsia"/>
          <w:b/>
          <w:bCs/>
        </w:rPr>
      </w:pPr>
    </w:p>
    <w:p w:rsidRPr="00A02E31" w:rsidR="00531CE2" w:rsidP="00531CE2" w:rsidRDefault="00531CE2" w14:paraId="08D5EC1B" w14:textId="028286BD">
      <w:pPr>
        <w:pStyle w:val="Geenafstand"/>
        <w:numPr>
          <w:ilvl w:val="0"/>
          <w:numId w:val="11"/>
        </w:numPr>
        <w:rPr>
          <w:rFonts w:ascii="Times New Roman" w:hAnsi="Times New Roman" w:cs="Times New Roman" w:eastAsiaTheme="minorEastAsia"/>
        </w:rPr>
      </w:pPr>
      <w:r w:rsidRPr="00A02E31">
        <w:rPr>
          <w:rFonts w:ascii="Times New Roman" w:hAnsi="Times New Roman" w:cs="Times New Roman" w:eastAsiaTheme="minorEastAsia"/>
          <w:b/>
          <w:bCs/>
        </w:rPr>
        <w:t>Antwoord van het kabinet</w:t>
      </w:r>
    </w:p>
    <w:p w:rsidRPr="00A02E31" w:rsidR="001341BE" w:rsidP="001341BE" w:rsidRDefault="001341BE" w14:paraId="60C1E351" w14:textId="77777777">
      <w:pPr>
        <w:pStyle w:val="Geenafstand"/>
        <w:ind w:left="720"/>
        <w:rPr>
          <w:rFonts w:ascii="Times New Roman" w:hAnsi="Times New Roman" w:cs="Times New Roman" w:eastAsiaTheme="minorEastAsia"/>
        </w:rPr>
      </w:pPr>
    </w:p>
    <w:p w:rsidRPr="00A02E31" w:rsidR="00531CE2" w:rsidP="00531CE2" w:rsidRDefault="00531CE2" w14:paraId="11CF75BE" w14:textId="77777777">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Het kabinet deelt de noodzaak van bewustwording van risico’s van digitale spionage en buitenlandse wervingspogingen. Ter uitvoering van de motie brengt het kabinet momenteel in kaart wat er nodig is en bij welke initiatieven kan worden aangesloten. Het kabinet zal uw Kamer later dit jaar, in de voortgangsbrief ongewenste buitenlandse inmenging, verder informeren over de uitvoering van de motie.</w:t>
      </w:r>
      <w:r w:rsidRPr="00A02E31" w:rsidDel="00BD5D01">
        <w:rPr>
          <w:rFonts w:ascii="Times New Roman" w:hAnsi="Times New Roman" w:cs="Times New Roman" w:eastAsiaTheme="minorEastAsia"/>
          <w:b/>
        </w:rPr>
        <w:t xml:space="preserve"> </w:t>
      </w:r>
    </w:p>
    <w:p w:rsidRPr="00A02E31" w:rsidR="00531CE2" w:rsidP="00531CE2" w:rsidRDefault="00531CE2" w14:paraId="5EE4BAC3" w14:textId="77777777">
      <w:pPr>
        <w:pStyle w:val="Geenafstand"/>
        <w:rPr>
          <w:rFonts w:ascii="Times New Roman" w:hAnsi="Times New Roman" w:cs="Times New Roman" w:eastAsiaTheme="minorEastAsia"/>
        </w:rPr>
      </w:pPr>
    </w:p>
    <w:p w:rsidRPr="00A02E31" w:rsidR="00531CE2" w:rsidP="00531CE2" w:rsidRDefault="00531CE2" w14:paraId="07DDA249"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Daarnaast vragen de leden van de D66-fractie of de minister bereid is om in de Raad het initiatief te nemen om een vergelijkbare Europese bewustwordingscampagne te agenderen als onderdeel van het EDS.</w:t>
      </w:r>
    </w:p>
    <w:p w:rsidRPr="00A02E31" w:rsidR="00531CE2" w:rsidP="00531CE2" w:rsidRDefault="00531CE2" w14:paraId="5CA77D05" w14:textId="77777777">
      <w:pPr>
        <w:pStyle w:val="Geenafstand"/>
        <w:rPr>
          <w:rFonts w:ascii="Times New Roman" w:hAnsi="Times New Roman" w:cs="Times New Roman"/>
          <w:b/>
          <w:bCs/>
        </w:rPr>
      </w:pPr>
    </w:p>
    <w:p w:rsidRPr="00A02E31" w:rsidR="00531CE2" w:rsidP="00531CE2" w:rsidRDefault="00531CE2" w14:paraId="207412FE" w14:textId="77777777">
      <w:pPr>
        <w:pStyle w:val="Geenafstand"/>
        <w:numPr>
          <w:ilvl w:val="0"/>
          <w:numId w:val="11"/>
        </w:numPr>
        <w:rPr>
          <w:rFonts w:ascii="Times New Roman" w:hAnsi="Times New Roman" w:cs="Times New Roman" w:eastAsiaTheme="minorEastAsia"/>
          <w:b/>
        </w:rPr>
      </w:pPr>
      <w:r w:rsidRPr="00A02E31">
        <w:rPr>
          <w:rFonts w:ascii="Times New Roman" w:hAnsi="Times New Roman" w:cs="Times New Roman" w:eastAsiaTheme="minorEastAsia"/>
          <w:b/>
          <w:bCs/>
        </w:rPr>
        <w:t>Antwoord van het kabinet</w:t>
      </w:r>
    </w:p>
    <w:p w:rsidRPr="00A02E31" w:rsidR="00531CE2" w:rsidP="00531CE2" w:rsidRDefault="00531CE2" w14:paraId="20095C83" w14:textId="77777777">
      <w:pPr>
        <w:pStyle w:val="Geenafstand"/>
        <w:rPr>
          <w:rFonts w:ascii="Times New Roman" w:hAnsi="Times New Roman" w:cs="Times New Roman" w:eastAsiaTheme="minorEastAsia"/>
          <w:b/>
          <w:bCs/>
        </w:rPr>
      </w:pPr>
    </w:p>
    <w:p w:rsidRPr="00A02E31" w:rsidR="00531CE2" w:rsidP="00531CE2" w:rsidRDefault="00531CE2" w14:paraId="222ED6F2" w14:textId="77777777">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 xml:space="preserve">Het kabinet ziet dergelijke bewustwordingscampagnes als een nationale bevoegdheid en acht derhalve een Europese campagne niet opportuun. Wel zet het </w:t>
      </w:r>
      <w:r w:rsidRPr="00A02E31">
        <w:rPr>
          <w:rFonts w:ascii="Times New Roman" w:hAnsi="Times New Roman" w:cs="Times New Roman"/>
          <w:b/>
          <w:bCs/>
        </w:rPr>
        <w:t xml:space="preserve">European </w:t>
      </w:r>
      <w:proofErr w:type="spellStart"/>
      <w:r w:rsidRPr="00A02E31">
        <w:rPr>
          <w:rFonts w:ascii="Times New Roman" w:hAnsi="Times New Roman" w:cs="Times New Roman"/>
          <w:b/>
          <w:bCs/>
        </w:rPr>
        <w:t>Democracy</w:t>
      </w:r>
      <w:proofErr w:type="spellEnd"/>
      <w:r w:rsidRPr="00A02E31">
        <w:rPr>
          <w:rFonts w:ascii="Times New Roman" w:hAnsi="Times New Roman" w:cs="Times New Roman"/>
          <w:b/>
          <w:bCs/>
        </w:rPr>
        <w:t xml:space="preserve"> </w:t>
      </w:r>
      <w:proofErr w:type="spellStart"/>
      <w:r w:rsidRPr="00A02E31">
        <w:rPr>
          <w:rFonts w:ascii="Times New Roman" w:hAnsi="Times New Roman" w:cs="Times New Roman"/>
          <w:b/>
          <w:bCs/>
        </w:rPr>
        <w:t>Shield</w:t>
      </w:r>
      <w:proofErr w:type="spellEnd"/>
      <w:r w:rsidRPr="00A02E31">
        <w:rPr>
          <w:rFonts w:ascii="Times New Roman" w:hAnsi="Times New Roman" w:cs="Times New Roman"/>
          <w:b/>
          <w:bCs/>
        </w:rPr>
        <w:t xml:space="preserve"> (EDS) in op </w:t>
      </w:r>
      <w:r w:rsidRPr="00A02E31">
        <w:rPr>
          <w:rFonts w:ascii="Times New Roman" w:hAnsi="Times New Roman" w:cs="Times New Roman" w:eastAsiaTheme="minorEastAsia"/>
          <w:b/>
        </w:rPr>
        <w:t xml:space="preserve">mediawijsheid en </w:t>
      </w:r>
      <w:r w:rsidRPr="00A02E31">
        <w:rPr>
          <w:rFonts w:ascii="Times New Roman" w:hAnsi="Times New Roman" w:cs="Times New Roman"/>
          <w:b/>
          <w:bCs/>
        </w:rPr>
        <w:t xml:space="preserve">het bewustzijn verhogen onder EU-burgers op het gebied van democratische rechten </w:t>
      </w:r>
      <w:r w:rsidRPr="00A02E31">
        <w:rPr>
          <w:rFonts w:ascii="Times New Roman" w:hAnsi="Times New Roman" w:cs="Times New Roman" w:eastAsiaTheme="minorEastAsia"/>
          <w:b/>
        </w:rPr>
        <w:t xml:space="preserve">en </w:t>
      </w:r>
      <w:r w:rsidRPr="00A02E31">
        <w:rPr>
          <w:rFonts w:ascii="Times New Roman" w:hAnsi="Times New Roman" w:cs="Times New Roman"/>
          <w:b/>
          <w:bCs/>
        </w:rPr>
        <w:t xml:space="preserve">buitenlandse informatiemanipulatie en </w:t>
      </w:r>
      <w:r w:rsidRPr="00A02E31">
        <w:rPr>
          <w:rFonts w:ascii="Times New Roman" w:hAnsi="Times New Roman" w:cs="Times New Roman" w:eastAsiaTheme="minorEastAsia"/>
          <w:b/>
        </w:rPr>
        <w:t>-</w:t>
      </w:r>
      <w:r w:rsidRPr="00A02E31">
        <w:rPr>
          <w:rFonts w:ascii="Times New Roman" w:hAnsi="Times New Roman" w:cs="Times New Roman"/>
          <w:b/>
          <w:bCs/>
        </w:rPr>
        <w:t>inmenging.</w:t>
      </w:r>
      <w:r w:rsidRPr="00A02E31">
        <w:rPr>
          <w:rFonts w:ascii="Times New Roman" w:hAnsi="Times New Roman" w:cs="Times New Roman" w:eastAsiaTheme="minorEastAsia"/>
          <w:b/>
        </w:rPr>
        <w:t xml:space="preserve"> Het kabinet steunt dit.</w:t>
      </w:r>
    </w:p>
    <w:bookmarkEnd w:id="3"/>
    <w:p w:rsidRPr="00A02E31" w:rsidR="00531CE2" w:rsidP="00531CE2" w:rsidRDefault="00531CE2" w14:paraId="79F8D515" w14:textId="77777777">
      <w:pPr>
        <w:pStyle w:val="Geenafstand"/>
        <w:rPr>
          <w:rFonts w:ascii="Times New Roman" w:hAnsi="Times New Roman" w:cs="Times New Roman" w:eastAsiaTheme="minorEastAsia"/>
        </w:rPr>
      </w:pPr>
    </w:p>
    <w:p w:rsidRPr="00A02E31" w:rsidR="00406169" w:rsidP="00531CE2" w:rsidRDefault="00406169" w14:paraId="44C783BF" w14:textId="77777777">
      <w:pPr>
        <w:pStyle w:val="Geenafstand"/>
        <w:rPr>
          <w:rFonts w:ascii="Times New Roman" w:hAnsi="Times New Roman" w:cs="Times New Roman" w:eastAsiaTheme="minorEastAsia"/>
        </w:rPr>
      </w:pPr>
    </w:p>
    <w:p w:rsidRPr="00A02E31" w:rsidR="00531CE2" w:rsidP="00531CE2" w:rsidRDefault="00531CE2" w14:paraId="5A13784B" w14:textId="77777777">
      <w:pPr>
        <w:pStyle w:val="Geenafstand"/>
        <w:rPr>
          <w:rFonts w:ascii="Times New Roman" w:hAnsi="Times New Roman" w:cs="Times New Roman" w:eastAsiaTheme="minorEastAsia"/>
          <w:i/>
          <w:iCs/>
        </w:rPr>
      </w:pPr>
      <w:bookmarkStart w:name="_Hlk219756397" w:id="4"/>
      <w:r w:rsidRPr="00A02E31">
        <w:rPr>
          <w:rFonts w:ascii="Times New Roman" w:hAnsi="Times New Roman" w:cs="Times New Roman" w:eastAsiaTheme="minorEastAsia"/>
          <w:i/>
          <w:iCs/>
        </w:rPr>
        <w:t>EU–VS informatie-uitwisseling en (bio)metrische gegevens</w:t>
      </w:r>
    </w:p>
    <w:p w:rsidRPr="00A02E31" w:rsidR="00531CE2" w:rsidP="00531CE2" w:rsidRDefault="00531CE2" w14:paraId="37FAC437"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 xml:space="preserve">De leden van de D66-fractie hebben zorgen over de richting van de gesprekken over het zogeheten </w:t>
      </w:r>
      <w:proofErr w:type="spellStart"/>
      <w:r w:rsidRPr="00A02E31">
        <w:rPr>
          <w:rFonts w:ascii="Times New Roman" w:hAnsi="Times New Roman" w:cs="Times New Roman" w:eastAsiaTheme="minorEastAsia"/>
          <w:i/>
          <w:iCs/>
        </w:rPr>
        <w:t>Enhanced</w:t>
      </w:r>
      <w:proofErr w:type="spellEnd"/>
      <w:r w:rsidRPr="00A02E31">
        <w:rPr>
          <w:rFonts w:ascii="Times New Roman" w:hAnsi="Times New Roman" w:cs="Times New Roman" w:eastAsiaTheme="minorEastAsia"/>
          <w:i/>
          <w:iCs/>
        </w:rPr>
        <w:t xml:space="preserve"> Border Security Partnership</w:t>
      </w:r>
      <w:r w:rsidRPr="00A02E31">
        <w:rPr>
          <w:rFonts w:ascii="Times New Roman" w:hAnsi="Times New Roman" w:cs="Times New Roman" w:eastAsiaTheme="minorEastAsia"/>
        </w:rPr>
        <w:t xml:space="preserve"> en de mogelijkheid dat biometrische gegevens en andere persoonsgegevens ruimer gedeeld worden</w:t>
      </w:r>
      <w:r w:rsidRPr="00A02E31">
        <w:rPr>
          <w:rStyle w:val="Voetnootmarkering"/>
          <w:rFonts w:ascii="Times New Roman" w:hAnsi="Times New Roman" w:cs="Times New Roman" w:eastAsiaTheme="minorEastAsia"/>
        </w:rPr>
        <w:footnoteReference w:id="5"/>
      </w:r>
      <w:r w:rsidRPr="00A02E31">
        <w:rPr>
          <w:rFonts w:ascii="Times New Roman" w:hAnsi="Times New Roman" w:cs="Times New Roman" w:eastAsiaTheme="minorEastAsia"/>
        </w:rPr>
        <w:t xml:space="preserve">. Deze leden benadrukken dat dit een vergaande stap is en een gevaarlijk precedent kan scheppen. Welke randvoorwaarden hanteert </w:t>
      </w:r>
      <w:proofErr w:type="spellStart"/>
      <w:r w:rsidRPr="00A02E31">
        <w:rPr>
          <w:rFonts w:ascii="Times New Roman" w:hAnsi="Times New Roman" w:cs="Times New Roman" w:eastAsiaTheme="minorEastAsia"/>
        </w:rPr>
        <w:t>hanteert</w:t>
      </w:r>
      <w:proofErr w:type="spellEnd"/>
      <w:r w:rsidRPr="00A02E31">
        <w:rPr>
          <w:rFonts w:ascii="Times New Roman" w:hAnsi="Times New Roman" w:cs="Times New Roman" w:eastAsiaTheme="minorEastAsia"/>
        </w:rPr>
        <w:t xml:space="preserve"> voor gegevensuitwisseling met de Verenigde Staten (VS), zo vragen deze leden.</w:t>
      </w:r>
    </w:p>
    <w:p w:rsidRPr="00A02E31" w:rsidR="00531CE2" w:rsidP="00531CE2" w:rsidRDefault="00531CE2" w14:paraId="2A464C32" w14:textId="77777777">
      <w:pPr>
        <w:pStyle w:val="Geenafstand"/>
        <w:rPr>
          <w:rFonts w:ascii="Times New Roman" w:hAnsi="Times New Roman" w:cs="Times New Roman" w:eastAsiaTheme="minorEastAsia"/>
        </w:rPr>
      </w:pPr>
    </w:p>
    <w:p w:rsidRPr="00A02E31" w:rsidR="00531CE2" w:rsidP="00531CE2" w:rsidRDefault="00531CE2" w14:paraId="65E5E850"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 xml:space="preserve">Kan de minister bevestigen dat Nederland zich verzet tegen constructies waarbij buitenlandse autoriteiten directe toegang krijgen tot databanken met gegevens van EU-burgers? </w:t>
      </w:r>
    </w:p>
    <w:p w:rsidRPr="00A02E31" w:rsidR="00531CE2" w:rsidP="00531CE2" w:rsidRDefault="00531CE2" w14:paraId="400E3036" w14:textId="77777777">
      <w:pPr>
        <w:pStyle w:val="Geenafstand"/>
        <w:rPr>
          <w:rFonts w:ascii="Times New Roman" w:hAnsi="Times New Roman" w:cs="Times New Roman" w:eastAsiaTheme="minorEastAsia"/>
        </w:rPr>
      </w:pPr>
    </w:p>
    <w:p w:rsidRPr="00A02E31" w:rsidR="00531CE2" w:rsidP="00531CE2" w:rsidRDefault="00531CE2" w14:paraId="7B5C57B6"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209DE7FE" w14:textId="77777777">
      <w:pPr>
        <w:pStyle w:val="Geenafstand"/>
        <w:rPr>
          <w:rFonts w:ascii="Times New Roman" w:hAnsi="Times New Roman" w:cs="Times New Roman" w:eastAsiaTheme="minorEastAsia"/>
        </w:rPr>
      </w:pPr>
    </w:p>
    <w:p w:rsidRPr="00A02E31" w:rsidR="00531CE2" w:rsidP="00531CE2" w:rsidRDefault="00531CE2" w14:paraId="64D9ACF3" w14:textId="24E3EB59">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In het onderhandelingsmandaat van de Commissie is de reikwijdte van de kaderovereenkomst beperkt tot grenscontrole en visumaanvragen, mede dankzij de Nederlandse inzet conform de kabinetsappreciatie</w:t>
      </w:r>
      <w:r w:rsidRPr="00A02E31" w:rsidR="001341BE">
        <w:rPr>
          <w:rFonts w:ascii="Times New Roman" w:hAnsi="Times New Roman" w:cs="Times New Roman" w:eastAsiaTheme="minorEastAsia"/>
          <w:b/>
        </w:rPr>
        <w:t>.</w:t>
      </w:r>
      <w:r w:rsidRPr="00A02E31">
        <w:rPr>
          <w:rStyle w:val="Voetnootmarkering"/>
          <w:rFonts w:ascii="Times New Roman" w:hAnsi="Times New Roman" w:cs="Times New Roman" w:eastAsiaTheme="minorEastAsia"/>
          <w:b/>
        </w:rPr>
        <w:footnoteReference w:id="6"/>
      </w:r>
      <w:r w:rsidRPr="00A02E31">
        <w:rPr>
          <w:rFonts w:ascii="Times New Roman" w:hAnsi="Times New Roman" w:cs="Times New Roman" w:eastAsiaTheme="minorEastAsia"/>
          <w:b/>
        </w:rPr>
        <w:t xml:space="preserve"> Nederland heeft voorts ingezet op waarborgen van gegevensbescherming. Het onderhandelingsmandaat ziet niet toe op Europese databanken, maar enkel op nationale databanken. Op verzoek van onder andere Nederland stelt het onderhandelingsmandaat van de Commissie expliciet dat menselijke interventie door de betreffende lidstaat nodig is om aanvullende gegevens te versturen, waardoor buitenlandse autoriteiten geen directe toegang krijgen.</w:t>
      </w:r>
    </w:p>
    <w:p w:rsidRPr="00A02E31" w:rsidR="00531CE2" w:rsidP="00531CE2" w:rsidRDefault="00531CE2" w14:paraId="0DCCD087" w14:textId="77777777">
      <w:pPr>
        <w:pStyle w:val="Geenafstand"/>
        <w:rPr>
          <w:rFonts w:ascii="Times New Roman" w:hAnsi="Times New Roman" w:cs="Times New Roman" w:eastAsiaTheme="minorEastAsia"/>
        </w:rPr>
      </w:pPr>
    </w:p>
    <w:p w:rsidRPr="00A02E31" w:rsidR="00531CE2" w:rsidP="00531CE2" w:rsidRDefault="00531CE2" w14:paraId="05689440"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Hoe weegt de minister de recente politieke ontwikkelingen in de onderhandelingshouding van de EU en Nederland, in het bijzonder het nieuws dat vijf EU-burgers een inreisverbod hebben gekregen van de VS door hun inzet op Big Tech regulering?</w:t>
      </w:r>
      <w:r w:rsidRPr="00A02E31">
        <w:rPr>
          <w:rStyle w:val="Voetnootmarkering"/>
          <w:rFonts w:ascii="Times New Roman" w:hAnsi="Times New Roman" w:cs="Times New Roman" w:eastAsiaTheme="minorEastAsia"/>
        </w:rPr>
        <w:footnoteReference w:id="7"/>
      </w:r>
    </w:p>
    <w:p w:rsidRPr="00A02E31" w:rsidR="00531CE2" w:rsidP="00531CE2" w:rsidRDefault="00531CE2" w14:paraId="180C207D" w14:textId="77777777">
      <w:pPr>
        <w:pStyle w:val="Geenafstand"/>
        <w:rPr>
          <w:rFonts w:ascii="Times New Roman" w:hAnsi="Times New Roman" w:cs="Times New Roman" w:eastAsiaTheme="minorEastAsia"/>
        </w:rPr>
      </w:pPr>
    </w:p>
    <w:p w:rsidRPr="00A02E31" w:rsidR="00531CE2" w:rsidP="00531CE2" w:rsidRDefault="00531CE2" w14:paraId="24470898" w14:textId="77777777">
      <w:pPr>
        <w:pStyle w:val="Geenafstand"/>
        <w:numPr>
          <w:ilvl w:val="0"/>
          <w:numId w:val="11"/>
        </w:numPr>
        <w:rPr>
          <w:rFonts w:ascii="Times New Roman" w:hAnsi="Times New Roman" w:cs="Times New Roman" w:eastAsiaTheme="minorEastAsia"/>
        </w:rPr>
      </w:pPr>
      <w:r w:rsidRPr="00A02E31">
        <w:rPr>
          <w:rFonts w:ascii="Times New Roman" w:hAnsi="Times New Roman" w:cs="Times New Roman" w:eastAsiaTheme="minorEastAsia"/>
          <w:b/>
          <w:bCs/>
        </w:rPr>
        <w:t>Antwoord van het kabinet</w:t>
      </w:r>
    </w:p>
    <w:p w:rsidRPr="00A02E31" w:rsidR="001341BE" w:rsidP="001341BE" w:rsidRDefault="001341BE" w14:paraId="64801B4E" w14:textId="77777777">
      <w:pPr>
        <w:pStyle w:val="Geenafstand"/>
        <w:ind w:left="720"/>
        <w:rPr>
          <w:rFonts w:ascii="Times New Roman" w:hAnsi="Times New Roman" w:cs="Times New Roman" w:eastAsiaTheme="minorEastAsia"/>
        </w:rPr>
      </w:pPr>
    </w:p>
    <w:p w:rsidRPr="00A02E31" w:rsidR="00531CE2" w:rsidP="00531CE2" w:rsidRDefault="00531CE2" w14:paraId="54217700" w14:textId="77777777">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 xml:space="preserve">Het kabinet blijft alert op de belangrijke randvoorwaarden </w:t>
      </w:r>
      <w:r w:rsidRPr="00A02E31">
        <w:rPr>
          <w:rFonts w:ascii="Times New Roman" w:hAnsi="Times New Roman" w:cs="Times New Roman" w:eastAsiaTheme="minorEastAsia"/>
          <w:b/>
          <w:bCs/>
        </w:rPr>
        <w:t>zoals beschreven in het antwoord op vraag 3</w:t>
      </w:r>
      <w:r w:rsidRPr="00A02E31">
        <w:rPr>
          <w:rFonts w:ascii="Times New Roman" w:hAnsi="Times New Roman" w:cs="Times New Roman" w:eastAsiaTheme="minorEastAsia"/>
          <w:b/>
        </w:rPr>
        <w:t>.</w:t>
      </w:r>
      <w:r w:rsidRPr="00A02E31">
        <w:rPr>
          <w:rFonts w:ascii="Times New Roman" w:hAnsi="Times New Roman" w:cs="Times New Roman" w:eastAsiaTheme="minorEastAsia"/>
          <w:b/>
          <w:bCs/>
        </w:rPr>
        <w:t xml:space="preserve"> De huidige geopolitieke ontwikkelingen, alsook</w:t>
      </w:r>
      <w:r w:rsidRPr="00A02E31">
        <w:rPr>
          <w:rFonts w:ascii="Times New Roman" w:hAnsi="Times New Roman" w:cs="Times New Roman" w:eastAsiaTheme="minorEastAsia"/>
          <w:b/>
        </w:rPr>
        <w:t xml:space="preserve"> de aankondiging van de VS om inreisverboden op te leggen aan vijf EU-burgers, staan hier los van.</w:t>
      </w:r>
    </w:p>
    <w:p w:rsidRPr="00A02E31" w:rsidR="00531CE2" w:rsidP="00531CE2" w:rsidRDefault="00531CE2" w14:paraId="22DF154A" w14:textId="77777777">
      <w:pPr>
        <w:pStyle w:val="Geenafstand"/>
        <w:rPr>
          <w:rFonts w:ascii="Times New Roman" w:hAnsi="Times New Roman" w:cs="Times New Roman" w:eastAsiaTheme="minorEastAsia"/>
        </w:rPr>
      </w:pPr>
    </w:p>
    <w:p w:rsidRPr="00A02E31" w:rsidR="00531CE2" w:rsidP="00531CE2" w:rsidRDefault="00531CE2" w14:paraId="63408D00"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Heeft het kabinet zich reeds uitgesproken tegen inreisverboden voor Europese burgers die op democratische wijze het Europese en Nederlandse belang verdedigen? Zo nee, wil het kabinet dat in beantwoording op deze vragen volmondig doen?</w:t>
      </w:r>
    </w:p>
    <w:p w:rsidRPr="00A02E31" w:rsidR="0086600E" w:rsidRDefault="0086600E" w14:paraId="681F9EEB" w14:textId="4680AACC">
      <w:pPr>
        <w:rPr>
          <w:rFonts w:ascii="Times New Roman" w:hAnsi="Times New Roman" w:cs="Times New Roman" w:eastAsiaTheme="minorEastAsia"/>
          <w:b/>
          <w:kern w:val="0"/>
          <w14:ligatures w14:val="none"/>
        </w:rPr>
      </w:pPr>
    </w:p>
    <w:p w:rsidRPr="00A02E31" w:rsidR="00531CE2" w:rsidP="00531CE2" w:rsidRDefault="00531CE2" w14:paraId="21CF7D05" w14:textId="7C79CFA3">
      <w:pPr>
        <w:pStyle w:val="Geenafstand"/>
        <w:numPr>
          <w:ilvl w:val="0"/>
          <w:numId w:val="11"/>
        </w:numPr>
        <w:rPr>
          <w:rFonts w:ascii="Times New Roman" w:hAnsi="Times New Roman" w:cs="Times New Roman" w:eastAsiaTheme="minorEastAsia"/>
          <w:b/>
        </w:rPr>
      </w:pPr>
      <w:r w:rsidRPr="00A02E31">
        <w:rPr>
          <w:rFonts w:ascii="Times New Roman" w:hAnsi="Times New Roman" w:cs="Times New Roman" w:eastAsiaTheme="minorEastAsia"/>
          <w:b/>
        </w:rPr>
        <w:t xml:space="preserve">Antwoord van het kabinet </w:t>
      </w:r>
    </w:p>
    <w:p w:rsidRPr="00A02E31" w:rsidR="00531CE2" w:rsidP="00531CE2" w:rsidRDefault="00531CE2" w14:paraId="2FFBDF71" w14:textId="77777777">
      <w:pPr>
        <w:pStyle w:val="Geenafstand"/>
        <w:rPr>
          <w:rFonts w:ascii="Times New Roman" w:hAnsi="Times New Roman" w:cs="Times New Roman" w:eastAsiaTheme="minorEastAsia"/>
        </w:rPr>
      </w:pPr>
    </w:p>
    <w:p w:rsidRPr="00A02E31" w:rsidR="00531CE2" w:rsidP="00531CE2" w:rsidRDefault="00531CE2" w14:paraId="6CB7B57C" w14:textId="0DD6C097">
      <w:pPr>
        <w:rPr>
          <w:rFonts w:ascii="Times New Roman" w:hAnsi="Times New Roman" w:eastAsia="Verdana" w:cs="Times New Roman"/>
          <w:b/>
        </w:rPr>
      </w:pPr>
      <w:r w:rsidRPr="00A02E31">
        <w:rPr>
          <w:rFonts w:ascii="Times New Roman" w:hAnsi="Times New Roman" w:eastAsia="Verdana" w:cs="Times New Roman"/>
          <w:b/>
        </w:rPr>
        <w:t>Het kabinet heeft de aankondiging van de inreisverboden voor een vijftal Europeanen reeds veroordeeld.</w:t>
      </w:r>
      <w:r w:rsidRPr="00A02E31">
        <w:rPr>
          <w:rStyle w:val="Voetnootmarkering"/>
          <w:rFonts w:ascii="Times New Roman" w:hAnsi="Times New Roman" w:eastAsia="Verdana" w:cs="Times New Roman"/>
          <w:b/>
        </w:rPr>
        <w:footnoteReference w:id="8"/>
      </w:r>
      <w:r w:rsidRPr="00A02E31">
        <w:rPr>
          <w:rFonts w:ascii="Times New Roman" w:hAnsi="Times New Roman" w:eastAsia="Verdana" w:cs="Times New Roman"/>
          <w:b/>
        </w:rPr>
        <w:t xml:space="preserve"> Naast het feit dat het kabinet het niet eens is met de beschuldigingen van de VS over de Europese digitale wet- en regelgeving, acht het kabinet het onterecht dat de VS maatregelen neemt die zijn gericht tegen Europese individuen. De EU gaat zelf over haar eigen democratisch tot stand gekomen wet- en regelgeving, die door de Raad en het Europese Parlement is vastgesteld. </w:t>
      </w:r>
    </w:p>
    <w:p w:rsidRPr="00A02E31" w:rsidR="00531CE2" w:rsidP="00531CE2" w:rsidRDefault="00531CE2" w14:paraId="5EBA422B" w14:textId="77777777">
      <w:pPr>
        <w:pStyle w:val="Geenafstand"/>
        <w:rPr>
          <w:rFonts w:ascii="Times New Roman" w:hAnsi="Times New Roman" w:cs="Times New Roman" w:eastAsiaTheme="minorEastAsia"/>
        </w:rPr>
      </w:pPr>
    </w:p>
    <w:p w:rsidRPr="00A02E31" w:rsidR="00531CE2" w:rsidP="00531CE2" w:rsidRDefault="00531CE2" w14:paraId="2A8949A8"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 xml:space="preserve">Tot slot vragen de leden van de D66-fractie aan de minister hoe de Kamer wordt betrokken bij (a) het EU-brede kader en (b) de bilaterale vervolgstappen in het onderhandelingsproces tussen lidstaten en de VS. Op welke momenten kan de Kamer inhoudelijk sturen? </w:t>
      </w:r>
    </w:p>
    <w:p w:rsidRPr="00A02E31" w:rsidR="00531CE2" w:rsidP="00531CE2" w:rsidRDefault="00531CE2" w14:paraId="6FDB8A4B" w14:textId="77777777">
      <w:pPr>
        <w:pStyle w:val="Geenafstand"/>
        <w:rPr>
          <w:rFonts w:ascii="Times New Roman" w:hAnsi="Times New Roman" w:cs="Times New Roman" w:eastAsiaTheme="minorEastAsia"/>
        </w:rPr>
      </w:pPr>
    </w:p>
    <w:p w:rsidRPr="00A02E31" w:rsidR="00531CE2" w:rsidP="00531CE2" w:rsidRDefault="00531CE2" w14:paraId="54555E66" w14:textId="77777777">
      <w:pPr>
        <w:pStyle w:val="Geenafstand"/>
        <w:numPr>
          <w:ilvl w:val="0"/>
          <w:numId w:val="11"/>
        </w:numPr>
        <w:rPr>
          <w:rFonts w:ascii="Times New Roman" w:hAnsi="Times New Roman" w:cs="Times New Roman" w:eastAsiaTheme="minorEastAsia"/>
          <w:b/>
        </w:rPr>
      </w:pPr>
      <w:r w:rsidRPr="00A02E31">
        <w:rPr>
          <w:rFonts w:ascii="Times New Roman" w:hAnsi="Times New Roman" w:cs="Times New Roman" w:eastAsiaTheme="minorEastAsia"/>
          <w:b/>
        </w:rPr>
        <w:t>Antwoord van het kabinet</w:t>
      </w:r>
    </w:p>
    <w:p w:rsidRPr="00A02E31" w:rsidR="00531CE2" w:rsidP="00531CE2" w:rsidRDefault="00531CE2" w14:paraId="6A135255" w14:textId="77777777">
      <w:pPr>
        <w:pStyle w:val="Geenafstand"/>
        <w:rPr>
          <w:rFonts w:ascii="Times New Roman" w:hAnsi="Times New Roman" w:cs="Times New Roman" w:eastAsiaTheme="minorEastAsia"/>
        </w:rPr>
      </w:pPr>
    </w:p>
    <w:p w:rsidRPr="00A02E31" w:rsidR="00531CE2" w:rsidP="00531CE2" w:rsidRDefault="00531CE2" w14:paraId="024A7A93" w14:textId="77777777">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Wanneer de onderhandelingen over de kaderovereenkomst tussen de Europese Commissie en de VS zijn afgerond, beginnen de bilaterale onderhandelingen met de VS voor alle lidstaten, en dus ook voor Nederland. Het kabinet blijft uw Kamer informeren over relevante ontwikkelingen, inclusief besluitvorming in de Raad over het kaderovereenkomst, via de geëigende wegen. Daarbij is goedkeuring van uw Kamer voor de bilaterale overeenkomst vereist om de overeenkomst in werking te kunnen laten treden. Zie verder de beantwoording van vraag 4.</w:t>
      </w:r>
    </w:p>
    <w:p w:rsidRPr="00A02E31" w:rsidR="00531CE2" w:rsidP="00531CE2" w:rsidRDefault="00531CE2" w14:paraId="7E4CF7E5" w14:textId="77777777">
      <w:pPr>
        <w:pStyle w:val="Geenafstand"/>
        <w:rPr>
          <w:rFonts w:ascii="Times New Roman" w:hAnsi="Times New Roman" w:cs="Times New Roman" w:eastAsiaTheme="minorEastAsia"/>
          <w:i/>
          <w:iCs/>
        </w:rPr>
      </w:pPr>
    </w:p>
    <w:bookmarkEnd w:id="4"/>
    <w:p w:rsidRPr="00A02E31" w:rsidR="00531CE2" w:rsidP="00531CE2" w:rsidRDefault="00531CE2" w14:paraId="69CF099F" w14:textId="77777777">
      <w:pPr>
        <w:pStyle w:val="Geenafstand"/>
        <w:rPr>
          <w:rFonts w:ascii="Times New Roman" w:hAnsi="Times New Roman" w:cs="Times New Roman" w:eastAsiaTheme="minorEastAsia"/>
          <w:i/>
          <w:iCs/>
        </w:rPr>
      </w:pPr>
      <w:r w:rsidRPr="00A02E31">
        <w:rPr>
          <w:rFonts w:ascii="Times New Roman" w:hAnsi="Times New Roman" w:cs="Times New Roman" w:eastAsiaTheme="minorEastAsia"/>
          <w:i/>
          <w:iCs/>
        </w:rPr>
        <w:t>Vetorecht en slagvaardigheid EU-buitenlands beleid</w:t>
      </w:r>
    </w:p>
    <w:p w:rsidRPr="00A02E31" w:rsidR="00531CE2" w:rsidP="00531CE2" w:rsidRDefault="00531CE2" w14:paraId="46B10C3A"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De leden van de D66-fractie wijzen op de aangenomen motie (Kamerstuk 21501-20, nr. 2360) die het kabinet oproept zich in Brussel actief in te zetten voor een koerswijziging ten aanzien van het vetorecht in het buitenland- en defensiebeleid. Deze leden vragen de minister, gezien de grote haast in het licht van de geopolitieke ontwikkelingen, welke concrete stappen inmiddels zijn gezet om uitvoering te geven aan deze motie. Met welke gelijkgezinde landen trekt Nederland hierin op?</w:t>
      </w:r>
    </w:p>
    <w:p w:rsidRPr="00A02E31" w:rsidR="00531CE2" w:rsidP="00531CE2" w:rsidRDefault="00531CE2" w14:paraId="112EE364"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 xml:space="preserve"> </w:t>
      </w:r>
    </w:p>
    <w:p w:rsidRPr="00A02E31" w:rsidR="00531CE2" w:rsidP="00531CE2" w:rsidRDefault="00531CE2" w14:paraId="4ED63065" w14:textId="77777777">
      <w:pPr>
        <w:pStyle w:val="Lijstalinea"/>
        <w:numPr>
          <w:ilvl w:val="0"/>
          <w:numId w:val="11"/>
        </w:numPr>
        <w:spacing w:line="259" w:lineRule="auto"/>
        <w:rPr>
          <w:rFonts w:ascii="Times New Roman" w:hAnsi="Times New Roman" w:cs="Times New Roman" w:eastAsiaTheme="minorEastAsia"/>
          <w:kern w:val="0"/>
          <w14:ligatures w14:val="none"/>
        </w:rPr>
      </w:pPr>
      <w:r w:rsidRPr="00A02E31">
        <w:rPr>
          <w:rFonts w:ascii="Times New Roman" w:hAnsi="Times New Roman" w:cs="Times New Roman" w:eastAsiaTheme="minorEastAsia"/>
          <w:b/>
          <w:bCs/>
        </w:rPr>
        <w:t>Antwoord van het kabinet</w:t>
      </w:r>
    </w:p>
    <w:p w:rsidRPr="00A02E31" w:rsidR="00531CE2" w:rsidP="00531CE2" w:rsidRDefault="00531CE2" w14:paraId="0A0B6DF5" w14:textId="77777777">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 xml:space="preserve">Het kabinet zal zich in lijn </w:t>
      </w:r>
      <w:r w:rsidRPr="00B650B7">
        <w:rPr>
          <w:rFonts w:ascii="Times New Roman" w:hAnsi="Times New Roman" w:cs="Times New Roman" w:eastAsiaTheme="minorEastAsia"/>
          <w:b/>
        </w:rPr>
        <w:t>met motie</w:t>
      </w:r>
      <w:r w:rsidRPr="00B650B7">
        <w:rPr>
          <w:rFonts w:ascii="Times New Roman" w:hAnsi="Times New Roman" w:cs="Times New Roman" w:eastAsiaTheme="minorEastAsia"/>
          <w:b/>
          <w:bCs/>
        </w:rPr>
        <w:t>-</w:t>
      </w:r>
      <w:r w:rsidRPr="00B650B7">
        <w:rPr>
          <w:rFonts w:ascii="Times New Roman" w:hAnsi="Times New Roman" w:cs="Times New Roman" w:eastAsiaTheme="minorEastAsia"/>
          <w:b/>
        </w:rPr>
        <w:t>Klos,</w:t>
      </w:r>
      <w:r w:rsidRPr="00B650B7">
        <w:rPr>
          <w:rStyle w:val="Voetnootmarkering"/>
          <w:rFonts w:ascii="Times New Roman" w:hAnsi="Times New Roman" w:cs="Times New Roman" w:eastAsiaTheme="minorEastAsia"/>
          <w:b/>
        </w:rPr>
        <w:footnoteReference w:id="9"/>
      </w:r>
      <w:r w:rsidRPr="00B650B7">
        <w:rPr>
          <w:rFonts w:ascii="Times New Roman" w:hAnsi="Times New Roman" w:cs="Times New Roman" w:eastAsiaTheme="minorEastAsia"/>
          <w:b/>
        </w:rPr>
        <w:t xml:space="preserve"> en binnen</w:t>
      </w:r>
      <w:r w:rsidRPr="00A02E31">
        <w:rPr>
          <w:rFonts w:ascii="Times New Roman" w:hAnsi="Times New Roman" w:cs="Times New Roman" w:eastAsiaTheme="minorEastAsia"/>
          <w:b/>
        </w:rPr>
        <w:t xml:space="preserve"> de kaders van het EU-verdrag, inzetten voor het afschaffen van het vetorecht en voor de invoering van meerderheidsbesluitvorming binnen het GBVB en het Gemeenschappelijk Veiligheids- en Defensiebeleid (GVDB), zolang dit de nationale bevoegdheid om wel of niet aan militaire missies bij te dragen, respecteert. Nederland zal bij in de EU hiervoor pleiten. Nederland heeft in deze discussie hiervoor tot dusver opgetrokken met gelijkgestemde lidstaten in de zogenaamde </w:t>
      </w:r>
      <w:r w:rsidRPr="00A02E31">
        <w:rPr>
          <w:rFonts w:ascii="Times New Roman" w:hAnsi="Times New Roman" w:cs="Times New Roman" w:eastAsiaTheme="minorEastAsia"/>
          <w:b/>
          <w:i/>
          <w:iCs/>
        </w:rPr>
        <w:t xml:space="preserve">Group of </w:t>
      </w:r>
      <w:proofErr w:type="spellStart"/>
      <w:r w:rsidRPr="00A02E31">
        <w:rPr>
          <w:rFonts w:ascii="Times New Roman" w:hAnsi="Times New Roman" w:cs="Times New Roman" w:eastAsiaTheme="minorEastAsia"/>
          <w:b/>
          <w:i/>
          <w:iCs/>
        </w:rPr>
        <w:t>Friends</w:t>
      </w:r>
      <w:proofErr w:type="spellEnd"/>
      <w:r w:rsidRPr="00A02E31">
        <w:rPr>
          <w:rFonts w:ascii="Times New Roman" w:hAnsi="Times New Roman" w:cs="Times New Roman" w:eastAsiaTheme="minorEastAsia"/>
          <w:b/>
        </w:rPr>
        <w:t xml:space="preserve"> en het kabinet is voornemens om dit nu weer te doen.  </w:t>
      </w:r>
    </w:p>
    <w:p w:rsidRPr="00A02E31" w:rsidR="00531CE2" w:rsidP="00531CE2" w:rsidRDefault="00531CE2" w14:paraId="789F0793" w14:textId="77777777">
      <w:pPr>
        <w:pStyle w:val="Geenafstand"/>
        <w:rPr>
          <w:rFonts w:ascii="Times New Roman" w:hAnsi="Times New Roman" w:cs="Times New Roman" w:eastAsiaTheme="minorEastAsia"/>
          <w:i/>
          <w:iCs/>
        </w:rPr>
      </w:pPr>
      <w:r w:rsidRPr="00A02E31">
        <w:rPr>
          <w:rFonts w:ascii="Times New Roman" w:hAnsi="Times New Roman" w:cs="Times New Roman" w:eastAsiaTheme="minorEastAsia"/>
          <w:i/>
          <w:iCs/>
        </w:rPr>
        <w:t xml:space="preserve">Jaarlijkse rechtsstaatdialoog </w:t>
      </w:r>
    </w:p>
    <w:p w:rsidRPr="00A02E31" w:rsidR="00531CE2" w:rsidP="00531CE2" w:rsidRDefault="00531CE2" w14:paraId="07F28E1D"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De leden van de D66-fractie vinden het van groot belang dat de jaarlijkse rechtsstaatdialoog leidt tot zichtbare verbeteringen waar problemen structureel zijn. Zij wijzen in dit verband op aanhoudende signalen over druk op mediavrijheid in Griekenland, intimidatie van journalisten, inzet van spyware en misbruik van rechtszaken (</w:t>
      </w:r>
      <w:proofErr w:type="spellStart"/>
      <w:r w:rsidRPr="00A02E31">
        <w:rPr>
          <w:rFonts w:ascii="Times New Roman" w:hAnsi="Times New Roman" w:cs="Times New Roman" w:eastAsiaTheme="minorEastAsia"/>
        </w:rPr>
        <w:t>SLAPPs</w:t>
      </w:r>
      <w:proofErr w:type="spellEnd"/>
      <w:r w:rsidRPr="00A02E31">
        <w:rPr>
          <w:rFonts w:ascii="Times New Roman" w:hAnsi="Times New Roman" w:cs="Times New Roman" w:eastAsiaTheme="minorEastAsia"/>
        </w:rPr>
        <w:t xml:space="preserve">), met als gevolg zelfcensuur en aantasting van de democratische informatievoorziening. </w:t>
      </w:r>
    </w:p>
    <w:p w:rsidRPr="00A02E31" w:rsidR="00531CE2" w:rsidP="00531CE2" w:rsidRDefault="00531CE2" w14:paraId="7F429DD0" w14:textId="77777777">
      <w:pPr>
        <w:pStyle w:val="Geenafstand"/>
        <w:rPr>
          <w:rFonts w:ascii="Times New Roman" w:hAnsi="Times New Roman" w:cs="Times New Roman" w:eastAsiaTheme="minorEastAsia"/>
        </w:rPr>
      </w:pPr>
    </w:p>
    <w:p w:rsidRPr="00A02E31" w:rsidR="00531CE2" w:rsidP="00531CE2" w:rsidRDefault="00531CE2" w14:paraId="39AD2601"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 xml:space="preserve">De leden van de D66-fractie vragen de minister of hij voornemens is deze zorgen expliciet te adresseren tijdens de Raad, juist in het kader van de rechtsstaatdialoog. Zo ja, met welke concrete boodschap en welke verbeterpunten verwacht Nederland van Griekenland? </w:t>
      </w:r>
    </w:p>
    <w:p w:rsidRPr="00A02E31" w:rsidR="00531CE2" w:rsidP="00531CE2" w:rsidRDefault="00531CE2" w14:paraId="4297CE81" w14:textId="77777777">
      <w:pPr>
        <w:pStyle w:val="Geenafstand"/>
        <w:rPr>
          <w:rFonts w:ascii="Times New Roman" w:hAnsi="Times New Roman" w:cs="Times New Roman" w:eastAsiaTheme="minorEastAsia"/>
        </w:rPr>
      </w:pPr>
    </w:p>
    <w:p w:rsidRPr="00A02E31" w:rsidR="00531CE2" w:rsidP="00531CE2" w:rsidRDefault="00531CE2" w14:paraId="54D9F20B"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48277F44" w14:textId="77777777">
      <w:pPr>
        <w:pStyle w:val="Geenafstand"/>
        <w:rPr>
          <w:rFonts w:ascii="Times New Roman" w:hAnsi="Times New Roman" w:cs="Times New Roman" w:eastAsiaTheme="minorEastAsia"/>
        </w:rPr>
      </w:pPr>
    </w:p>
    <w:p w:rsidRPr="00A02E31" w:rsidR="00531CE2" w:rsidP="00531CE2" w:rsidRDefault="00531CE2" w14:paraId="2E4A236E" w14:textId="17C16714">
      <w:pPr>
        <w:pStyle w:val="Geenafstand"/>
        <w:rPr>
          <w:rFonts w:ascii="Times New Roman" w:hAnsi="Times New Roman" w:cs="Times New Roman" w:eastAsiaTheme="minorEastAsia"/>
          <w:b/>
        </w:rPr>
      </w:pPr>
      <w:r w:rsidRPr="00A02E31">
        <w:rPr>
          <w:rFonts w:ascii="Times New Roman" w:hAnsi="Times New Roman" w:cs="Times New Roman" w:eastAsiaTheme="minorEastAsia"/>
          <w:b/>
        </w:rPr>
        <w:t xml:space="preserve">Volgens het rechtsstaatrapport 2025 heeft Griekenland vooruitgang geboekt bij de bescherming van mediavrijheid en de veiligheid van journalisten, maar blijven er </w:t>
      </w:r>
      <w:r w:rsidRPr="00A02E31">
        <w:rPr>
          <w:rFonts w:ascii="Times New Roman" w:hAnsi="Times New Roman" w:cs="Times New Roman" w:eastAsiaTheme="minorEastAsia"/>
          <w:b/>
        </w:rPr>
        <w:lastRenderedPageBreak/>
        <w:t>aandachtspunten.</w:t>
      </w:r>
      <w:r w:rsidRPr="00A02E31" w:rsidDel="00F0450D">
        <w:rPr>
          <w:rFonts w:ascii="Times New Roman" w:hAnsi="Times New Roman" w:cs="Times New Roman" w:eastAsiaTheme="minorEastAsia"/>
          <w:b/>
        </w:rPr>
        <w:t xml:space="preserve"> </w:t>
      </w:r>
      <w:r w:rsidRPr="00A02E31">
        <w:rPr>
          <w:rFonts w:ascii="Times New Roman" w:hAnsi="Times New Roman" w:cs="Times New Roman" w:eastAsiaTheme="minorEastAsia"/>
          <w:b/>
          <w:bCs/>
        </w:rPr>
        <w:t>Zo</w:t>
      </w:r>
      <w:r w:rsidRPr="00A02E31" w:rsidDel="00B57D0D">
        <w:rPr>
          <w:rFonts w:ascii="Times New Roman" w:hAnsi="Times New Roman" w:cs="Times New Roman" w:eastAsiaTheme="minorEastAsia"/>
          <w:b/>
          <w:bCs/>
        </w:rPr>
        <w:t xml:space="preserve"> </w:t>
      </w:r>
      <w:r w:rsidRPr="00A02E31">
        <w:rPr>
          <w:rFonts w:ascii="Times New Roman" w:hAnsi="Times New Roman" w:cs="Times New Roman" w:eastAsiaTheme="minorEastAsia"/>
          <w:b/>
          <w:bCs/>
        </w:rPr>
        <w:t>waren</w:t>
      </w:r>
      <w:r w:rsidRPr="00A02E31">
        <w:rPr>
          <w:rFonts w:ascii="Times New Roman" w:hAnsi="Times New Roman" w:cs="Times New Roman" w:eastAsiaTheme="minorEastAsia"/>
          <w:b/>
        </w:rPr>
        <w:t xml:space="preserve"> </w:t>
      </w:r>
      <w:r w:rsidRPr="00A02E31">
        <w:rPr>
          <w:rFonts w:ascii="Times New Roman" w:hAnsi="Times New Roman" w:cs="Times New Roman" w:eastAsiaTheme="minorEastAsia"/>
          <w:b/>
          <w:bCs/>
        </w:rPr>
        <w:t xml:space="preserve">er afgelopen jaar </w:t>
      </w:r>
      <w:r w:rsidRPr="00A02E31">
        <w:rPr>
          <w:rFonts w:ascii="Times New Roman" w:hAnsi="Times New Roman" w:cs="Times New Roman" w:eastAsiaTheme="minorEastAsia"/>
          <w:b/>
        </w:rPr>
        <w:t xml:space="preserve">verschillende incidenten tijdens demonstraties, </w:t>
      </w:r>
      <w:r w:rsidRPr="00A02E31">
        <w:rPr>
          <w:rFonts w:ascii="Times New Roman" w:hAnsi="Times New Roman" w:cs="Times New Roman" w:eastAsiaTheme="minorEastAsia"/>
          <w:b/>
          <w:bCs/>
        </w:rPr>
        <w:t xml:space="preserve">en werden </w:t>
      </w:r>
      <w:r w:rsidRPr="00A02E31">
        <w:rPr>
          <w:rFonts w:ascii="Times New Roman" w:hAnsi="Times New Roman" w:cs="Times New Roman" w:eastAsiaTheme="minorEastAsia"/>
          <w:b/>
        </w:rPr>
        <w:t xml:space="preserve">mogelijk gebruik van spyware tegen </w:t>
      </w:r>
      <w:r w:rsidRPr="00A02E31">
        <w:rPr>
          <w:rFonts w:ascii="Times New Roman" w:hAnsi="Times New Roman" w:cs="Times New Roman" w:eastAsiaTheme="minorEastAsia"/>
          <w:b/>
          <w:bCs/>
        </w:rPr>
        <w:t xml:space="preserve">en intimidatie van </w:t>
      </w:r>
      <w:r w:rsidRPr="00A02E31">
        <w:rPr>
          <w:rFonts w:ascii="Times New Roman" w:hAnsi="Times New Roman" w:cs="Times New Roman" w:eastAsiaTheme="minorEastAsia"/>
          <w:b/>
        </w:rPr>
        <w:t>journalisten</w:t>
      </w:r>
      <w:r w:rsidRPr="00A02E31" w:rsidDel="00060FB2">
        <w:rPr>
          <w:rFonts w:ascii="Times New Roman" w:hAnsi="Times New Roman" w:cs="Times New Roman" w:eastAsiaTheme="minorEastAsia"/>
          <w:b/>
        </w:rPr>
        <w:t xml:space="preserve"> </w:t>
      </w:r>
      <w:r w:rsidRPr="00A02E31">
        <w:rPr>
          <w:rFonts w:ascii="Times New Roman" w:hAnsi="Times New Roman" w:cs="Times New Roman" w:eastAsiaTheme="minorEastAsia"/>
          <w:b/>
        </w:rPr>
        <w:t>gerapporteerd.</w:t>
      </w:r>
      <w:r w:rsidRPr="00A02E31">
        <w:rPr>
          <w:rStyle w:val="Voetnootmarkering"/>
          <w:rFonts w:ascii="Times New Roman" w:hAnsi="Times New Roman" w:cs="Times New Roman" w:eastAsiaTheme="minorEastAsia"/>
          <w:b/>
        </w:rPr>
        <w:footnoteReference w:id="10"/>
      </w:r>
      <w:r w:rsidRPr="00A02E31">
        <w:rPr>
          <w:rFonts w:ascii="Times New Roman" w:hAnsi="Times New Roman" w:cs="Times New Roman" w:eastAsiaTheme="minorEastAsia"/>
          <w:b/>
        </w:rPr>
        <w:t xml:space="preserve"> Tijdens de </w:t>
      </w:r>
      <w:proofErr w:type="spellStart"/>
      <w:r w:rsidRPr="00A02E31">
        <w:rPr>
          <w:rFonts w:ascii="Times New Roman" w:hAnsi="Times New Roman" w:cs="Times New Roman" w:eastAsiaTheme="minorEastAsia"/>
          <w:b/>
        </w:rPr>
        <w:t>landenspecifieke</w:t>
      </w:r>
      <w:proofErr w:type="spellEnd"/>
      <w:r w:rsidRPr="00A02E31">
        <w:rPr>
          <w:rFonts w:ascii="Times New Roman" w:hAnsi="Times New Roman" w:cs="Times New Roman" w:eastAsiaTheme="minorEastAsia"/>
          <w:b/>
        </w:rPr>
        <w:t xml:space="preserve"> rechtsstaatdialoog zal Nederland deze zorgen adresseren en Griekenland bevragen op deze uitdagingen en de concrete verbeteringen die het voornemens is om door te voeren. Het kabinet</w:t>
      </w:r>
      <w:r w:rsidRPr="00A02E31">
        <w:rPr>
          <w:rFonts w:ascii="Times New Roman" w:hAnsi="Times New Roman" w:cs="Times New Roman" w:eastAsiaTheme="minorEastAsia"/>
          <w:b/>
          <w:bCs/>
        </w:rPr>
        <w:t xml:space="preserve"> </w:t>
      </w:r>
      <w:r w:rsidRPr="00A02E31">
        <w:rPr>
          <w:rFonts w:ascii="Times New Roman" w:hAnsi="Times New Roman" w:cs="Times New Roman" w:eastAsiaTheme="minorEastAsia"/>
          <w:b/>
        </w:rPr>
        <w:t xml:space="preserve">zal, mede op basis van de constateringen en aanbevelingen van het rechtsstaatrapport, Griekenland aanmoedigen zich in te blijven </w:t>
      </w:r>
      <w:r w:rsidRPr="00A02E31">
        <w:rPr>
          <w:rFonts w:ascii="Times New Roman" w:hAnsi="Times New Roman" w:cs="Times New Roman" w:eastAsiaTheme="minorEastAsia"/>
          <w:b/>
          <w:bCs/>
        </w:rPr>
        <w:t xml:space="preserve">zetten </w:t>
      </w:r>
      <w:r w:rsidRPr="00A02E31">
        <w:rPr>
          <w:rFonts w:ascii="Times New Roman" w:hAnsi="Times New Roman" w:cs="Times New Roman" w:eastAsiaTheme="minorEastAsia"/>
          <w:b/>
        </w:rPr>
        <w:t xml:space="preserve">voor de versterking van mediavrijheid en de veiligheid van journalisten in lijn met de waarden van de EU zoals vastgelegd in artikel 2 van het EU-Verdrag.  </w:t>
      </w:r>
    </w:p>
    <w:p w:rsidRPr="00A02E31" w:rsidR="00531CE2" w:rsidP="00531CE2" w:rsidRDefault="00531CE2" w14:paraId="6D3DF0A0" w14:textId="77777777">
      <w:pPr>
        <w:pStyle w:val="Geenafstand"/>
        <w:rPr>
          <w:rFonts w:ascii="Times New Roman" w:hAnsi="Times New Roman" w:cs="Times New Roman" w:eastAsiaTheme="minorEastAsia"/>
        </w:rPr>
      </w:pPr>
    </w:p>
    <w:p w:rsidRPr="00A02E31" w:rsidR="00531CE2" w:rsidP="00531CE2" w:rsidRDefault="00531CE2" w14:paraId="7C4516C5" w14:textId="77777777">
      <w:pPr>
        <w:pStyle w:val="Geenafstand"/>
        <w:rPr>
          <w:rFonts w:ascii="Times New Roman" w:hAnsi="Times New Roman" w:cs="Times New Roman" w:eastAsiaTheme="minorEastAsia"/>
        </w:rPr>
      </w:pPr>
      <w:r w:rsidRPr="00A02E31">
        <w:rPr>
          <w:rFonts w:ascii="Times New Roman" w:hAnsi="Times New Roman" w:cs="Times New Roman" w:eastAsiaTheme="minorEastAsia"/>
        </w:rPr>
        <w:t>Daarnaast vragen deze leden hoe de minister de effectiviteit van het huidige EU-instrumentarium beoordeelt. Ziet het kabinet ruimte voor versterking van opvolging en consequenties wanneer verbetering uitblijft?</w:t>
      </w:r>
    </w:p>
    <w:p w:rsidRPr="00A02E31" w:rsidR="00531CE2" w:rsidP="00531CE2" w:rsidRDefault="00531CE2" w14:paraId="01876C18" w14:textId="77777777">
      <w:pPr>
        <w:pStyle w:val="Geenafstand"/>
        <w:rPr>
          <w:rFonts w:ascii="Times New Roman" w:hAnsi="Times New Roman" w:cs="Times New Roman" w:eastAsiaTheme="minorEastAsia"/>
        </w:rPr>
      </w:pPr>
    </w:p>
    <w:p w:rsidRPr="00A02E31" w:rsidR="00531CE2" w:rsidP="00531CE2" w:rsidRDefault="00531CE2" w14:paraId="434A972E"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1F969DF9" w14:textId="77777777">
      <w:pPr>
        <w:pStyle w:val="Geenafstand"/>
        <w:rPr>
          <w:rFonts w:ascii="Times New Roman" w:hAnsi="Times New Roman" w:cs="Times New Roman" w:eastAsiaTheme="minorEastAsia"/>
        </w:rPr>
      </w:pPr>
    </w:p>
    <w:p w:rsidRPr="00A02E31" w:rsidR="00531CE2" w:rsidP="00531CE2" w:rsidRDefault="00531CE2" w14:paraId="70372BBA" w14:textId="77777777">
      <w:pPr>
        <w:pStyle w:val="Geenafstand"/>
        <w:rPr>
          <w:rFonts w:ascii="Times New Roman" w:hAnsi="Times New Roman" w:cs="Times New Roman"/>
          <w:b/>
          <w:bCs/>
        </w:rPr>
      </w:pPr>
      <w:r w:rsidRPr="00A02E31">
        <w:rPr>
          <w:rFonts w:ascii="Times New Roman" w:hAnsi="Times New Roman" w:cs="Times New Roman"/>
          <w:b/>
          <w:bCs/>
        </w:rPr>
        <w:t>Het EU-rechtsstaatinstrumentarium is de afgelopen jaren versterkt. Wanneer lidstaten het EU-recht schenden, kan de Commissie handhavend optreden. De Commissie heeft hiervoor meerdere instrumenten ter beschikking.</w:t>
      </w:r>
      <w:r w:rsidRPr="00A02E31">
        <w:rPr>
          <w:rStyle w:val="Voetnootmarkering"/>
          <w:rFonts w:ascii="Times New Roman" w:hAnsi="Times New Roman" w:cs="Times New Roman"/>
          <w:b/>
          <w:bCs/>
        </w:rPr>
        <w:footnoteReference w:id="11"/>
      </w:r>
      <w:r w:rsidRPr="00A02E31" w:rsidDel="000F47DE">
        <w:rPr>
          <w:rFonts w:ascii="Times New Roman" w:hAnsi="Times New Roman" w:cs="Times New Roman"/>
          <w:b/>
          <w:bCs/>
        </w:rPr>
        <w:t xml:space="preserve"> </w:t>
      </w:r>
      <w:r w:rsidRPr="00A02E31">
        <w:rPr>
          <w:rFonts w:ascii="Times New Roman" w:hAnsi="Times New Roman" w:cs="Times New Roman"/>
          <w:b/>
          <w:bCs/>
        </w:rPr>
        <w:t xml:space="preserve">Het kabinet vindt het van belang dat de Commissie snel en effectief optreedt om terugval van lidstaten op rechtsstatelijk vlak te voorkomen en aan te pakken en daarbij gebruik maakt van al het beschikbare EU rechtsstaatinstrumentarium. Het kabinet pleit er voor dat het bestaande EU rechtsstaatinstrumentarium volledig, consequent en meer in samenhang wordt benut. Het kabinet onderzoekt ook, in samenwerking met gelijkgestemde lidstaten, hoe de </w:t>
      </w:r>
      <w:r w:rsidRPr="00B650B7">
        <w:rPr>
          <w:rFonts w:ascii="Times New Roman" w:hAnsi="Times New Roman" w:cs="Times New Roman"/>
          <w:b/>
          <w:bCs/>
        </w:rPr>
        <w:t>effectiviteit van het bestaande EU-rechtsstaatinstrumentarium nog verder kan worden vergroot. Zo zet het kabinet zich, in lijn met de motie-Olger van Dijk, in voor een sterke en effectieve koppeling tussen het respecteren van de rechtsstaat en fundamentele rechten en het ontvangen van fondsen uit de EU-begroting als onderdeel van de Nederlandse inzet voor het volgend MFK.</w:t>
      </w:r>
      <w:r w:rsidRPr="00B650B7">
        <w:rPr>
          <w:rStyle w:val="Voetnootmarkering"/>
          <w:rFonts w:ascii="Times New Roman" w:hAnsi="Times New Roman" w:cs="Times New Roman"/>
          <w:b/>
          <w:bCs/>
        </w:rPr>
        <w:footnoteReference w:id="12"/>
      </w:r>
      <w:r w:rsidRPr="00B650B7">
        <w:rPr>
          <w:rFonts w:ascii="Times New Roman" w:hAnsi="Times New Roman" w:cs="Times New Roman"/>
          <w:b/>
          <w:bCs/>
        </w:rPr>
        <w:t xml:space="preserve"> Het kabinet is ook voorstander van het voorstel van de Commissie om in het volgend MFK een koppeling op te nemen tussen de aanbevelingen uit het rechtsstaatrapport en de ontvangst van middelen uit de EU-begroting.</w:t>
      </w:r>
      <w:r w:rsidRPr="00A02E31">
        <w:rPr>
          <w:rFonts w:ascii="Times New Roman" w:hAnsi="Times New Roman" w:cs="Times New Roman"/>
          <w:b/>
          <w:bCs/>
        </w:rPr>
        <w:t xml:space="preserve"> </w:t>
      </w:r>
    </w:p>
    <w:p w:rsidRPr="00A02E31" w:rsidR="00531CE2" w:rsidP="00531CE2" w:rsidRDefault="00531CE2" w14:paraId="0F956959" w14:textId="77777777">
      <w:pPr>
        <w:pStyle w:val="Geenafstand"/>
        <w:rPr>
          <w:rFonts w:ascii="Times New Roman" w:hAnsi="Times New Roman" w:cs="Times New Roman"/>
        </w:rPr>
      </w:pPr>
    </w:p>
    <w:p w:rsidRPr="00A02E31" w:rsidR="00531CE2" w:rsidP="00531CE2" w:rsidRDefault="00531CE2" w14:paraId="71F728A9" w14:textId="56A009E4">
      <w:pPr>
        <w:pStyle w:val="Geenafstand"/>
        <w:rPr>
          <w:rFonts w:ascii="Times New Roman" w:hAnsi="Times New Roman" w:cs="Times New Roman"/>
          <w:b/>
          <w:bCs/>
        </w:rPr>
      </w:pPr>
      <w:r w:rsidRPr="00A02E31">
        <w:rPr>
          <w:rFonts w:ascii="Times New Roman" w:hAnsi="Times New Roman" w:cs="Times New Roman"/>
          <w:b/>
          <w:bCs/>
        </w:rPr>
        <w:t>Vragen en opmerkingen van de leden van de PVV-fractie</w:t>
      </w:r>
      <w:r w:rsidRPr="00A02E31" w:rsidR="00972766">
        <w:rPr>
          <w:rFonts w:ascii="Times New Roman" w:hAnsi="Times New Roman" w:cs="Times New Roman"/>
        </w:rPr>
        <w:t xml:space="preserve"> </w:t>
      </w:r>
      <w:r w:rsidRPr="00A02E31" w:rsidR="00972766">
        <w:rPr>
          <w:rFonts w:ascii="Times New Roman" w:hAnsi="Times New Roman" w:cs="Times New Roman"/>
          <w:b/>
          <w:bCs/>
        </w:rPr>
        <w:t>en reactie van de bewindspersoon</w:t>
      </w:r>
    </w:p>
    <w:p w:rsidRPr="00A02E31" w:rsidR="00531CE2" w:rsidP="00531CE2" w:rsidRDefault="00531CE2" w14:paraId="31DFD77A" w14:textId="77777777">
      <w:pPr>
        <w:pStyle w:val="Geenafstand"/>
        <w:rPr>
          <w:rFonts w:ascii="Times New Roman" w:hAnsi="Times New Roman" w:cs="Times New Roman"/>
          <w:b/>
          <w:bCs/>
        </w:rPr>
      </w:pPr>
    </w:p>
    <w:p w:rsidRPr="00A02E31" w:rsidR="00531CE2" w:rsidP="00531CE2" w:rsidRDefault="00531CE2" w14:paraId="735A355D" w14:textId="77777777">
      <w:pPr>
        <w:pStyle w:val="Geenafstand"/>
        <w:rPr>
          <w:rFonts w:ascii="Times New Roman" w:hAnsi="Times New Roman" w:cs="Times New Roman"/>
        </w:rPr>
      </w:pPr>
      <w:bookmarkStart w:name="_Hlk219737236" w:id="5"/>
      <w:r w:rsidRPr="00A02E31">
        <w:rPr>
          <w:rFonts w:ascii="Times New Roman" w:hAnsi="Times New Roman" w:cs="Times New Roman"/>
        </w:rPr>
        <w:t xml:space="preserve">De leden van de PVV-fractie hebben kennisgenomen van de plannen van de Europese Commissie in het kader van het Europees Schild voor de Democratie, waaronder het voornemen om educatieve instrumenten en lespakketten te ontwikkelen voor jongeren. </w:t>
      </w:r>
    </w:p>
    <w:p w:rsidRPr="00A02E31" w:rsidR="00531CE2" w:rsidP="00531CE2" w:rsidRDefault="00531CE2" w14:paraId="66BE2D04" w14:textId="77777777">
      <w:pPr>
        <w:pStyle w:val="Geenafstand"/>
        <w:rPr>
          <w:rFonts w:ascii="Times New Roman" w:hAnsi="Times New Roman" w:cs="Times New Roman"/>
        </w:rPr>
      </w:pPr>
      <w:r w:rsidRPr="00A02E31">
        <w:rPr>
          <w:rFonts w:ascii="Times New Roman" w:hAnsi="Times New Roman" w:cs="Times New Roman"/>
        </w:rPr>
        <w:lastRenderedPageBreak/>
        <w:t>Deze leden vragen of de minister bekend is met de plannen van de Europese Commissie om lespakketten te ontwikkelen en of de minister kan uiteenzetten welke concrete vormen deze lespakketten volgens de huidige plannen kunnen aannemen en welke rol Nederland daarin heeft of zal krijgen.</w:t>
      </w:r>
    </w:p>
    <w:p w:rsidRPr="00A02E31" w:rsidR="00531CE2" w:rsidP="00531CE2" w:rsidRDefault="00531CE2" w14:paraId="28D1D296" w14:textId="77777777">
      <w:pPr>
        <w:pStyle w:val="Geenafstand"/>
        <w:rPr>
          <w:rFonts w:ascii="Times New Roman" w:hAnsi="Times New Roman" w:cs="Times New Roman"/>
        </w:rPr>
      </w:pPr>
    </w:p>
    <w:p w:rsidRPr="00A02E31" w:rsidR="00531CE2" w:rsidP="00531CE2" w:rsidRDefault="00531CE2" w14:paraId="61251E94" w14:textId="77777777">
      <w:pPr>
        <w:pStyle w:val="Geenafstand"/>
        <w:rPr>
          <w:rFonts w:ascii="Times New Roman" w:hAnsi="Times New Roman" w:cs="Times New Roman"/>
        </w:rPr>
      </w:pPr>
      <w:bookmarkStart w:name="_Hlk219737256" w:id="6"/>
      <w:bookmarkEnd w:id="5"/>
      <w:r w:rsidRPr="00A02E31">
        <w:rPr>
          <w:rFonts w:ascii="Times New Roman" w:hAnsi="Times New Roman" w:cs="Times New Roman"/>
        </w:rPr>
        <w:t xml:space="preserve">De leden van de PVV-fractie wijzen op recente berichtgeving over het door de Britse overheid gefinancierde spel </w:t>
      </w:r>
      <w:proofErr w:type="spellStart"/>
      <w:r w:rsidRPr="00A02E31">
        <w:rPr>
          <w:rFonts w:ascii="Times New Roman" w:hAnsi="Times New Roman" w:cs="Times New Roman"/>
        </w:rPr>
        <w:t>Pathways</w:t>
      </w:r>
      <w:proofErr w:type="spellEnd"/>
      <w:r w:rsidRPr="00A02E31">
        <w:rPr>
          <w:rFonts w:ascii="Times New Roman" w:hAnsi="Times New Roman" w:cs="Times New Roman"/>
        </w:rPr>
        <w:t>, waarin jongeren (tussen de 11 en 18) tijdens een educatief traject worden geconfronteerd met mogelijke doorwijzing naar een antiradicaliseringsprogramma wanneer zij kritische standpunten innemen over migratie. Deze leden vragen of de minister bekend is met dit educatieve spel en of de minister de zorg deelt dat dergelijke educatieve middelen fungeren als ideologisch sturingsinstrument. Deze leden vragen of de minister kan uitsluiten dat de door de Europese Commissie aangekondigde lespakketten binnen het Europees Schild voor de Democratie een vergelijkbaar karakter zullen krijgen.</w:t>
      </w:r>
    </w:p>
    <w:p w:rsidRPr="00A02E31" w:rsidR="00531CE2" w:rsidP="00531CE2" w:rsidRDefault="00531CE2" w14:paraId="6812F88B" w14:textId="77777777">
      <w:pPr>
        <w:pStyle w:val="Geenafstand"/>
        <w:rPr>
          <w:rFonts w:ascii="Times New Roman" w:hAnsi="Times New Roman" w:cs="Times New Roman"/>
        </w:rPr>
      </w:pPr>
    </w:p>
    <w:p w:rsidRPr="00A02E31" w:rsidR="00531CE2" w:rsidP="00531CE2" w:rsidRDefault="00531CE2" w14:paraId="420BE9D7" w14:textId="77777777">
      <w:pPr>
        <w:pStyle w:val="Geenafstand"/>
        <w:rPr>
          <w:rFonts w:ascii="Times New Roman" w:hAnsi="Times New Roman" w:cs="Times New Roman"/>
        </w:rPr>
      </w:pPr>
      <w:r w:rsidRPr="00A02E31">
        <w:rPr>
          <w:rFonts w:ascii="Times New Roman" w:hAnsi="Times New Roman" w:cs="Times New Roman"/>
        </w:rPr>
        <w:t>De leden van de PVV-fractie vragen daarnaast of de minister bereid is zich in EU-verband expliciet te verzetten tegen lespakketten of educatieve programma’s waarin jongeren worden gestuurd in hun politieke opvattingen en kan toezeggen dat Nederland geen medewerking zal verlenen aan EU-initiatieven die neerkomen op ideologische beïnvloeding onder het mom van democratische weerbaarheid.</w:t>
      </w:r>
    </w:p>
    <w:p w:rsidRPr="00A02E31" w:rsidR="003525F6" w:rsidP="00531CE2" w:rsidRDefault="003525F6" w14:paraId="716BA805" w14:textId="77777777">
      <w:pPr>
        <w:pStyle w:val="Geenafstand"/>
        <w:rPr>
          <w:rFonts w:ascii="Times New Roman" w:hAnsi="Times New Roman" w:cs="Times New Roman"/>
        </w:rPr>
      </w:pPr>
    </w:p>
    <w:p w:rsidRPr="00A02E31" w:rsidR="003525F6" w:rsidP="003525F6" w:rsidRDefault="003525F6" w14:paraId="3AD73348" w14:textId="716BB4A1">
      <w:pPr>
        <w:pStyle w:val="Geenafstand"/>
        <w:numPr>
          <w:ilvl w:val="0"/>
          <w:numId w:val="11"/>
        </w:numPr>
        <w:rPr>
          <w:rFonts w:ascii="Times New Roman" w:hAnsi="Times New Roman" w:cs="Times New Roman"/>
          <w:b/>
          <w:bCs/>
        </w:rPr>
      </w:pPr>
      <w:r w:rsidRPr="00A02E31">
        <w:rPr>
          <w:rFonts w:ascii="Times New Roman" w:hAnsi="Times New Roman" w:cs="Times New Roman"/>
          <w:b/>
          <w:bCs/>
        </w:rPr>
        <w:t xml:space="preserve">Antwoord van het kabinet </w:t>
      </w:r>
    </w:p>
    <w:p w:rsidRPr="00A02E31" w:rsidR="003525F6" w:rsidP="003525F6" w:rsidRDefault="003525F6" w14:paraId="39ACA2F6" w14:textId="77777777">
      <w:pPr>
        <w:pStyle w:val="Geenafstand"/>
        <w:rPr>
          <w:rFonts w:ascii="Times New Roman" w:hAnsi="Times New Roman" w:cs="Times New Roman"/>
          <w:b/>
          <w:bCs/>
        </w:rPr>
      </w:pPr>
    </w:p>
    <w:p w:rsidRPr="00A02E31" w:rsidR="003525F6" w:rsidP="003525F6" w:rsidRDefault="003525F6" w14:paraId="49C504C7" w14:textId="77777777">
      <w:pPr>
        <w:pStyle w:val="Geenafstand"/>
        <w:rPr>
          <w:rFonts w:ascii="Times New Roman" w:hAnsi="Times New Roman" w:cs="Times New Roman"/>
          <w:b/>
          <w:bCs/>
        </w:rPr>
      </w:pPr>
      <w:r w:rsidRPr="00A02E31">
        <w:rPr>
          <w:rFonts w:ascii="Times New Roman" w:hAnsi="Times New Roman" w:cs="Times New Roman"/>
          <w:b/>
          <w:bCs/>
        </w:rPr>
        <w:t xml:space="preserve">Het kabinet constateert dat diverse initiatieven waarnaar de leden van de PVV-fractie verwijzen nog nader moeten worden uitgewerkt door de Commissie. De uitwerking hiervan gebeurt in samenspraak met lidstaten en stakeholders, en met respect voor de nationale bevoegdheden op het gebied van onderwijs. Uw Kamer ontvangt spoedig het BNC-fiche waarin nader wordt ingegaan op de kabinetsinzet binnen het EDS. </w:t>
      </w:r>
    </w:p>
    <w:p w:rsidRPr="00A02E31" w:rsidR="003525F6" w:rsidP="003525F6" w:rsidRDefault="003525F6" w14:paraId="2655193E" w14:textId="77777777">
      <w:pPr>
        <w:pStyle w:val="Geenafstand"/>
        <w:rPr>
          <w:rFonts w:ascii="Times New Roman" w:hAnsi="Times New Roman" w:cs="Times New Roman"/>
          <w:b/>
          <w:bCs/>
        </w:rPr>
      </w:pPr>
      <w:r w:rsidRPr="00A02E31">
        <w:rPr>
          <w:rFonts w:ascii="Times New Roman" w:hAnsi="Times New Roman" w:cs="Times New Roman"/>
          <w:b/>
          <w:bCs/>
        </w:rPr>
        <w:t xml:space="preserve"> </w:t>
      </w:r>
    </w:p>
    <w:p w:rsidRPr="00A02E31" w:rsidR="003525F6" w:rsidP="003525F6" w:rsidRDefault="003525F6" w14:paraId="29B615EC" w14:textId="5C30D429">
      <w:pPr>
        <w:pStyle w:val="Geenafstand"/>
        <w:rPr>
          <w:rFonts w:ascii="Times New Roman" w:hAnsi="Times New Roman" w:cs="Times New Roman"/>
          <w:b/>
          <w:bCs/>
        </w:rPr>
      </w:pPr>
      <w:r w:rsidRPr="00A02E31">
        <w:rPr>
          <w:rFonts w:ascii="Times New Roman" w:hAnsi="Times New Roman" w:cs="Times New Roman"/>
          <w:b/>
          <w:bCs/>
        </w:rPr>
        <w:t>Het kabinet hecht veel waarde aan het goed naleven van het subsidiariteitsbeginsel gezien de nationale bevoegdheid op het gebied van onderwijs. Er is hierbij een belangrijk verschil tussen verplicht lesmateriaal en lesmateriaal dat vrijwillig wordt aangeboden vanuit de EU. Er zijn geen aanwijzingen dat de Commissie met initiatieven zal komen die rechtstreeks raken aan onderwijsinhoud en -methoden.</w:t>
      </w:r>
      <w:r w:rsidRPr="00A02E31" w:rsidR="00C80CFF">
        <w:rPr>
          <w:rFonts w:ascii="Times New Roman" w:hAnsi="Times New Roman" w:cs="Times New Roman"/>
          <w:b/>
          <w:bCs/>
        </w:rPr>
        <w:t xml:space="preserve"> Het kabinet onderschrijft verder het belang van de verbetering van basisvaardigheden en uitwisseling van </w:t>
      </w:r>
      <w:r w:rsidRPr="00A02E31" w:rsidR="00C80CFF">
        <w:rPr>
          <w:rFonts w:ascii="Times New Roman" w:hAnsi="Times New Roman" w:cs="Times New Roman"/>
          <w:b/>
          <w:bCs/>
          <w:i/>
          <w:iCs/>
        </w:rPr>
        <w:t xml:space="preserve">best </w:t>
      </w:r>
      <w:proofErr w:type="spellStart"/>
      <w:r w:rsidRPr="00A02E31" w:rsidR="00C80CFF">
        <w:rPr>
          <w:rFonts w:ascii="Times New Roman" w:hAnsi="Times New Roman" w:cs="Times New Roman"/>
          <w:b/>
          <w:bCs/>
          <w:i/>
          <w:iCs/>
        </w:rPr>
        <w:t>practices</w:t>
      </w:r>
      <w:proofErr w:type="spellEnd"/>
      <w:r w:rsidRPr="00A02E31" w:rsidR="00C80CFF">
        <w:rPr>
          <w:rFonts w:ascii="Times New Roman" w:hAnsi="Times New Roman" w:cs="Times New Roman"/>
          <w:b/>
          <w:bCs/>
        </w:rPr>
        <w:t xml:space="preserve"> op het gebied van onderwijs tussen lidstaten en met de EU.</w:t>
      </w:r>
    </w:p>
    <w:p w:rsidRPr="00A02E31" w:rsidR="003525F6" w:rsidP="003525F6" w:rsidRDefault="003525F6" w14:paraId="4973D3A1" w14:textId="1646744F">
      <w:pPr>
        <w:pStyle w:val="Geenafstand"/>
        <w:rPr>
          <w:rFonts w:ascii="Times New Roman" w:hAnsi="Times New Roman" w:cs="Times New Roman"/>
          <w:b/>
          <w:bCs/>
        </w:rPr>
      </w:pPr>
    </w:p>
    <w:p w:rsidRPr="00A02E31" w:rsidR="003525F6" w:rsidP="003525F6" w:rsidRDefault="00C80CFF" w14:paraId="7B8A999B" w14:textId="4DA4D797">
      <w:pPr>
        <w:pStyle w:val="Geenafstand"/>
        <w:rPr>
          <w:rFonts w:ascii="Times New Roman" w:hAnsi="Times New Roman" w:cs="Times New Roman"/>
          <w:b/>
          <w:bCs/>
        </w:rPr>
      </w:pPr>
      <w:r w:rsidRPr="00A02E31">
        <w:rPr>
          <w:rFonts w:ascii="Times New Roman" w:hAnsi="Times New Roman" w:cs="Times New Roman"/>
          <w:b/>
          <w:bCs/>
        </w:rPr>
        <w:t xml:space="preserve">Tot slot is het </w:t>
      </w:r>
      <w:r w:rsidRPr="00A02E31" w:rsidR="003525F6">
        <w:rPr>
          <w:rFonts w:ascii="Times New Roman" w:hAnsi="Times New Roman" w:cs="Times New Roman"/>
          <w:b/>
          <w:bCs/>
        </w:rPr>
        <w:t xml:space="preserve">kabinet </w:t>
      </w:r>
      <w:r w:rsidRPr="00A02E31">
        <w:rPr>
          <w:rFonts w:ascii="Times New Roman" w:hAnsi="Times New Roman" w:cs="Times New Roman"/>
          <w:b/>
          <w:bCs/>
        </w:rPr>
        <w:t>bekend met het door</w:t>
      </w:r>
      <w:r w:rsidRPr="00A02E31" w:rsidR="003525F6">
        <w:rPr>
          <w:rFonts w:ascii="Times New Roman" w:hAnsi="Times New Roman" w:cs="Times New Roman"/>
          <w:b/>
          <w:bCs/>
        </w:rPr>
        <w:t xml:space="preserve"> de </w:t>
      </w:r>
      <w:r w:rsidRPr="00A02E31">
        <w:rPr>
          <w:rFonts w:ascii="Times New Roman" w:hAnsi="Times New Roman" w:cs="Times New Roman"/>
          <w:b/>
          <w:bCs/>
        </w:rPr>
        <w:t xml:space="preserve">Britse overheid gefinancierde spel </w:t>
      </w:r>
      <w:proofErr w:type="spellStart"/>
      <w:r w:rsidRPr="00A02E31">
        <w:rPr>
          <w:rFonts w:ascii="Times New Roman" w:hAnsi="Times New Roman" w:cs="Times New Roman"/>
          <w:b/>
          <w:bCs/>
        </w:rPr>
        <w:t>Pathways</w:t>
      </w:r>
      <w:proofErr w:type="spellEnd"/>
      <w:r w:rsidRPr="00A02E31">
        <w:rPr>
          <w:rFonts w:ascii="Times New Roman" w:hAnsi="Times New Roman" w:cs="Times New Roman"/>
          <w:b/>
          <w:bCs/>
        </w:rPr>
        <w:t>. Dit initiatief betreft een nationale aangelegenheid</w:t>
      </w:r>
      <w:r w:rsidRPr="00A02E31" w:rsidR="003525F6">
        <w:rPr>
          <w:rFonts w:ascii="Times New Roman" w:hAnsi="Times New Roman" w:cs="Times New Roman"/>
          <w:b/>
          <w:bCs/>
        </w:rPr>
        <w:t xml:space="preserve"> en </w:t>
      </w:r>
      <w:r w:rsidRPr="00A02E31">
        <w:rPr>
          <w:rFonts w:ascii="Times New Roman" w:hAnsi="Times New Roman" w:cs="Times New Roman"/>
          <w:b/>
          <w:bCs/>
        </w:rPr>
        <w:t>heeft als doel om radicalisering onder jongeren tegen te gaan.</w:t>
      </w:r>
      <w:r w:rsidRPr="00A02E31" w:rsidR="003525F6">
        <w:rPr>
          <w:rFonts w:ascii="Times New Roman" w:hAnsi="Times New Roman" w:cs="Times New Roman"/>
          <w:b/>
          <w:bCs/>
        </w:rPr>
        <w:t xml:space="preserve"> Voor het kabinet is het zaak dat de nationale wettelijke opdracht aan scholen om invulling te geven aan </w:t>
      </w:r>
      <w:r w:rsidRPr="00A02E31" w:rsidR="003525F6">
        <w:rPr>
          <w:rFonts w:ascii="Times New Roman" w:hAnsi="Times New Roman" w:cs="Times New Roman"/>
          <w:b/>
          <w:bCs/>
        </w:rPr>
        <w:lastRenderedPageBreak/>
        <w:t xml:space="preserve">burgerschapsonderwijs leidend is en dat de initiatieven </w:t>
      </w:r>
      <w:r w:rsidRPr="00A02E31">
        <w:rPr>
          <w:rFonts w:ascii="Times New Roman" w:hAnsi="Times New Roman" w:cs="Times New Roman"/>
          <w:b/>
          <w:bCs/>
        </w:rPr>
        <w:t xml:space="preserve">in het EDS </w:t>
      </w:r>
      <w:r w:rsidRPr="00A02E31" w:rsidR="003525F6">
        <w:rPr>
          <w:rFonts w:ascii="Times New Roman" w:hAnsi="Times New Roman" w:cs="Times New Roman"/>
          <w:b/>
          <w:bCs/>
        </w:rPr>
        <w:t xml:space="preserve">deze opdracht ondersteunen. </w:t>
      </w:r>
    </w:p>
    <w:p w:rsidRPr="00A02E31" w:rsidR="003525F6" w:rsidP="003525F6" w:rsidRDefault="003525F6" w14:paraId="0F33D283" w14:textId="77777777">
      <w:pPr>
        <w:pStyle w:val="Geenafstand"/>
        <w:rPr>
          <w:rFonts w:ascii="Times New Roman" w:hAnsi="Times New Roman" w:cs="Times New Roman"/>
          <w:b/>
          <w:bCs/>
        </w:rPr>
      </w:pPr>
    </w:p>
    <w:bookmarkEnd w:id="6"/>
    <w:p w:rsidRPr="00A02E31" w:rsidR="00531CE2" w:rsidP="00531CE2" w:rsidRDefault="00531CE2" w14:paraId="3122DC13" w14:textId="77777777">
      <w:pPr>
        <w:pStyle w:val="Geenafstand"/>
        <w:rPr>
          <w:rFonts w:ascii="Times New Roman" w:hAnsi="Times New Roman" w:cs="Times New Roman"/>
        </w:rPr>
      </w:pPr>
      <w:r w:rsidRPr="00A02E31">
        <w:rPr>
          <w:rFonts w:ascii="Times New Roman" w:hAnsi="Times New Roman" w:cs="Times New Roman"/>
        </w:rPr>
        <w:t xml:space="preserve">De leden van de PVV-fractie vragen hoe binnen het gehele Europees Schild voor de Democratie wordt voorkomen dat een eenzijdig pro-EU narratief de overhand krijgt of structureel wordt bevoordeeld. </w:t>
      </w:r>
    </w:p>
    <w:p w:rsidRPr="00A02E31" w:rsidR="00531CE2" w:rsidP="00531CE2" w:rsidRDefault="00531CE2" w14:paraId="21619E98" w14:textId="77777777">
      <w:pPr>
        <w:pStyle w:val="Geenafstand"/>
        <w:rPr>
          <w:rFonts w:ascii="Times New Roman" w:hAnsi="Times New Roman" w:cs="Times New Roman"/>
        </w:rPr>
      </w:pPr>
    </w:p>
    <w:p w:rsidRPr="00A02E31" w:rsidR="00531CE2" w:rsidP="00531CE2" w:rsidRDefault="00531CE2" w14:paraId="390DF0F4"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66E1A245" w14:textId="77777777">
      <w:pPr>
        <w:pStyle w:val="Geenafstand"/>
        <w:rPr>
          <w:rFonts w:ascii="Times New Roman" w:hAnsi="Times New Roman" w:cs="Times New Roman"/>
        </w:rPr>
      </w:pPr>
    </w:p>
    <w:p w:rsidRPr="00A02E31" w:rsidR="00531CE2" w:rsidP="00531CE2" w:rsidRDefault="00531CE2" w14:paraId="791B24E7" w14:textId="77777777">
      <w:pPr>
        <w:pStyle w:val="Geenafstand"/>
        <w:rPr>
          <w:rFonts w:ascii="Times New Roman" w:hAnsi="Times New Roman" w:cs="Times New Roman"/>
          <w:b/>
        </w:rPr>
      </w:pPr>
      <w:r w:rsidRPr="00A02E31">
        <w:rPr>
          <w:rFonts w:ascii="Times New Roman" w:hAnsi="Times New Roman" w:cs="Times New Roman"/>
          <w:b/>
        </w:rPr>
        <w:t xml:space="preserve">Het </w:t>
      </w:r>
      <w:r w:rsidRPr="00A02E31">
        <w:rPr>
          <w:rFonts w:ascii="Times New Roman" w:hAnsi="Times New Roman" w:cs="Times New Roman"/>
          <w:b/>
          <w:iCs/>
        </w:rPr>
        <w:t>EDS</w:t>
      </w:r>
      <w:r w:rsidRPr="00A02E31">
        <w:rPr>
          <w:rFonts w:ascii="Times New Roman" w:hAnsi="Times New Roman" w:cs="Times New Roman"/>
          <w:b/>
        </w:rPr>
        <w:t xml:space="preserve"> bestaat uit een reeks samenhangende maatregelen en acties en is gestoeld op drie pijlers, te weten: 1) integriteit van de informatieruimte, 2) weerbare instellingen, vrije verkiezingen en onafhankelijke media, en 3) maatschappelijke veerkracht en betrokkenheid van burgers. Het </w:t>
      </w:r>
      <w:r w:rsidRPr="00A02E31">
        <w:rPr>
          <w:rFonts w:ascii="Times New Roman" w:hAnsi="Times New Roman" w:cs="Times New Roman"/>
          <w:b/>
          <w:iCs/>
        </w:rPr>
        <w:t>EDS</w:t>
      </w:r>
      <w:r w:rsidRPr="00A02E31">
        <w:rPr>
          <w:rFonts w:ascii="Times New Roman" w:hAnsi="Times New Roman" w:cs="Times New Roman"/>
          <w:b/>
        </w:rPr>
        <w:t xml:space="preserve"> beoogt een informatieruimte te bevorderen ten behoeve van een open publiek debat. Er is geen sprake van het bevoordelen van standpunten in debatten. </w:t>
      </w:r>
    </w:p>
    <w:p w:rsidRPr="00A02E31" w:rsidR="00531CE2" w:rsidP="00531CE2" w:rsidRDefault="00531CE2" w14:paraId="2163AB14" w14:textId="77777777">
      <w:pPr>
        <w:pStyle w:val="Geenafstand"/>
        <w:rPr>
          <w:rFonts w:ascii="Times New Roman" w:hAnsi="Times New Roman" w:cs="Times New Roman"/>
        </w:rPr>
      </w:pPr>
    </w:p>
    <w:p w:rsidRPr="00A02E31" w:rsidR="00531CE2" w:rsidP="00531CE2" w:rsidRDefault="00531CE2" w14:paraId="07A6ED2B" w14:textId="77777777">
      <w:pPr>
        <w:pStyle w:val="Geenafstand"/>
        <w:rPr>
          <w:rFonts w:ascii="Times New Roman" w:hAnsi="Times New Roman" w:cs="Times New Roman"/>
        </w:rPr>
      </w:pPr>
      <w:bookmarkStart w:name="_Hlk219793897" w:id="7"/>
      <w:r w:rsidRPr="00A02E31">
        <w:rPr>
          <w:rFonts w:ascii="Times New Roman" w:hAnsi="Times New Roman" w:cs="Times New Roman"/>
        </w:rPr>
        <w:t>Daarnaast vragen deze leden hoe, door wie en op basis van welke inhoudelijke en objectieve criteria wordt vastgesteld wat als desinformatie wordt aangemerkt, en welke waarborgen bestaan om te voorkomen dat legitieme politieke standpunten of kritiek op EU-beleid hieronder worden geschaard.</w:t>
      </w:r>
    </w:p>
    <w:p w:rsidRPr="00A02E31" w:rsidR="00531CE2" w:rsidP="00531CE2" w:rsidRDefault="00531CE2" w14:paraId="29E5485D" w14:textId="77777777">
      <w:pPr>
        <w:pStyle w:val="Geenafstand"/>
        <w:rPr>
          <w:rFonts w:ascii="Times New Roman" w:hAnsi="Times New Roman" w:cs="Times New Roman"/>
        </w:rPr>
      </w:pPr>
    </w:p>
    <w:p w:rsidRPr="00A02E31" w:rsidR="00531CE2" w:rsidP="00531CE2" w:rsidRDefault="00531CE2" w14:paraId="5C15E509"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4F006E86" w14:textId="77777777">
      <w:pPr>
        <w:pStyle w:val="Geenafstand"/>
        <w:rPr>
          <w:rFonts w:ascii="Times New Roman" w:hAnsi="Times New Roman" w:cs="Times New Roman"/>
        </w:rPr>
      </w:pPr>
    </w:p>
    <w:p w:rsidRPr="00A02E31" w:rsidR="00531CE2" w:rsidP="00531CE2" w:rsidRDefault="00531CE2" w14:paraId="5E9CE5DE" w14:textId="719C381D">
      <w:pPr>
        <w:pStyle w:val="Geenafstand"/>
        <w:rPr>
          <w:rFonts w:ascii="Times New Roman" w:hAnsi="Times New Roman" w:cs="Times New Roman"/>
          <w:b/>
        </w:rPr>
      </w:pPr>
      <w:r w:rsidRPr="00A02E31">
        <w:rPr>
          <w:rFonts w:ascii="Times New Roman" w:hAnsi="Times New Roman" w:cs="Times New Roman"/>
          <w:b/>
        </w:rPr>
        <w:t xml:space="preserve">Het bestempelen van desinformatie als zodanig en </w:t>
      </w:r>
      <w:proofErr w:type="spellStart"/>
      <w:r w:rsidRPr="00A02E31">
        <w:rPr>
          <w:rFonts w:ascii="Times New Roman" w:hAnsi="Times New Roman" w:cs="Times New Roman"/>
          <w:b/>
          <w:i/>
          <w:iCs/>
        </w:rPr>
        <w:t>factchecken</w:t>
      </w:r>
      <w:proofErr w:type="spellEnd"/>
      <w:r w:rsidRPr="00A02E31">
        <w:rPr>
          <w:rFonts w:ascii="Times New Roman" w:hAnsi="Times New Roman" w:cs="Times New Roman"/>
          <w:b/>
        </w:rPr>
        <w:t xml:space="preserve"> is geen taak van overheden. Vrijheid van meningsuiting en persvrijheid zijn het uitgangspunt bij de aanpak van desinformatie. Het kabinet verwelkomt daarom een rol voor onafhankelijke partijen en</w:t>
      </w:r>
      <w:r w:rsidRPr="00A02E31" w:rsidDel="009909D3">
        <w:rPr>
          <w:rFonts w:ascii="Times New Roman" w:hAnsi="Times New Roman" w:cs="Times New Roman"/>
          <w:b/>
        </w:rPr>
        <w:t xml:space="preserve"> </w:t>
      </w:r>
      <w:r w:rsidRPr="00A02E31">
        <w:rPr>
          <w:rFonts w:ascii="Times New Roman" w:hAnsi="Times New Roman" w:cs="Times New Roman"/>
          <w:b/>
        </w:rPr>
        <w:t xml:space="preserve">hecht zeer aan onafhankelijke en duurzame werking van </w:t>
      </w:r>
      <w:proofErr w:type="spellStart"/>
      <w:r w:rsidRPr="00A02E31">
        <w:rPr>
          <w:rFonts w:ascii="Times New Roman" w:hAnsi="Times New Roman" w:cs="Times New Roman"/>
          <w:b/>
          <w:i/>
          <w:iCs/>
        </w:rPr>
        <w:t>factcheck</w:t>
      </w:r>
      <w:proofErr w:type="spellEnd"/>
      <w:r w:rsidRPr="00A02E31">
        <w:rPr>
          <w:rFonts w:ascii="Times New Roman" w:hAnsi="Times New Roman" w:cs="Times New Roman"/>
          <w:b/>
        </w:rPr>
        <w:t xml:space="preserve">-netwerken en aan een pluriform medialandschap. Wanneer de nationale veiligheid, volksgezondheid, maatschappelijke en/of economische stabiliteit in het geding zijn, kan de overheid wel optreden door desinformatie actief te weerspreken.  </w:t>
      </w:r>
    </w:p>
    <w:bookmarkEnd w:id="7"/>
    <w:p w:rsidRPr="00A02E31" w:rsidR="00531CE2" w:rsidP="00531CE2" w:rsidRDefault="00531CE2" w14:paraId="12C23DDA" w14:textId="77777777">
      <w:pPr>
        <w:pStyle w:val="Geenafstand"/>
        <w:rPr>
          <w:rFonts w:ascii="Times New Roman" w:hAnsi="Times New Roman" w:cs="Times New Roman"/>
          <w:b/>
          <w:bCs/>
        </w:rPr>
      </w:pPr>
      <w:r w:rsidRPr="00A02E31">
        <w:rPr>
          <w:rFonts w:ascii="Times New Roman" w:hAnsi="Times New Roman" w:cs="Times New Roman"/>
          <w:b/>
          <w:bCs/>
        </w:rPr>
        <w:t>Vragen en opmerkingen van de leden van de VVD-fractie</w:t>
      </w:r>
    </w:p>
    <w:p w:rsidRPr="00A02E31" w:rsidR="00531CE2" w:rsidP="00531CE2" w:rsidRDefault="00531CE2" w14:paraId="40CB86EC" w14:textId="77777777">
      <w:pPr>
        <w:pStyle w:val="Geenafstand"/>
        <w:rPr>
          <w:rFonts w:ascii="Times New Roman" w:hAnsi="Times New Roman" w:cs="Times New Roman"/>
          <w:b/>
          <w:bCs/>
        </w:rPr>
      </w:pPr>
    </w:p>
    <w:p w:rsidRPr="00A02E31" w:rsidR="00531CE2" w:rsidP="00531CE2" w:rsidRDefault="00531CE2" w14:paraId="5B03E473" w14:textId="77777777">
      <w:pPr>
        <w:pStyle w:val="Geenafstand"/>
        <w:rPr>
          <w:rFonts w:ascii="Times New Roman" w:hAnsi="Times New Roman" w:cs="Times New Roman"/>
        </w:rPr>
      </w:pPr>
      <w:r w:rsidRPr="00A02E31">
        <w:rPr>
          <w:rFonts w:ascii="Times New Roman" w:hAnsi="Times New Roman" w:cs="Times New Roman"/>
        </w:rPr>
        <w:t xml:space="preserve">De leden van de VVD-fractie hebben met belangstelling kennisgenomen van de geannoteerde agenda voor de Raad Algemene Zaken van 26 januari 2026. Deze leden constateren dat deze Raad vooral in het teken zal staan van de prioriteiten van het Cypriotisch voorzitterschap dat op 1 januari van start is gegaan. </w:t>
      </w:r>
    </w:p>
    <w:p w:rsidRPr="00A02E31" w:rsidR="00531CE2" w:rsidP="00531CE2" w:rsidRDefault="00531CE2" w14:paraId="3F5FEC04" w14:textId="77777777">
      <w:pPr>
        <w:pStyle w:val="Geenafstand"/>
        <w:rPr>
          <w:rFonts w:ascii="Times New Roman" w:hAnsi="Times New Roman" w:cs="Times New Roman"/>
        </w:rPr>
      </w:pPr>
    </w:p>
    <w:p w:rsidRPr="00A02E31" w:rsidR="00531CE2" w:rsidP="00531CE2" w:rsidRDefault="00531CE2" w14:paraId="5DEE1FEE" w14:textId="77777777">
      <w:pPr>
        <w:pStyle w:val="Geenafstand"/>
        <w:rPr>
          <w:rFonts w:ascii="Times New Roman" w:hAnsi="Times New Roman" w:cs="Times New Roman"/>
        </w:rPr>
      </w:pPr>
      <w:r w:rsidRPr="00A02E31">
        <w:rPr>
          <w:rFonts w:ascii="Times New Roman" w:hAnsi="Times New Roman" w:cs="Times New Roman"/>
        </w:rPr>
        <w:t xml:space="preserve">De leden van de VVD-fractie kijken positief naar de inzet van dit voorzitterschap, samengevat onder de titel ‘An </w:t>
      </w:r>
      <w:proofErr w:type="spellStart"/>
      <w:r w:rsidRPr="00A02E31">
        <w:rPr>
          <w:rFonts w:ascii="Times New Roman" w:hAnsi="Times New Roman" w:cs="Times New Roman"/>
        </w:rPr>
        <w:t>Autonomous</w:t>
      </w:r>
      <w:proofErr w:type="spellEnd"/>
      <w:r w:rsidRPr="00A02E31">
        <w:rPr>
          <w:rFonts w:ascii="Times New Roman" w:hAnsi="Times New Roman" w:cs="Times New Roman"/>
        </w:rPr>
        <w:t xml:space="preserve"> Union. Open </w:t>
      </w:r>
      <w:proofErr w:type="spellStart"/>
      <w:r w:rsidRPr="00A02E31">
        <w:rPr>
          <w:rFonts w:ascii="Times New Roman" w:hAnsi="Times New Roman" w:cs="Times New Roman"/>
        </w:rPr>
        <w:t>to</w:t>
      </w:r>
      <w:proofErr w:type="spellEnd"/>
      <w:r w:rsidRPr="00A02E31">
        <w:rPr>
          <w:rFonts w:ascii="Times New Roman" w:hAnsi="Times New Roman" w:cs="Times New Roman"/>
        </w:rPr>
        <w:t xml:space="preserve"> </w:t>
      </w:r>
      <w:proofErr w:type="spellStart"/>
      <w:r w:rsidRPr="00A02E31">
        <w:rPr>
          <w:rFonts w:ascii="Times New Roman" w:hAnsi="Times New Roman" w:cs="Times New Roman"/>
        </w:rPr>
        <w:t>the</w:t>
      </w:r>
      <w:proofErr w:type="spellEnd"/>
      <w:r w:rsidRPr="00A02E31">
        <w:rPr>
          <w:rFonts w:ascii="Times New Roman" w:hAnsi="Times New Roman" w:cs="Times New Roman"/>
        </w:rPr>
        <w:t xml:space="preserve"> </w:t>
      </w:r>
      <w:proofErr w:type="spellStart"/>
      <w:r w:rsidRPr="00A02E31">
        <w:rPr>
          <w:rFonts w:ascii="Times New Roman" w:hAnsi="Times New Roman" w:cs="Times New Roman"/>
        </w:rPr>
        <w:t>world</w:t>
      </w:r>
      <w:proofErr w:type="spellEnd"/>
      <w:r w:rsidRPr="00A02E31">
        <w:rPr>
          <w:rFonts w:ascii="Times New Roman" w:hAnsi="Times New Roman" w:cs="Times New Roman"/>
        </w:rPr>
        <w:t>’, vooral tegen de achtergrond van de recente geopolitieke ontwikkelingen in onder andere Groenland, Iran en Venezuela. Wel hebben deze leden naar aanleiding van dit werkprogramma, en naar aanleiding van de overige punten op de agenda, nog enkele vragen.</w:t>
      </w:r>
    </w:p>
    <w:p w:rsidRPr="00A02E31" w:rsidR="00531CE2" w:rsidP="00531CE2" w:rsidRDefault="00531CE2" w14:paraId="134BDC6F" w14:textId="77777777">
      <w:pPr>
        <w:pStyle w:val="Geenafstand"/>
        <w:rPr>
          <w:rFonts w:ascii="Times New Roman" w:hAnsi="Times New Roman" w:cs="Times New Roman"/>
        </w:rPr>
      </w:pPr>
    </w:p>
    <w:p w:rsidRPr="00A02E31" w:rsidR="00531CE2" w:rsidP="00531CE2" w:rsidRDefault="00531CE2" w14:paraId="6054422C" w14:textId="77777777">
      <w:pPr>
        <w:pStyle w:val="Geenafstand"/>
        <w:rPr>
          <w:rFonts w:ascii="Times New Roman" w:hAnsi="Times New Roman" w:cs="Times New Roman"/>
          <w:i/>
          <w:iCs/>
        </w:rPr>
      </w:pPr>
      <w:proofErr w:type="spellStart"/>
      <w:r w:rsidRPr="00A02E31">
        <w:rPr>
          <w:rFonts w:ascii="Times New Roman" w:hAnsi="Times New Roman" w:cs="Times New Roman"/>
          <w:i/>
          <w:iCs/>
        </w:rPr>
        <w:lastRenderedPageBreak/>
        <w:t>Democracy</w:t>
      </w:r>
      <w:proofErr w:type="spellEnd"/>
      <w:r w:rsidRPr="00A02E31">
        <w:rPr>
          <w:rFonts w:ascii="Times New Roman" w:hAnsi="Times New Roman" w:cs="Times New Roman"/>
          <w:i/>
          <w:iCs/>
        </w:rPr>
        <w:t xml:space="preserve"> </w:t>
      </w:r>
      <w:proofErr w:type="spellStart"/>
      <w:r w:rsidRPr="00A02E31">
        <w:rPr>
          <w:rFonts w:ascii="Times New Roman" w:hAnsi="Times New Roman" w:cs="Times New Roman"/>
          <w:i/>
          <w:iCs/>
        </w:rPr>
        <w:t>shield</w:t>
      </w:r>
      <w:proofErr w:type="spellEnd"/>
    </w:p>
    <w:p w:rsidRPr="00A02E31" w:rsidR="00531CE2" w:rsidP="00531CE2" w:rsidRDefault="00531CE2" w14:paraId="1B7B8680" w14:textId="77777777">
      <w:pPr>
        <w:pStyle w:val="Geenafstand"/>
        <w:rPr>
          <w:rFonts w:ascii="Times New Roman" w:hAnsi="Times New Roman" w:cs="Times New Roman"/>
        </w:rPr>
      </w:pPr>
      <w:r w:rsidRPr="00A02E31">
        <w:rPr>
          <w:rFonts w:ascii="Times New Roman" w:hAnsi="Times New Roman" w:cs="Times New Roman"/>
        </w:rPr>
        <w:t xml:space="preserve">De leden van de VVD-fractie steunen de ambitie van het EDS. Deze leden zijn voorstander van sterke en weerbare democratieën in Europese lidstaten, onder andere door een Europees netwerk aan </w:t>
      </w:r>
      <w:proofErr w:type="spellStart"/>
      <w:r w:rsidRPr="00A02E31">
        <w:rPr>
          <w:rFonts w:ascii="Times New Roman" w:hAnsi="Times New Roman" w:cs="Times New Roman"/>
        </w:rPr>
        <w:t>factcheckers</w:t>
      </w:r>
      <w:proofErr w:type="spellEnd"/>
      <w:r w:rsidRPr="00A02E31">
        <w:rPr>
          <w:rFonts w:ascii="Times New Roman" w:hAnsi="Times New Roman" w:cs="Times New Roman"/>
        </w:rPr>
        <w:t xml:space="preserve">. Wel vragen zij wat de toegevoegde waarde is van het EDS voor lidstaten met een relatief sterk democratisch fundament, zoals Nederland. In hoeverre bestaat er volgens het kabinet het risico dat het EDS ertoe leidt dat Nederland bevoegdheden tijdelijk of permanent verliest aan de Europese Commissie, terwijl het gevaar van buitenlandse beïnvloeding in Nederland relatief beperkt is? Hoe verhoudt het EDS zich volgens het kabinet in dat kader tot het subsidiariteitsbeginsel? </w:t>
      </w:r>
    </w:p>
    <w:p w:rsidRPr="00A02E31" w:rsidR="00531CE2" w:rsidP="00531CE2" w:rsidRDefault="00531CE2" w14:paraId="6CE3A148" w14:textId="77777777">
      <w:pPr>
        <w:pStyle w:val="Geenafstand"/>
        <w:rPr>
          <w:rFonts w:ascii="Times New Roman" w:hAnsi="Times New Roman" w:cs="Times New Roman"/>
        </w:rPr>
      </w:pPr>
    </w:p>
    <w:p w:rsidRPr="00A02E31" w:rsidR="00531CE2" w:rsidP="00531CE2" w:rsidRDefault="00531CE2" w14:paraId="73AF3D9D"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24DBB6FC" w14:textId="77777777">
      <w:pPr>
        <w:pStyle w:val="Geenafstand"/>
        <w:rPr>
          <w:rFonts w:ascii="Times New Roman" w:hAnsi="Times New Roman" w:cs="Times New Roman"/>
        </w:rPr>
      </w:pPr>
    </w:p>
    <w:p w:rsidRPr="00A02E31" w:rsidR="00531CE2" w:rsidP="00531CE2" w:rsidRDefault="00531CE2" w14:paraId="1C079A45" w14:textId="77777777">
      <w:pPr>
        <w:pStyle w:val="Geenafstand"/>
        <w:rPr>
          <w:rFonts w:ascii="Times New Roman" w:hAnsi="Times New Roman" w:cs="Times New Roman"/>
        </w:rPr>
      </w:pPr>
      <w:r w:rsidRPr="00A02E31">
        <w:rPr>
          <w:rFonts w:ascii="Times New Roman" w:hAnsi="Times New Roman" w:cs="Times New Roman"/>
          <w:b/>
        </w:rPr>
        <w:t xml:space="preserve">Het kabinet hecht waarde aan naleving van het subsidiariteitsbeginsel gezien de nationale bevoegdheid op het gebied van democratische processen. Het kabinet merkt op dat veel initiatieven uit het </w:t>
      </w:r>
      <w:r w:rsidRPr="00A02E31">
        <w:rPr>
          <w:rFonts w:ascii="Times New Roman" w:hAnsi="Times New Roman" w:cs="Times New Roman"/>
          <w:b/>
          <w:iCs/>
        </w:rPr>
        <w:t>EDS</w:t>
      </w:r>
      <w:r w:rsidRPr="00A02E31">
        <w:rPr>
          <w:rFonts w:ascii="Times New Roman" w:hAnsi="Times New Roman" w:cs="Times New Roman"/>
          <w:b/>
        </w:rPr>
        <w:t xml:space="preserve"> nog moeten worden uitgewerkt door de Commissie. Bij de uitwerking bekijkt het kabinet nauw of de EU alleen optreedt op gebieden waar de EU bevoegd is (attributiebeginsel) en of dit meerwaarde heeft boven nationaal optreden (subsidiariteitsbeginsel). Op deze manier is er geen sprake van het overdragen van bevoegdheden. Uw Kamer ontvangt spoedig het BNC-fiche over dit voorstel, waarin de grondhouding ten aanzien van subsidiariteit nader wordt toegelicht.</w:t>
      </w:r>
    </w:p>
    <w:p w:rsidRPr="00A02E31" w:rsidR="00531CE2" w:rsidP="00531CE2" w:rsidRDefault="00531CE2" w14:paraId="6AB60FCC" w14:textId="77777777">
      <w:pPr>
        <w:pStyle w:val="Geenafstand"/>
        <w:rPr>
          <w:rFonts w:ascii="Times New Roman" w:hAnsi="Times New Roman" w:cs="Times New Roman"/>
        </w:rPr>
      </w:pPr>
    </w:p>
    <w:p w:rsidRPr="00A02E31" w:rsidR="00531CE2" w:rsidP="0018233A" w:rsidRDefault="00531CE2" w14:paraId="518FC2E9" w14:textId="64EDCF68">
      <w:pPr>
        <w:pStyle w:val="Geenafstand"/>
        <w:rPr>
          <w:rFonts w:ascii="Times New Roman" w:hAnsi="Times New Roman" w:cs="Times New Roman"/>
        </w:rPr>
      </w:pPr>
      <w:bookmarkStart w:name="_Hlk219737322" w:id="8"/>
      <w:r w:rsidRPr="00A02E31">
        <w:rPr>
          <w:rFonts w:ascii="Times New Roman" w:hAnsi="Times New Roman" w:cs="Times New Roman"/>
        </w:rPr>
        <w:t xml:space="preserve">De leden van de VVD-fractie constateren dat in het kader van het EDS onder andere wordt voorgesteld de begroting voor het </w:t>
      </w:r>
      <w:proofErr w:type="spellStart"/>
      <w:r w:rsidRPr="00A02E31">
        <w:rPr>
          <w:rFonts w:ascii="Times New Roman" w:hAnsi="Times New Roman" w:cs="Times New Roman"/>
        </w:rPr>
        <w:t>AgoraEU</w:t>
      </w:r>
      <w:proofErr w:type="spellEnd"/>
      <w:r w:rsidRPr="00A02E31">
        <w:rPr>
          <w:rFonts w:ascii="Times New Roman" w:hAnsi="Times New Roman" w:cs="Times New Roman"/>
        </w:rPr>
        <w:t xml:space="preserve"> op ruim € 9 miljard vast te stellen. Hierbij constateren deze leden dat </w:t>
      </w:r>
      <w:proofErr w:type="spellStart"/>
      <w:r w:rsidRPr="00A02E31">
        <w:rPr>
          <w:rFonts w:ascii="Times New Roman" w:hAnsi="Times New Roman" w:cs="Times New Roman"/>
        </w:rPr>
        <w:t>AgoraEU</w:t>
      </w:r>
      <w:proofErr w:type="spellEnd"/>
      <w:r w:rsidRPr="00A02E31">
        <w:rPr>
          <w:rFonts w:ascii="Times New Roman" w:hAnsi="Times New Roman" w:cs="Times New Roman"/>
        </w:rPr>
        <w:t xml:space="preserve"> vooral het doel heeft om culturele en taalkundige diversiteit te bewerkstelligen in Europa. In hoeverre zal </w:t>
      </w:r>
      <w:proofErr w:type="spellStart"/>
      <w:r w:rsidRPr="00A02E31">
        <w:rPr>
          <w:rFonts w:ascii="Times New Roman" w:hAnsi="Times New Roman" w:cs="Times New Roman"/>
        </w:rPr>
        <w:t>AgoraEU</w:t>
      </w:r>
      <w:proofErr w:type="spellEnd"/>
      <w:r w:rsidRPr="00A02E31">
        <w:rPr>
          <w:rFonts w:ascii="Times New Roman" w:hAnsi="Times New Roman" w:cs="Times New Roman"/>
        </w:rPr>
        <w:t xml:space="preserve"> volgens het kabinet daadwerkelijk bijdragen aan de doelstellingen van het EDS, en deelt het kabinet het standpunt van deze leden dat de prioriteit van het EDS het beschermen van de democratie dient te zijn? </w:t>
      </w:r>
    </w:p>
    <w:p w:rsidRPr="00A02E31" w:rsidR="0018233A" w:rsidP="0018233A" w:rsidRDefault="0018233A" w14:paraId="7F2C815B" w14:textId="77777777">
      <w:pPr>
        <w:pStyle w:val="Geenafstand"/>
        <w:rPr>
          <w:rFonts w:ascii="Times New Roman" w:hAnsi="Times New Roman" w:cs="Times New Roman"/>
        </w:rPr>
      </w:pPr>
    </w:p>
    <w:p w:rsidRPr="00A02E31" w:rsidR="00531CE2" w:rsidP="00531CE2" w:rsidRDefault="00531CE2" w14:paraId="1335466E"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7DDB9F02" w14:textId="77777777">
      <w:pPr>
        <w:pStyle w:val="Geenafstand"/>
        <w:rPr>
          <w:rFonts w:ascii="Times New Roman" w:hAnsi="Times New Roman" w:cs="Times New Roman"/>
        </w:rPr>
      </w:pPr>
    </w:p>
    <w:bookmarkEnd w:id="8"/>
    <w:p w:rsidRPr="00A02E31" w:rsidR="00531CE2" w:rsidP="00531CE2" w:rsidRDefault="00531CE2" w14:paraId="6D7000A4" w14:textId="77777777">
      <w:pPr>
        <w:pStyle w:val="Geenafstand"/>
        <w:rPr>
          <w:rFonts w:ascii="Times New Roman" w:hAnsi="Times New Roman" w:cs="Times New Roman"/>
          <w:b/>
        </w:rPr>
      </w:pPr>
      <w:r w:rsidRPr="00A02E31">
        <w:rPr>
          <w:rFonts w:ascii="Times New Roman" w:hAnsi="Times New Roman" w:cs="Times New Roman"/>
          <w:b/>
        </w:rPr>
        <w:t xml:space="preserve">Het kabinet deelt het standpunt dat het EDS tot doel heeft de democratie in Europa te beschermen. Het programma </w:t>
      </w:r>
      <w:proofErr w:type="spellStart"/>
      <w:r w:rsidRPr="00A02E31">
        <w:rPr>
          <w:rFonts w:ascii="Times New Roman" w:hAnsi="Times New Roman" w:cs="Times New Roman"/>
          <w:b/>
        </w:rPr>
        <w:t>AgoraEU</w:t>
      </w:r>
      <w:proofErr w:type="spellEnd"/>
      <w:r w:rsidRPr="00A02E31">
        <w:rPr>
          <w:rFonts w:ascii="Times New Roman" w:hAnsi="Times New Roman" w:cs="Times New Roman"/>
          <w:b/>
        </w:rPr>
        <w:t xml:space="preserve"> staat op zichzelf. Hoewel de doelen van zowel het EDS als </w:t>
      </w:r>
      <w:proofErr w:type="spellStart"/>
      <w:r w:rsidRPr="00A02E31">
        <w:rPr>
          <w:rFonts w:ascii="Times New Roman" w:hAnsi="Times New Roman" w:cs="Times New Roman"/>
          <w:b/>
        </w:rPr>
        <w:t>AgoraEU</w:t>
      </w:r>
      <w:proofErr w:type="spellEnd"/>
      <w:r w:rsidRPr="00A02E31">
        <w:rPr>
          <w:rFonts w:ascii="Times New Roman" w:hAnsi="Times New Roman" w:cs="Times New Roman"/>
          <w:b/>
        </w:rPr>
        <w:t xml:space="preserve"> soms in elkaars verlengde liggen, is het niet zo dat deze één-op-één overeenkomen. Deze initiatieven kunnen elkaar wel versterken, bijvoorbeeld op het gebied van mediavrijheid, burgerparticipatie of het ondersteunen van het maatschappelijk middenveld. </w:t>
      </w:r>
    </w:p>
    <w:p w:rsidRPr="00A02E31" w:rsidR="00531CE2" w:rsidP="00531CE2" w:rsidRDefault="00531CE2" w14:paraId="7CD58996" w14:textId="77777777">
      <w:pPr>
        <w:pStyle w:val="Geenafstand"/>
        <w:rPr>
          <w:rFonts w:ascii="Times New Roman" w:hAnsi="Times New Roman" w:cs="Times New Roman"/>
        </w:rPr>
      </w:pPr>
    </w:p>
    <w:p w:rsidRPr="00A02E31" w:rsidR="00531CE2" w:rsidP="00531CE2" w:rsidRDefault="00531CE2" w14:paraId="270C42FE" w14:textId="77777777">
      <w:pPr>
        <w:pStyle w:val="Geenafstand"/>
        <w:rPr>
          <w:rFonts w:ascii="Times New Roman" w:hAnsi="Times New Roman" w:cs="Times New Roman"/>
        </w:rPr>
      </w:pPr>
      <w:bookmarkStart w:name="_Hlk219805050" w:id="9"/>
      <w:bookmarkStart w:name="_Hlk219807172" w:id="10"/>
      <w:r w:rsidRPr="00A02E31">
        <w:rPr>
          <w:rFonts w:ascii="Times New Roman" w:hAnsi="Times New Roman" w:cs="Times New Roman"/>
        </w:rPr>
        <w:t xml:space="preserve">De leden van de VVD-fractie constateren dat het EDS vooral een defensief karakter heeft. Andere geopolitieke spelers, waaronder Rusland, China en de VS, voeren daarentegen juist steeds offensievere informatiecampagnes om hun belangen te verdedigen. In hoeverre ziet het kabinet binnen het EDS ruimte voor Europa om ook informatiecampagnes te voeren met een offensievere toon? </w:t>
      </w:r>
    </w:p>
    <w:bookmarkEnd w:id="9"/>
    <w:p w:rsidRPr="00A02E31" w:rsidR="00531CE2" w:rsidP="00531CE2" w:rsidRDefault="00531CE2" w14:paraId="1C72DBB9" w14:textId="77777777">
      <w:pPr>
        <w:pStyle w:val="Geenafstand"/>
        <w:rPr>
          <w:rFonts w:ascii="Times New Roman" w:hAnsi="Times New Roman" w:cs="Times New Roman"/>
        </w:rPr>
      </w:pPr>
    </w:p>
    <w:p w:rsidRPr="00A02E31" w:rsidR="00531CE2" w:rsidP="00531CE2" w:rsidRDefault="00531CE2" w14:paraId="7D640CB0"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lastRenderedPageBreak/>
        <w:t>Antwoord van het kabinet</w:t>
      </w:r>
    </w:p>
    <w:p w:rsidRPr="00A02E31" w:rsidR="00531CE2" w:rsidP="00531CE2" w:rsidRDefault="00531CE2" w14:paraId="0247BCE5" w14:textId="77777777">
      <w:pPr>
        <w:pStyle w:val="Geenafstand"/>
        <w:rPr>
          <w:rFonts w:ascii="Times New Roman" w:hAnsi="Times New Roman" w:cs="Times New Roman"/>
        </w:rPr>
      </w:pPr>
      <w:bookmarkStart w:name="_Hlk219810829" w:id="11"/>
    </w:p>
    <w:p w:rsidRPr="00A02E31" w:rsidR="00531CE2" w:rsidP="00531CE2" w:rsidRDefault="00531CE2" w14:paraId="15264189" w14:textId="77777777">
      <w:pPr>
        <w:pStyle w:val="Geenafstand"/>
        <w:rPr>
          <w:rFonts w:ascii="Times New Roman" w:hAnsi="Times New Roman" w:cs="Times New Roman"/>
          <w:b/>
          <w:bCs/>
        </w:rPr>
      </w:pPr>
      <w:bookmarkStart w:name="_Hlk219805261" w:id="12"/>
      <w:r w:rsidRPr="00A02E31">
        <w:rPr>
          <w:rFonts w:ascii="Times New Roman" w:hAnsi="Times New Roman" w:cs="Times New Roman"/>
          <w:b/>
        </w:rPr>
        <w:t xml:space="preserve">Offensieve informatiecampagnes in derde landen vormen geen onderdeel van het </w:t>
      </w:r>
      <w:r w:rsidRPr="00A02E31">
        <w:rPr>
          <w:rFonts w:ascii="Times New Roman" w:hAnsi="Times New Roman" w:cs="Times New Roman"/>
          <w:b/>
          <w:iCs/>
        </w:rPr>
        <w:t>EDS.</w:t>
      </w:r>
      <w:r w:rsidRPr="00A02E31">
        <w:rPr>
          <w:rFonts w:ascii="Times New Roman" w:hAnsi="Times New Roman" w:cs="Times New Roman"/>
          <w:b/>
        </w:rPr>
        <w:t xml:space="preserve"> </w:t>
      </w:r>
      <w:r w:rsidRPr="00A02E31">
        <w:rPr>
          <w:rFonts w:ascii="Times New Roman" w:hAnsi="Times New Roman" w:cs="Times New Roman"/>
          <w:b/>
          <w:bCs/>
        </w:rPr>
        <w:t xml:space="preserve">Uw Kamer ontvangt spoedig het BNC-fiche waarin nader wordt ingegaan op de kabinetsinzet binnen het EDS. </w:t>
      </w:r>
    </w:p>
    <w:bookmarkEnd w:id="10"/>
    <w:bookmarkEnd w:id="11"/>
    <w:bookmarkEnd w:id="12"/>
    <w:p w:rsidRPr="00A02E31" w:rsidR="00531CE2" w:rsidP="00531CE2" w:rsidRDefault="00531CE2" w14:paraId="77ACDBEB" w14:textId="77777777">
      <w:pPr>
        <w:pStyle w:val="Geenafstand"/>
        <w:rPr>
          <w:rFonts w:ascii="Times New Roman" w:hAnsi="Times New Roman" w:cs="Times New Roman"/>
        </w:rPr>
      </w:pPr>
    </w:p>
    <w:p w:rsidRPr="00A02E31" w:rsidR="00531CE2" w:rsidP="00531CE2" w:rsidRDefault="00531CE2" w14:paraId="3D7DAB3A" w14:textId="77777777">
      <w:pPr>
        <w:pStyle w:val="Geenafstand"/>
        <w:rPr>
          <w:rFonts w:ascii="Times New Roman" w:hAnsi="Times New Roman" w:cs="Times New Roman"/>
          <w:i/>
          <w:iCs/>
        </w:rPr>
      </w:pPr>
      <w:r w:rsidRPr="00A02E31">
        <w:rPr>
          <w:rFonts w:ascii="Times New Roman" w:hAnsi="Times New Roman" w:cs="Times New Roman"/>
          <w:i/>
          <w:iCs/>
        </w:rPr>
        <w:t>Relatie tussen de Europese Unie en het Verenigd Koninkrijk</w:t>
      </w:r>
    </w:p>
    <w:p w:rsidRPr="00A02E31" w:rsidR="00531CE2" w:rsidP="00531CE2" w:rsidRDefault="00531CE2" w14:paraId="191E966E" w14:textId="77777777">
      <w:pPr>
        <w:pStyle w:val="Geenafstand"/>
        <w:rPr>
          <w:rFonts w:ascii="Times New Roman" w:hAnsi="Times New Roman" w:cs="Times New Roman"/>
        </w:rPr>
      </w:pPr>
      <w:r w:rsidRPr="00A02E31">
        <w:rPr>
          <w:rFonts w:ascii="Times New Roman" w:hAnsi="Times New Roman" w:cs="Times New Roman"/>
        </w:rPr>
        <w:t xml:space="preserve">De leden van de VVD-fractie staan positief tegenover het voornemen van het Cypriotisch voorzitterschap om extra aandacht te besteden aan de relatie tussen de EU en het Verenigd Koninkrijk. Welke rol ziet het kabinet weggelegd voor Nederland als traditionele brug tussen het Europese continent en Groot-Brittannië? </w:t>
      </w:r>
    </w:p>
    <w:p w:rsidRPr="00A02E31" w:rsidR="00531CE2" w:rsidP="00531CE2" w:rsidRDefault="00531CE2" w14:paraId="457DC2F1" w14:textId="77777777">
      <w:pPr>
        <w:pStyle w:val="Geenafstand"/>
        <w:rPr>
          <w:rFonts w:ascii="Times New Roman" w:hAnsi="Times New Roman" w:cs="Times New Roman"/>
        </w:rPr>
      </w:pPr>
    </w:p>
    <w:p w:rsidRPr="00A02E31" w:rsidR="00531CE2" w:rsidP="00531CE2" w:rsidRDefault="00531CE2" w14:paraId="04AC6E3F" w14:textId="77777777">
      <w:pPr>
        <w:pStyle w:val="Geenafstand"/>
        <w:numPr>
          <w:ilvl w:val="0"/>
          <w:numId w:val="11"/>
        </w:numPr>
        <w:rPr>
          <w:rFonts w:ascii="Times New Roman" w:hAnsi="Times New Roman" w:cs="Times New Roman" w:eastAsiaTheme="minorEastAsia"/>
          <w:b/>
          <w:bCs/>
        </w:rPr>
      </w:pPr>
      <w:bookmarkStart w:name="_Hlk219802975" w:id="13"/>
      <w:r w:rsidRPr="00A02E31">
        <w:rPr>
          <w:rFonts w:ascii="Times New Roman" w:hAnsi="Times New Roman" w:cs="Times New Roman" w:eastAsiaTheme="minorEastAsia"/>
          <w:b/>
          <w:bCs/>
        </w:rPr>
        <w:t>Antwoord van het kabinet</w:t>
      </w:r>
    </w:p>
    <w:p w:rsidRPr="00A02E31" w:rsidR="00531CE2" w:rsidP="00531CE2" w:rsidRDefault="00531CE2" w14:paraId="660E206E" w14:textId="77777777">
      <w:pPr>
        <w:pStyle w:val="Geenafstand"/>
        <w:rPr>
          <w:rFonts w:ascii="Times New Roman" w:hAnsi="Times New Roman" w:cs="Times New Roman"/>
        </w:rPr>
      </w:pPr>
    </w:p>
    <w:p w:rsidRPr="00A02E31" w:rsidR="00531CE2" w:rsidP="00531CE2" w:rsidRDefault="00531CE2" w14:paraId="46FF08FB" w14:textId="77777777">
      <w:pPr>
        <w:pStyle w:val="Geenafstand"/>
        <w:rPr>
          <w:rFonts w:ascii="Times New Roman" w:hAnsi="Times New Roman" w:cs="Times New Roman"/>
          <w:b/>
        </w:rPr>
      </w:pPr>
      <w:bookmarkStart w:name="_Hlk219817022" w:id="14"/>
      <w:r w:rsidRPr="00A02E31">
        <w:rPr>
          <w:rFonts w:ascii="Times New Roman" w:hAnsi="Times New Roman" w:cs="Times New Roman"/>
          <w:b/>
        </w:rPr>
        <w:t>De EU en het VK werken aan verdere versterking van hun partnerschap. Mede in het kader van huidige geopolitieke ontwikkelingen en de bestaande nauwe samenwerking met het VK op veiligheidsgebied, hecht Nederland aan samenwerking in EU-verband.  De Commissie en het VK hebben in december de intentie geuit om bij een volgende EU-VK Top onderhandelingen op een aantal onderwerpen af te ronden.</w:t>
      </w:r>
      <w:r w:rsidRPr="00A02E31">
        <w:rPr>
          <w:rStyle w:val="Voetnootmarkering"/>
          <w:rFonts w:ascii="Times New Roman" w:hAnsi="Times New Roman" w:cs="Times New Roman"/>
          <w:b/>
        </w:rPr>
        <w:footnoteReference w:id="13"/>
      </w:r>
      <w:r w:rsidRPr="00A02E31">
        <w:rPr>
          <w:rFonts w:ascii="Times New Roman" w:hAnsi="Times New Roman" w:cs="Times New Roman"/>
          <w:b/>
        </w:rPr>
        <w:t xml:space="preserve"> Het kabinet wenst snel tot een datum voor een volgende Top te komen. Nederland heeft als buurland van het VK belang bij nauwere samenwerking en integratie op economisch vlak. Het kabinet zet zich hiervoor in, rekening houdend met dat nieuwe overeenkomsten de noodzakelijke waarborgen moeten bieden voor de integriteit van de interne markt en een balans tussen rechten en plichten. </w:t>
      </w:r>
    </w:p>
    <w:bookmarkEnd w:id="14"/>
    <w:p w:rsidRPr="00A02E31" w:rsidR="00531CE2" w:rsidP="00531CE2" w:rsidRDefault="00531CE2" w14:paraId="41086A0A" w14:textId="77777777">
      <w:pPr>
        <w:pStyle w:val="Geenafstand"/>
        <w:rPr>
          <w:rFonts w:ascii="Times New Roman" w:hAnsi="Times New Roman" w:cs="Times New Roman"/>
        </w:rPr>
      </w:pPr>
    </w:p>
    <w:p w:rsidRPr="00A02E31" w:rsidR="00531CE2" w:rsidP="00531CE2" w:rsidRDefault="00531CE2" w14:paraId="7AD8C7D6" w14:textId="77777777">
      <w:pPr>
        <w:pStyle w:val="Geenafstand"/>
        <w:rPr>
          <w:rFonts w:ascii="Times New Roman" w:hAnsi="Times New Roman" w:cs="Times New Roman"/>
        </w:rPr>
      </w:pPr>
      <w:r w:rsidRPr="00A02E31">
        <w:rPr>
          <w:rFonts w:ascii="Times New Roman" w:hAnsi="Times New Roman" w:cs="Times New Roman"/>
        </w:rPr>
        <w:t>De leden van de VVD-fractie maken zich voorts zorgen over het risico dat de relatie tussen het Verenigd Koninkrijk en de EU een speelbal wordt van verkiezingen in het Britse Lagerhuis. Welke mogelijkheden ziet het kabinet voor Nederland om dit te voorkomen, en om ervoor te zorgen dat de relaties met het Verenigd Koninkrijk goed zijn ongeacht welke politieke partij aan de macht is? Hoe verhoudt het kabinet zich in dat kader tot voorstellen om een zogenaamde ‘</w:t>
      </w:r>
      <w:proofErr w:type="spellStart"/>
      <w:r w:rsidRPr="00A02E31">
        <w:rPr>
          <w:rFonts w:ascii="Times New Roman" w:hAnsi="Times New Roman" w:cs="Times New Roman"/>
        </w:rPr>
        <w:t>Farage</w:t>
      </w:r>
      <w:proofErr w:type="spellEnd"/>
      <w:r w:rsidRPr="00A02E31">
        <w:rPr>
          <w:rFonts w:ascii="Times New Roman" w:hAnsi="Times New Roman" w:cs="Times New Roman"/>
        </w:rPr>
        <w:t xml:space="preserve"> clausule’ in te bouwen in overeenkomsten tussen het Verenigd Koninkrijk en de EU? </w:t>
      </w:r>
    </w:p>
    <w:p w:rsidRPr="00A02E31" w:rsidR="00531CE2" w:rsidP="00531CE2" w:rsidRDefault="00531CE2" w14:paraId="69776483" w14:textId="77777777">
      <w:pPr>
        <w:pStyle w:val="Geenafstand"/>
        <w:rPr>
          <w:rFonts w:ascii="Times New Roman" w:hAnsi="Times New Roman" w:cs="Times New Roman"/>
        </w:rPr>
      </w:pPr>
    </w:p>
    <w:p w:rsidRPr="00A02E31" w:rsidR="00531CE2" w:rsidP="00531CE2" w:rsidRDefault="00531CE2" w14:paraId="2457D487" w14:textId="77777777">
      <w:pPr>
        <w:pStyle w:val="Geenafstand"/>
        <w:numPr>
          <w:ilvl w:val="0"/>
          <w:numId w:val="11"/>
        </w:numPr>
        <w:rPr>
          <w:rFonts w:ascii="Times New Roman" w:hAnsi="Times New Roman" w:cs="Times New Roman" w:eastAsiaTheme="minorEastAsia"/>
          <w:b/>
        </w:rPr>
      </w:pPr>
      <w:r w:rsidRPr="00A02E31">
        <w:rPr>
          <w:rFonts w:ascii="Times New Roman" w:hAnsi="Times New Roman" w:cs="Times New Roman" w:eastAsiaTheme="minorEastAsia"/>
          <w:b/>
          <w:bCs/>
        </w:rPr>
        <w:t>Antwoord van het kabinet</w:t>
      </w:r>
    </w:p>
    <w:p w:rsidRPr="00A02E31" w:rsidR="00531CE2" w:rsidP="00531CE2" w:rsidRDefault="00531CE2" w14:paraId="5880F7D6" w14:textId="77777777">
      <w:pPr>
        <w:pStyle w:val="Geenafstand"/>
        <w:rPr>
          <w:rFonts w:ascii="Times New Roman" w:hAnsi="Times New Roman" w:cs="Times New Roman" w:eastAsiaTheme="minorEastAsia"/>
          <w:b/>
        </w:rPr>
      </w:pPr>
    </w:p>
    <w:p w:rsidRPr="00A02E31" w:rsidR="00531CE2" w:rsidP="00531CE2" w:rsidRDefault="00531CE2" w14:paraId="66B0C0CE" w14:textId="77777777">
      <w:pPr>
        <w:pStyle w:val="Geenafstand"/>
        <w:rPr>
          <w:rFonts w:ascii="Times New Roman" w:hAnsi="Times New Roman" w:cs="Times New Roman"/>
        </w:rPr>
      </w:pPr>
      <w:bookmarkStart w:name="_Hlk219817386" w:id="15"/>
      <w:r w:rsidRPr="00A02E31">
        <w:rPr>
          <w:rFonts w:ascii="Times New Roman" w:hAnsi="Times New Roman" w:cs="Times New Roman"/>
          <w:b/>
        </w:rPr>
        <w:t xml:space="preserve">De onderhandelingen tussen </w:t>
      </w:r>
      <w:r w:rsidRPr="00A02E31" w:rsidDel="00AD5B23">
        <w:rPr>
          <w:rFonts w:ascii="Times New Roman" w:hAnsi="Times New Roman" w:cs="Times New Roman"/>
          <w:b/>
        </w:rPr>
        <w:t xml:space="preserve">EU </w:t>
      </w:r>
      <w:r w:rsidRPr="00A02E31">
        <w:rPr>
          <w:rFonts w:ascii="Times New Roman" w:hAnsi="Times New Roman" w:cs="Times New Roman"/>
          <w:b/>
        </w:rPr>
        <w:t xml:space="preserve">en </w:t>
      </w:r>
      <w:r w:rsidRPr="00A02E31" w:rsidDel="00AD5B23">
        <w:rPr>
          <w:rFonts w:ascii="Times New Roman" w:hAnsi="Times New Roman" w:cs="Times New Roman"/>
          <w:b/>
        </w:rPr>
        <w:t>het</w:t>
      </w:r>
      <w:r w:rsidRPr="00A02E31">
        <w:rPr>
          <w:rFonts w:ascii="Times New Roman" w:hAnsi="Times New Roman" w:cs="Times New Roman"/>
          <w:b/>
        </w:rPr>
        <w:t xml:space="preserve"> VK vinden in goed vertrouwen plaats, </w:t>
      </w:r>
      <w:r w:rsidRPr="00A02E31" w:rsidDel="00AD5B23">
        <w:rPr>
          <w:rFonts w:ascii="Times New Roman" w:hAnsi="Times New Roman" w:cs="Times New Roman"/>
          <w:b/>
        </w:rPr>
        <w:t>op basis van een politieke toezegging (</w:t>
      </w:r>
      <w:r w:rsidRPr="00A02E31" w:rsidDel="00AD5B23">
        <w:rPr>
          <w:rFonts w:ascii="Times New Roman" w:hAnsi="Times New Roman" w:cs="Times New Roman"/>
          <w:b/>
          <w:i/>
          <w:iCs/>
        </w:rPr>
        <w:t xml:space="preserve">common </w:t>
      </w:r>
      <w:proofErr w:type="spellStart"/>
      <w:r w:rsidRPr="00A02E31" w:rsidDel="00AD5B23">
        <w:rPr>
          <w:rFonts w:ascii="Times New Roman" w:hAnsi="Times New Roman" w:cs="Times New Roman"/>
          <w:b/>
          <w:i/>
        </w:rPr>
        <w:t>understanding</w:t>
      </w:r>
      <w:proofErr w:type="spellEnd"/>
      <w:r w:rsidRPr="00A02E31" w:rsidDel="00AD5B23">
        <w:rPr>
          <w:rFonts w:ascii="Times New Roman" w:hAnsi="Times New Roman" w:cs="Times New Roman"/>
          <w:b/>
        </w:rPr>
        <w:t xml:space="preserve">) van de Commissie en het VK. </w:t>
      </w:r>
      <w:r w:rsidRPr="00A02E31">
        <w:rPr>
          <w:rFonts w:ascii="Times New Roman" w:hAnsi="Times New Roman" w:cs="Times New Roman"/>
          <w:b/>
        </w:rPr>
        <w:t>De Commissie en het VK</w:t>
      </w:r>
      <w:r w:rsidRPr="00A02E31" w:rsidDel="00AD5B23">
        <w:rPr>
          <w:rFonts w:ascii="Times New Roman" w:hAnsi="Times New Roman" w:cs="Times New Roman"/>
          <w:b/>
        </w:rPr>
        <w:t xml:space="preserve"> hebben ook enkele voorwaarden geïdentificeerd voor behoud van de integriteit van de interne markt en een balans in rechten en plichten die in overeenkomsten kunnen worden opgenomen. </w:t>
      </w:r>
      <w:r w:rsidRPr="00A02E31">
        <w:rPr>
          <w:rFonts w:ascii="Times New Roman" w:hAnsi="Times New Roman" w:cs="Times New Roman"/>
          <w:b/>
        </w:rPr>
        <w:t xml:space="preserve">Deze zijn onder andere relevant voor de onderhandelingen die plaatsvinden over een overeenkomst inzake sanitaire en </w:t>
      </w:r>
      <w:r w:rsidRPr="00A02E31">
        <w:rPr>
          <w:rFonts w:ascii="Times New Roman" w:hAnsi="Times New Roman" w:cs="Times New Roman"/>
          <w:b/>
        </w:rPr>
        <w:lastRenderedPageBreak/>
        <w:t>fytosanitaire controles (SPS) op plantaardige en dierlijke producten en koppeling van emissiehandelssystemen. Conform het BNC-fiche</w:t>
      </w:r>
      <w:r w:rsidRPr="00A02E31">
        <w:rPr>
          <w:rStyle w:val="Voetnootmarkering"/>
          <w:rFonts w:ascii="Times New Roman" w:hAnsi="Times New Roman" w:cs="Times New Roman"/>
          <w:b/>
        </w:rPr>
        <w:footnoteReference w:id="14"/>
      </w:r>
      <w:r w:rsidRPr="00A02E31">
        <w:rPr>
          <w:rFonts w:ascii="Times New Roman" w:hAnsi="Times New Roman" w:cs="Times New Roman"/>
          <w:b/>
        </w:rPr>
        <w:t xml:space="preserve"> steunt het kabinet de Commissie-inzet om institutionele waarborgen overeen te komen voor implementatie, interpretatie en naleving van EU-</w:t>
      </w:r>
      <w:proofErr w:type="spellStart"/>
      <w:r w:rsidRPr="00A02E31">
        <w:rPr>
          <w:rFonts w:ascii="Times New Roman" w:hAnsi="Times New Roman" w:cs="Times New Roman"/>
          <w:b/>
        </w:rPr>
        <w:t>acquis</w:t>
      </w:r>
      <w:proofErr w:type="spellEnd"/>
      <w:r w:rsidRPr="00A02E31">
        <w:rPr>
          <w:rFonts w:ascii="Times New Roman" w:hAnsi="Times New Roman" w:cs="Times New Roman"/>
          <w:b/>
        </w:rPr>
        <w:t xml:space="preserve">. Het kabinet steunt de inzet om te verkennen of er wederzijdse afspraken kunnen worden gemaakt over een eventuele opzegging van een SPS-akkoord. Deze afspraken dienen het voor beide partijen onaantrekkelijk te maken om een eventueel akkoord op te zeggen. Het is aan beide partijen om de uitkomst van onderhandelingen uiteindelijk te beoordelen voor goedkeuring en inwerkingtreding.  </w:t>
      </w:r>
      <w:bookmarkEnd w:id="13"/>
      <w:bookmarkEnd w:id="15"/>
      <w:r w:rsidRPr="00A02E31">
        <w:rPr>
          <w:rFonts w:ascii="Times New Roman" w:hAnsi="Times New Roman" w:cs="Times New Roman"/>
          <w:b/>
        </w:rPr>
        <w:br/>
      </w:r>
    </w:p>
    <w:p w:rsidRPr="00A02E31" w:rsidR="00531CE2" w:rsidP="00531CE2" w:rsidRDefault="00531CE2" w14:paraId="25E1868A" w14:textId="2B081AD8">
      <w:pPr>
        <w:pStyle w:val="Geenafstand"/>
        <w:rPr>
          <w:rFonts w:ascii="Times New Roman" w:hAnsi="Times New Roman" w:cs="Times New Roman"/>
          <w:b/>
          <w:bCs/>
        </w:rPr>
      </w:pPr>
      <w:r w:rsidRPr="00A02E31">
        <w:rPr>
          <w:rFonts w:ascii="Times New Roman" w:hAnsi="Times New Roman" w:cs="Times New Roman"/>
          <w:b/>
          <w:bCs/>
        </w:rPr>
        <w:t>Vragen en opmerkingen van de leden van de GroenLinks-PvdA-fractie</w:t>
      </w:r>
      <w:r w:rsidRPr="00A02E31" w:rsidR="00972766">
        <w:rPr>
          <w:rFonts w:ascii="Times New Roman" w:hAnsi="Times New Roman" w:cs="Times New Roman"/>
        </w:rPr>
        <w:t xml:space="preserve"> </w:t>
      </w:r>
      <w:r w:rsidRPr="00A02E31" w:rsidR="00972766">
        <w:rPr>
          <w:rFonts w:ascii="Times New Roman" w:hAnsi="Times New Roman" w:cs="Times New Roman"/>
          <w:b/>
          <w:bCs/>
        </w:rPr>
        <w:t>en reactie van de bewindspersoon</w:t>
      </w:r>
    </w:p>
    <w:p w:rsidRPr="00A02E31" w:rsidR="00531CE2" w:rsidP="00531CE2" w:rsidRDefault="00531CE2" w14:paraId="57F31E98" w14:textId="77777777">
      <w:pPr>
        <w:pStyle w:val="Geenafstand"/>
        <w:rPr>
          <w:rFonts w:ascii="Times New Roman" w:hAnsi="Times New Roman" w:cs="Times New Roman"/>
        </w:rPr>
      </w:pPr>
    </w:p>
    <w:p w:rsidRPr="00A02E31" w:rsidR="00531CE2" w:rsidP="00531CE2" w:rsidRDefault="00531CE2" w14:paraId="24E98B7B" w14:textId="77777777">
      <w:pPr>
        <w:pStyle w:val="Geenafstand"/>
        <w:rPr>
          <w:rFonts w:ascii="Times New Roman" w:hAnsi="Times New Roman" w:cs="Times New Roman"/>
        </w:rPr>
      </w:pPr>
      <w:r w:rsidRPr="00A02E31">
        <w:rPr>
          <w:rFonts w:ascii="Times New Roman" w:hAnsi="Times New Roman" w:cs="Times New Roman"/>
        </w:rPr>
        <w:t xml:space="preserve">De leden van de GroenLinks-PvdA-fractie hebben kennisgenomen van de geannoteerde agenda van de Raad Algemene Zaken van 26 januari 2026. Zij hebben hier nog enkele vragen en opmerkingen bij. </w:t>
      </w:r>
    </w:p>
    <w:p w:rsidRPr="00A02E31" w:rsidR="00531CE2" w:rsidP="00531CE2" w:rsidRDefault="00531CE2" w14:paraId="2E98B47E" w14:textId="77777777">
      <w:pPr>
        <w:pStyle w:val="Geenafstand"/>
        <w:rPr>
          <w:rFonts w:ascii="Times New Roman" w:hAnsi="Times New Roman" w:cs="Times New Roman"/>
        </w:rPr>
      </w:pPr>
    </w:p>
    <w:p w:rsidRPr="00A02E31" w:rsidR="00531CE2" w:rsidP="00531CE2" w:rsidRDefault="00531CE2" w14:paraId="33511234" w14:textId="77777777">
      <w:pPr>
        <w:pStyle w:val="Geenafstand"/>
        <w:rPr>
          <w:rFonts w:ascii="Times New Roman" w:hAnsi="Times New Roman" w:cs="Times New Roman"/>
        </w:rPr>
      </w:pPr>
      <w:r w:rsidRPr="00A02E31">
        <w:rPr>
          <w:rFonts w:ascii="Times New Roman" w:hAnsi="Times New Roman" w:cs="Times New Roman"/>
        </w:rPr>
        <w:t xml:space="preserve">Afgelopen weekend kondigde president </w:t>
      </w:r>
      <w:proofErr w:type="spellStart"/>
      <w:r w:rsidRPr="00A02E31">
        <w:rPr>
          <w:rFonts w:ascii="Times New Roman" w:hAnsi="Times New Roman" w:cs="Times New Roman"/>
        </w:rPr>
        <w:t>Trump</w:t>
      </w:r>
      <w:proofErr w:type="spellEnd"/>
      <w:r w:rsidRPr="00A02E31">
        <w:rPr>
          <w:rFonts w:ascii="Times New Roman" w:hAnsi="Times New Roman" w:cs="Times New Roman"/>
        </w:rPr>
        <w:t xml:space="preserve"> importheffingen aan voor landen die Groenland steunen, waaronder Nederland. Volgens de leden van de GroenLinks-PvdA-fractie is het zaak om hier eensgezind met EU-lidstaten consequenties aan te verbinden en met een rechte rug Groenland en Denemarken te blijven steunen. Is het kabinet bereid om tegenmaatregelen te steunen zoals bijvoorbeeld het inzetten van het anti-dwang instrument? Zo ja, welke? Zo nee, is het kabinet bereid er constructief naar te kijken en in ieder geval tegenmaatregelen niet te blokkeren?</w:t>
      </w:r>
    </w:p>
    <w:p w:rsidRPr="00A02E31" w:rsidR="0089612B" w:rsidRDefault="0089612B" w14:paraId="43EBCE1C" w14:textId="70FAA416">
      <w:pPr>
        <w:rPr>
          <w:rFonts w:ascii="Times New Roman" w:hAnsi="Times New Roman" w:cs="Times New Roman" w:eastAsiaTheme="minorEastAsia"/>
          <w:b/>
          <w:bCs/>
          <w:kern w:val="0"/>
          <w14:ligatures w14:val="none"/>
        </w:rPr>
      </w:pPr>
    </w:p>
    <w:p w:rsidRPr="00A02E31" w:rsidR="00531CE2" w:rsidP="00531CE2" w:rsidRDefault="00531CE2" w14:paraId="10C43DB8" w14:textId="48C836D1">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53806D5F" w14:textId="77777777">
      <w:pPr>
        <w:pStyle w:val="Geenafstand"/>
        <w:rPr>
          <w:rFonts w:ascii="Times New Roman" w:hAnsi="Times New Roman" w:cs="Times New Roman"/>
        </w:rPr>
      </w:pPr>
    </w:p>
    <w:p w:rsidRPr="00A02E31" w:rsidR="00531CE2" w:rsidP="00531CE2" w:rsidRDefault="00531CE2" w14:paraId="00F0B1D4" w14:textId="77777777">
      <w:pPr>
        <w:pStyle w:val="Geenafstand"/>
        <w:rPr>
          <w:rFonts w:ascii="Times New Roman" w:hAnsi="Times New Roman" w:cs="Times New Roman"/>
          <w:b/>
        </w:rPr>
      </w:pPr>
      <w:r w:rsidRPr="00A02E31">
        <w:rPr>
          <w:rFonts w:ascii="Times New Roman" w:hAnsi="Times New Roman" w:cs="Times New Roman"/>
          <w:b/>
        </w:rPr>
        <w:t>Het kabinet deelt de zorgen over Amerikaanse aankondigingen voor nieuwe importheffingen. Op dit moment ligt de prioriteit van het kabinet daarom bij het de-escaleren van de situatie en het voorkomen dat de aangekondigde importheffingen op 1 februari aanstaande daadwerkelijk in werking treden. Tegelijkertijd deelt het kabinet de mening dat de EU voorbereid moet zijn voor het geval deze tarieven daadwerkelijk materialiseren. Het kabinet acht het daarom wenselijk dat de EU alle mogelijkheden openhoudt, waaronder de inzet van het anti-dwanginstrument.</w:t>
      </w:r>
    </w:p>
    <w:p w:rsidRPr="00A02E31" w:rsidR="00531CE2" w:rsidP="00531CE2" w:rsidRDefault="00531CE2" w14:paraId="2CE2BD1A" w14:textId="77777777">
      <w:pPr>
        <w:pStyle w:val="Geenafstand"/>
        <w:rPr>
          <w:rFonts w:ascii="Times New Roman" w:hAnsi="Times New Roman" w:cs="Times New Roman"/>
        </w:rPr>
      </w:pPr>
    </w:p>
    <w:p w:rsidRPr="00A02E31" w:rsidR="00531CE2" w:rsidP="00531CE2" w:rsidRDefault="00531CE2" w14:paraId="117D52EF" w14:textId="77777777">
      <w:pPr>
        <w:pStyle w:val="Geenafstand"/>
        <w:rPr>
          <w:rFonts w:ascii="Times New Roman" w:hAnsi="Times New Roman" w:cs="Times New Roman"/>
        </w:rPr>
      </w:pPr>
      <w:r w:rsidRPr="00A02E31">
        <w:rPr>
          <w:rFonts w:ascii="Times New Roman" w:hAnsi="Times New Roman" w:cs="Times New Roman"/>
        </w:rPr>
        <w:t xml:space="preserve">De komende Raden zal er veel gesproken worden over het Meerjarig Financieel Kader (MFK) en de prioritering van Europese investeringen. Wat betreft de GroenLinks-PvdA-fractie vraagt de veranderende wereldorde om meer Europese middelen om als EU de daad bij het woord te kunnen voegen. Leiden de ontwikkelingen rondom Venezuela en Groenland tot andere opvattingen van het kabinet over de omvang van het MFK en over </w:t>
      </w:r>
      <w:proofErr w:type="spellStart"/>
      <w:r w:rsidRPr="00A02E31">
        <w:rPr>
          <w:rFonts w:ascii="Times New Roman" w:hAnsi="Times New Roman" w:cs="Times New Roman"/>
        </w:rPr>
        <w:t>eurobonds</w:t>
      </w:r>
      <w:proofErr w:type="spellEnd"/>
      <w:r w:rsidRPr="00A02E31">
        <w:rPr>
          <w:rFonts w:ascii="Times New Roman" w:hAnsi="Times New Roman" w:cs="Times New Roman"/>
        </w:rPr>
        <w:t>?</w:t>
      </w:r>
    </w:p>
    <w:p w:rsidRPr="00A02E31" w:rsidR="00531CE2" w:rsidP="00531CE2" w:rsidRDefault="00531CE2" w14:paraId="0FE35A8E" w14:textId="77777777">
      <w:pPr>
        <w:pStyle w:val="Geenafstand"/>
        <w:rPr>
          <w:rFonts w:ascii="Times New Roman" w:hAnsi="Times New Roman" w:cs="Times New Roman"/>
        </w:rPr>
      </w:pPr>
    </w:p>
    <w:p w:rsidRPr="00A02E31" w:rsidR="00531CE2" w:rsidP="00531CE2" w:rsidRDefault="00531CE2" w14:paraId="2015AC81"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7A878173" w14:textId="77777777">
      <w:pPr>
        <w:pStyle w:val="Geenafstand"/>
        <w:rPr>
          <w:rFonts w:ascii="Times New Roman" w:hAnsi="Times New Roman" w:cs="Times New Roman"/>
        </w:rPr>
      </w:pPr>
    </w:p>
    <w:p w:rsidRPr="00A02E31" w:rsidR="00531CE2" w:rsidP="00531CE2" w:rsidRDefault="00531CE2" w14:paraId="3B7E2442" w14:textId="1121A62D">
      <w:pPr>
        <w:pStyle w:val="Geenafstand"/>
        <w:rPr>
          <w:rFonts w:ascii="Times New Roman" w:hAnsi="Times New Roman" w:cs="Times New Roman"/>
          <w:b/>
        </w:rPr>
      </w:pPr>
      <w:r w:rsidRPr="00A02E31">
        <w:rPr>
          <w:rFonts w:ascii="Times New Roman" w:hAnsi="Times New Roman" w:cs="Times New Roman"/>
          <w:b/>
          <w:bCs/>
        </w:rPr>
        <w:t xml:space="preserve">De Nederlandse inzet ten aanzien van het volgend MFK is met de Kamer gedeeld op 12 september jl. Nederland zet zich in voor een Europese begroting die toekomstgericht en financieel verantwoord is. Dit vraagt om scherpe keuzes en modernisering, gericht op concurrentievermogen en innovatie, asiel en migratie, en defensie en veiligheid. Het kabinet is van mening dat zodoende eerst gekeken moet worden naar een efficiënte besteding van de beschikbare middelen. Het kabinet is geen voorstander van het aangaan van gemeenschappelijke schulden voor nieuwe EU-instrumenten. </w:t>
      </w:r>
    </w:p>
    <w:p w:rsidRPr="00A02E31" w:rsidR="00531CE2" w:rsidP="00531CE2" w:rsidRDefault="00531CE2" w14:paraId="7141C36D" w14:textId="77777777">
      <w:pPr>
        <w:pStyle w:val="Geenafstand"/>
        <w:rPr>
          <w:rFonts w:ascii="Times New Roman" w:hAnsi="Times New Roman" w:cs="Times New Roman"/>
        </w:rPr>
      </w:pPr>
    </w:p>
    <w:p w:rsidRPr="00A02E31" w:rsidR="00531CE2" w:rsidP="00531CE2" w:rsidRDefault="00531CE2" w14:paraId="02F3296F" w14:textId="77777777">
      <w:pPr>
        <w:pStyle w:val="Geenafstand"/>
        <w:rPr>
          <w:rFonts w:ascii="Times New Roman" w:hAnsi="Times New Roman" w:cs="Times New Roman"/>
        </w:rPr>
      </w:pPr>
      <w:r w:rsidRPr="00A02E31">
        <w:rPr>
          <w:rFonts w:ascii="Times New Roman" w:hAnsi="Times New Roman" w:cs="Times New Roman"/>
        </w:rPr>
        <w:t xml:space="preserve">Secretaris-Generaal van Economische Zaken Gaastra wijst in zijn nieuwjaarsartikel op de noodzaak om nationale middelen en competenties in te ruilen voor collectieve slagkracht om de EU én Nederland weerbaar te maken. Hiervoor zijn onder andere Europese investeringen nodig. Hoe kijkt de minister hiernaar? Deelt de minister de mening dat voor Nederland belangrijker is hoe en waaraan Europese middelen worden besteed dan dat de stijging van de Nederlandse afdrachten wordt beperkt? </w:t>
      </w:r>
    </w:p>
    <w:p w:rsidRPr="00A02E31" w:rsidR="00531CE2" w:rsidP="00531CE2" w:rsidRDefault="00531CE2" w14:paraId="45892C1D" w14:textId="77777777">
      <w:pPr>
        <w:pStyle w:val="Geenafstand"/>
        <w:rPr>
          <w:rFonts w:ascii="Times New Roman" w:hAnsi="Times New Roman" w:cs="Times New Roman"/>
        </w:rPr>
      </w:pPr>
    </w:p>
    <w:p w:rsidRPr="00A02E31" w:rsidR="00531CE2" w:rsidP="00531CE2" w:rsidRDefault="00531CE2" w14:paraId="3A6E357F"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31071544" w14:textId="77777777">
      <w:pPr>
        <w:pStyle w:val="Geenafstand"/>
        <w:rPr>
          <w:rFonts w:ascii="Times New Roman" w:hAnsi="Times New Roman" w:cs="Times New Roman"/>
        </w:rPr>
      </w:pPr>
    </w:p>
    <w:p w:rsidRPr="00A02E31" w:rsidR="00531CE2" w:rsidP="00531CE2" w:rsidRDefault="00531CE2" w14:paraId="77C79A28" w14:textId="77777777">
      <w:pPr>
        <w:pStyle w:val="Geenafstand"/>
        <w:rPr>
          <w:rFonts w:ascii="Times New Roman" w:hAnsi="Times New Roman" w:cs="Times New Roman"/>
          <w:b/>
          <w:bCs/>
        </w:rPr>
      </w:pPr>
      <w:r w:rsidRPr="00A02E31">
        <w:rPr>
          <w:rFonts w:ascii="Times New Roman" w:hAnsi="Times New Roman" w:cs="Times New Roman"/>
          <w:b/>
          <w:bCs/>
        </w:rPr>
        <w:t xml:space="preserve">Het kabinet is voorstander van het moderniseren van de EU-begroting door een heroriëntatie op prioriteiten die strategisch belangrijk zijn voor de EU, zoals concurrentievermogen, asiel en migratie, en veiligheid en defensie. Het versterken van de Europese concurrentiepositie is essentieel voor de toekomst en de slagkracht en weerbaarheid van de EU. Tegelijkertijd zet het kabinet tijdens de MFK-onderhandelingen in op een acceptabel niveau van onze nationale afdrachten aan de EU. Middelen moeten doelmatig en efficiënt ingezet worden waar de meeste EU-toegevoegde waarde zit. Deze budgettaire en beleidsinhoudelijke inzet kunnen goed naast elkaar bestaan. </w:t>
      </w:r>
    </w:p>
    <w:p w:rsidRPr="00A02E31" w:rsidR="00531CE2" w:rsidP="00531CE2" w:rsidRDefault="00531CE2" w14:paraId="3F71E32C" w14:textId="77777777">
      <w:pPr>
        <w:pStyle w:val="Geenafstand"/>
        <w:rPr>
          <w:rFonts w:ascii="Times New Roman" w:hAnsi="Times New Roman" w:cs="Times New Roman"/>
        </w:rPr>
      </w:pPr>
    </w:p>
    <w:p w:rsidRPr="00A02E31" w:rsidR="00531CE2" w:rsidP="00531CE2" w:rsidRDefault="00531CE2" w14:paraId="0F24E588" w14:textId="77777777">
      <w:pPr>
        <w:pStyle w:val="Geenafstand"/>
        <w:rPr>
          <w:rFonts w:ascii="Times New Roman" w:hAnsi="Times New Roman" w:cs="Times New Roman"/>
        </w:rPr>
      </w:pPr>
      <w:bookmarkStart w:name="_Hlk219805975" w:id="16"/>
      <w:r w:rsidRPr="00A02E31">
        <w:rPr>
          <w:rFonts w:ascii="Times New Roman" w:hAnsi="Times New Roman" w:cs="Times New Roman"/>
        </w:rPr>
        <w:t>In het verslag van de Raad Algemene Zaken van 16 december lezen de leden van de GroenLinks-PvdA-fractie dat het gebruik van de bevroren Russische tegoeden op kritiek stuitte van enkele lidstaten. Inmiddels is er een alternatieve financiering gevonden. Wordt het gesprek over de bevroren tegoeden desondanks voortgezet voor gebruik in de toekomst? Is er nog zicht op het gebruik hiervan of is dit van tafel?</w:t>
      </w:r>
    </w:p>
    <w:p w:rsidRPr="00A02E31" w:rsidR="00531CE2" w:rsidP="00531CE2" w:rsidRDefault="00531CE2" w14:paraId="15863E04" w14:textId="77777777">
      <w:pPr>
        <w:pStyle w:val="Geenafstand"/>
        <w:rPr>
          <w:rFonts w:ascii="Times New Roman" w:hAnsi="Times New Roman" w:cs="Times New Roman"/>
        </w:rPr>
      </w:pPr>
    </w:p>
    <w:p w:rsidRPr="00A02E31" w:rsidR="00531CE2" w:rsidP="00531CE2" w:rsidRDefault="00531CE2" w14:paraId="5A05EE5A"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3095D6CD" w14:textId="77777777">
      <w:pPr>
        <w:pStyle w:val="Geenafstand"/>
        <w:rPr>
          <w:rFonts w:ascii="Times New Roman" w:hAnsi="Times New Roman" w:cs="Times New Roman"/>
        </w:rPr>
      </w:pPr>
    </w:p>
    <w:p w:rsidRPr="00A02E31" w:rsidR="00531CE2" w:rsidP="00531CE2" w:rsidRDefault="00531CE2" w14:paraId="7F5E43B8" w14:textId="77777777">
      <w:pPr>
        <w:pStyle w:val="Geenafstand"/>
        <w:rPr>
          <w:rFonts w:ascii="Times New Roman" w:hAnsi="Times New Roman" w:cs="Times New Roman"/>
          <w:b/>
        </w:rPr>
      </w:pPr>
      <w:r w:rsidRPr="00A02E31">
        <w:rPr>
          <w:rFonts w:ascii="Times New Roman" w:hAnsi="Times New Roman" w:cs="Times New Roman"/>
          <w:b/>
        </w:rPr>
        <w:t xml:space="preserve">Tijdens de Europese Raad van 18 december jl. was er onvoldoende draagvlak om herstelleningen op basis van de geïmmobiliseerde tegoeden af te geven. De Commissie heeft bij de aankondiging van de wetsvoorstellen voor de Ukraine Support </w:t>
      </w:r>
      <w:proofErr w:type="spellStart"/>
      <w:r w:rsidRPr="00A02E31">
        <w:rPr>
          <w:rFonts w:ascii="Times New Roman" w:hAnsi="Times New Roman" w:cs="Times New Roman"/>
          <w:b/>
        </w:rPr>
        <w:t>Loan</w:t>
      </w:r>
      <w:proofErr w:type="spellEnd"/>
      <w:r w:rsidRPr="00A02E31">
        <w:rPr>
          <w:rFonts w:ascii="Times New Roman" w:hAnsi="Times New Roman" w:cs="Times New Roman"/>
          <w:b/>
        </w:rPr>
        <w:t xml:space="preserve"> aangegeven dat het voorstel voor herstelleningen op tafel blijft liggen, hoewel er op dit moment niet concreet opvolging aan gegeven wordt. Het kabinet roept al langere tijd op tot een </w:t>
      </w:r>
      <w:r w:rsidRPr="00A02E31" w:rsidDel="002147B9">
        <w:rPr>
          <w:rFonts w:ascii="Times New Roman" w:hAnsi="Times New Roman" w:cs="Times New Roman"/>
          <w:b/>
        </w:rPr>
        <w:t>gecoördineerd</w:t>
      </w:r>
      <w:r w:rsidRPr="00A02E31">
        <w:rPr>
          <w:rFonts w:ascii="Times New Roman" w:hAnsi="Times New Roman" w:cs="Times New Roman"/>
          <w:b/>
        </w:rPr>
        <w:t xml:space="preserve"> gesprek in EU- en G7-verband over de kansen en risico’s van </w:t>
      </w:r>
      <w:r w:rsidRPr="00A02E31">
        <w:rPr>
          <w:rFonts w:ascii="Times New Roman" w:hAnsi="Times New Roman" w:cs="Times New Roman"/>
          <w:b/>
        </w:rPr>
        <w:lastRenderedPageBreak/>
        <w:t>aanvullende maatregelen op basis van de geïmmobiliseerde tegoeden, waaronder, maar niet beperkt tot, de herstelleningen. Dit zal het kabinet, waar opportuun, blijven doen.</w:t>
      </w:r>
    </w:p>
    <w:bookmarkEnd w:id="16"/>
    <w:p w:rsidRPr="00A02E31" w:rsidR="00531CE2" w:rsidP="00531CE2" w:rsidRDefault="00531CE2" w14:paraId="5E58F476" w14:textId="77777777">
      <w:pPr>
        <w:pStyle w:val="Geenafstand"/>
        <w:rPr>
          <w:rFonts w:ascii="Times New Roman" w:hAnsi="Times New Roman" w:cs="Times New Roman"/>
        </w:rPr>
      </w:pPr>
    </w:p>
    <w:p w:rsidRPr="00A02E31" w:rsidR="00531CE2" w:rsidP="00531CE2" w:rsidRDefault="00531CE2" w14:paraId="15A72E35" w14:textId="77777777">
      <w:pPr>
        <w:pStyle w:val="Geenafstand"/>
        <w:rPr>
          <w:rFonts w:ascii="Times New Roman" w:hAnsi="Times New Roman" w:cs="Times New Roman"/>
        </w:rPr>
      </w:pPr>
      <w:bookmarkStart w:name="_Hlk219794358" w:id="17"/>
      <w:r w:rsidRPr="00A02E31">
        <w:rPr>
          <w:rFonts w:ascii="Times New Roman" w:hAnsi="Times New Roman" w:cs="Times New Roman"/>
        </w:rPr>
        <w:t>Tijdens de vorige Raad is er gesproken over het openen van Cluster 3 met Servië, zo lezen de leden van de GroenLinks-PvdA-fractie. Zal hier tijdens de Raad van 26 januari verder over worden gesproken? Blijft het kabinet bij het standpunt dat er onvoldoende voortgang is om Cluster 3 met Servië te openen? Wat wordt verwacht van het speelveld? Blijft een deel van de lidstaten tegen verdere stappen voor Servië?</w:t>
      </w:r>
    </w:p>
    <w:p w:rsidRPr="00A02E31" w:rsidR="00531CE2" w:rsidP="00531CE2" w:rsidRDefault="00531CE2" w14:paraId="49A46AD7" w14:textId="77777777">
      <w:pPr>
        <w:pStyle w:val="Geenafstand"/>
        <w:rPr>
          <w:rFonts w:ascii="Times New Roman" w:hAnsi="Times New Roman" w:cs="Times New Roman"/>
        </w:rPr>
      </w:pPr>
    </w:p>
    <w:p w:rsidRPr="00A02E31" w:rsidR="00531CE2" w:rsidP="00531CE2" w:rsidRDefault="00531CE2" w14:paraId="43A38DCD" w14:textId="77777777">
      <w:pPr>
        <w:pStyle w:val="Geenafstand"/>
        <w:numPr>
          <w:ilvl w:val="0"/>
          <w:numId w:val="11"/>
        </w:numPr>
        <w:rPr>
          <w:rFonts w:ascii="Times New Roman" w:hAnsi="Times New Roman" w:cs="Times New Roman" w:eastAsiaTheme="minorEastAsia"/>
          <w:b/>
          <w:bCs/>
        </w:rPr>
      </w:pPr>
      <w:r w:rsidRPr="00A02E31">
        <w:rPr>
          <w:rFonts w:ascii="Times New Roman" w:hAnsi="Times New Roman" w:cs="Times New Roman" w:eastAsiaTheme="minorEastAsia"/>
          <w:b/>
          <w:bCs/>
        </w:rPr>
        <w:t>Antwoord van het kabinet</w:t>
      </w:r>
    </w:p>
    <w:p w:rsidRPr="00A02E31" w:rsidR="00531CE2" w:rsidP="00531CE2" w:rsidRDefault="00531CE2" w14:paraId="7483C730" w14:textId="77777777">
      <w:pPr>
        <w:pStyle w:val="Geenafstand"/>
        <w:rPr>
          <w:rFonts w:ascii="Times New Roman" w:hAnsi="Times New Roman" w:cs="Times New Roman"/>
        </w:rPr>
      </w:pPr>
    </w:p>
    <w:p w:rsidRPr="00A02E31" w:rsidR="001341BE" w:rsidP="00531CE2" w:rsidRDefault="00531CE2" w14:paraId="59D1A1CA" w14:textId="76DAD4BD">
      <w:pPr>
        <w:pStyle w:val="Geenafstand"/>
        <w:rPr>
          <w:rFonts w:ascii="Times New Roman" w:hAnsi="Times New Roman" w:cs="Times New Roman"/>
          <w:b/>
        </w:rPr>
      </w:pPr>
      <w:r w:rsidRPr="00A02E31">
        <w:rPr>
          <w:rFonts w:ascii="Times New Roman" w:hAnsi="Times New Roman" w:cs="Times New Roman"/>
          <w:b/>
        </w:rPr>
        <w:t>Nee, EU-uitbreiding staat niet op de agenda van de aankomende Raad Algemene Zaken. De conclusie uit de kabinetsappreciatie van het uitbreidingspakket 2025</w:t>
      </w:r>
      <w:r w:rsidRPr="00A02E31">
        <w:rPr>
          <w:rStyle w:val="Voetnootmarkering"/>
          <w:rFonts w:ascii="Times New Roman" w:hAnsi="Times New Roman" w:cs="Times New Roman"/>
          <w:b/>
        </w:rPr>
        <w:footnoteReference w:id="15"/>
      </w:r>
      <w:r w:rsidRPr="00A02E31">
        <w:rPr>
          <w:rFonts w:ascii="Times New Roman" w:hAnsi="Times New Roman" w:cs="Times New Roman"/>
          <w:b/>
        </w:rPr>
        <w:br/>
        <w:t>dat het openen van Cluster 3 op dit moment geen recht zou doen aan de toegenomen zorgen over de rechtsstaat, is nog steeds van toepassing. Er zijn lidstaten die de Nederlandse zorgen delen. De komende periode zal het kabinet ontwikkelingen in Servië, waaronder op de democratische rechtsstaat en energie, nauw blijven volgen</w:t>
      </w:r>
      <w:bookmarkEnd w:id="17"/>
      <w:r w:rsidRPr="00A02E31">
        <w:rPr>
          <w:rFonts w:ascii="Times New Roman" w:hAnsi="Times New Roman" w:cs="Times New Roman"/>
          <w:b/>
        </w:rPr>
        <w:t xml:space="preserve">. </w:t>
      </w:r>
    </w:p>
    <w:bookmarkEnd w:id="2"/>
    <w:bookmarkEnd w:id="0"/>
    <w:sectPr w:rsidRPr="00A02E31" w:rsidR="001341BE" w:rsidSect="00C910E9">
      <w:headerReference w:type="even" r:id="rId11"/>
      <w:headerReference w:type="default" r:id="rId12"/>
      <w:footerReference w:type="even" r:id="rId13"/>
      <w:footerReference w:type="default" r:id="rId14"/>
      <w:headerReference w:type="first" r:id="rId15"/>
      <w:footerReference w:type="first" r:id="rId16"/>
      <w:pgSz w:w="11906" w:h="16838"/>
      <w:pgMar w:top="1411" w:right="1411" w:bottom="1411" w:left="1411" w:header="706" w:footer="706"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BBC1" w14:textId="77777777" w:rsidR="002C6D04" w:rsidRDefault="002C6D04" w:rsidP="00063FD1">
      <w:pPr>
        <w:spacing w:after="0" w:line="240" w:lineRule="auto"/>
      </w:pPr>
      <w:r>
        <w:separator/>
      </w:r>
    </w:p>
  </w:endnote>
  <w:endnote w:type="continuationSeparator" w:id="0">
    <w:p w14:paraId="2E2DFF38" w14:textId="77777777" w:rsidR="002C6D04" w:rsidRDefault="002C6D04" w:rsidP="00063FD1">
      <w:pPr>
        <w:spacing w:after="0" w:line="240" w:lineRule="auto"/>
      </w:pPr>
      <w:r>
        <w:continuationSeparator/>
      </w:r>
    </w:p>
  </w:endnote>
  <w:endnote w:type="continuationNotice" w:id="1">
    <w:p w14:paraId="0D158B27" w14:textId="77777777" w:rsidR="002C6D04" w:rsidRDefault="002C6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3C5" w14:textId="77777777" w:rsidR="0018233A" w:rsidRDefault="001823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9D1F" w14:textId="77777777" w:rsidR="0018233A" w:rsidRDefault="001823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3D98" w14:textId="77777777" w:rsidR="002C6D04" w:rsidRDefault="002C6D04" w:rsidP="00063FD1">
      <w:pPr>
        <w:spacing w:after="0" w:line="240" w:lineRule="auto"/>
      </w:pPr>
      <w:r>
        <w:separator/>
      </w:r>
    </w:p>
  </w:footnote>
  <w:footnote w:type="continuationSeparator" w:id="0">
    <w:p w14:paraId="4933A515" w14:textId="77777777" w:rsidR="002C6D04" w:rsidRDefault="002C6D04" w:rsidP="00063FD1">
      <w:pPr>
        <w:spacing w:after="0" w:line="240" w:lineRule="auto"/>
      </w:pPr>
      <w:r>
        <w:continuationSeparator/>
      </w:r>
    </w:p>
  </w:footnote>
  <w:footnote w:type="continuationNotice" w:id="1">
    <w:p w14:paraId="06CC8A42" w14:textId="77777777" w:rsidR="002C6D04" w:rsidRDefault="002C6D04">
      <w:pPr>
        <w:spacing w:after="0" w:line="240" w:lineRule="auto"/>
      </w:pPr>
    </w:p>
  </w:footnote>
  <w:footnote w:id="2">
    <w:p w14:paraId="15CA4D2F" w14:textId="629C6377" w:rsidR="00A02E31" w:rsidRPr="00A02E31" w:rsidRDefault="00A02E31">
      <w:pPr>
        <w:pStyle w:val="Voetnoottekst"/>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hAnsi="Times New Roman" w:cs="Times New Roman"/>
        </w:rPr>
        <w:t xml:space="preserve"> </w:t>
      </w:r>
      <w:r w:rsidRPr="00A02E31">
        <w:rPr>
          <w:rFonts w:ascii="Times New Roman" w:hAnsi="Times New Roman" w:cs="Times New Roman"/>
        </w:rPr>
        <w:t>Zie ook de Kabinetsappreciatie uitbreidingspakket 2025 (Kamerstuk 23987, nr. 398)</w:t>
      </w:r>
    </w:p>
  </w:footnote>
  <w:footnote w:id="3">
    <w:p w14:paraId="4ECEC5EB" w14:textId="77777777" w:rsidR="00531CE2" w:rsidRPr="00A02E31" w:rsidRDefault="00531CE2" w:rsidP="00531CE2">
      <w:pPr>
        <w:pStyle w:val="Eindnoottekst"/>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hAnsi="Times New Roman" w:cs="Times New Roman"/>
        </w:rPr>
        <w:t xml:space="preserve"> </w:t>
      </w:r>
      <w:hyperlink r:id="rId1" w:history="1">
        <w:r w:rsidRPr="00A02E31">
          <w:rPr>
            <w:rStyle w:val="Hyperlink"/>
            <w:rFonts w:ascii="Times New Roman" w:hAnsi="Times New Roman" w:cs="Times New Roman"/>
          </w:rPr>
          <w:t xml:space="preserve"> NOS, 26 september 2025, ‘Twee tieners opgepakt voor spionageklus voor pro-Russische hacker'</w:t>
        </w:r>
      </w:hyperlink>
    </w:p>
  </w:footnote>
  <w:footnote w:id="4">
    <w:p w14:paraId="6D8B99AA" w14:textId="11941FB2" w:rsidR="00531CE2" w:rsidRPr="00A02E31" w:rsidRDefault="00531CE2" w:rsidP="00531CE2">
      <w:pPr>
        <w:pStyle w:val="Voetnoottekst"/>
        <w:rPr>
          <w:rFonts w:ascii="Times New Roman" w:hAnsi="Times New Roman" w:cs="Times New Roman"/>
          <w:lang w:val="en-US"/>
        </w:rPr>
      </w:pPr>
      <w:r w:rsidRPr="00A02E31">
        <w:rPr>
          <w:rStyle w:val="Voetnootmarkering"/>
          <w:rFonts w:ascii="Times New Roman" w:hAnsi="Times New Roman" w:cs="Times New Roman"/>
        </w:rPr>
        <w:footnoteRef/>
      </w:r>
      <w:r w:rsidRPr="00A02E31">
        <w:rPr>
          <w:rFonts w:ascii="Times New Roman" w:hAnsi="Times New Roman" w:cs="Times New Roman"/>
          <w:lang w:val="en-US"/>
        </w:rPr>
        <w:t xml:space="preserve"> </w:t>
      </w:r>
      <w:r w:rsidRPr="00A02E31">
        <w:rPr>
          <w:rFonts w:ascii="Times New Roman" w:eastAsiaTheme="minorEastAsia" w:hAnsi="Times New Roman" w:cs="Times New Roman"/>
          <w:lang w:val="en-US"/>
        </w:rPr>
        <w:t xml:space="preserve">Kamerstuk </w:t>
      </w:r>
      <w:r w:rsidRPr="00A02E31">
        <w:rPr>
          <w:rFonts w:ascii="Times New Roman" w:hAnsi="Times New Roman" w:cs="Times New Roman"/>
          <w:lang w:val="en-US"/>
        </w:rPr>
        <w:t>30 821, nr. 308</w:t>
      </w:r>
      <w:r w:rsidR="001341BE" w:rsidRPr="00A02E31">
        <w:rPr>
          <w:rFonts w:ascii="Times New Roman" w:hAnsi="Times New Roman" w:cs="Times New Roman"/>
          <w:lang w:val="en-US"/>
        </w:rPr>
        <w:t>.</w:t>
      </w:r>
    </w:p>
  </w:footnote>
  <w:footnote w:id="5">
    <w:p w14:paraId="7466DF75" w14:textId="67E62CA4" w:rsidR="005F6B3D" w:rsidRPr="00A02E31" w:rsidRDefault="00531CE2" w:rsidP="00531CE2">
      <w:pPr>
        <w:pStyle w:val="Voetnoottekst"/>
        <w:rPr>
          <w:rFonts w:ascii="Times New Roman" w:hAnsi="Times New Roman" w:cs="Times New Roman"/>
          <w:lang w:val="en-US"/>
        </w:rPr>
      </w:pPr>
      <w:r w:rsidRPr="00A02E31">
        <w:rPr>
          <w:rStyle w:val="Voetnootmarkering"/>
          <w:rFonts w:ascii="Times New Roman" w:hAnsi="Times New Roman" w:cs="Times New Roman"/>
        </w:rPr>
        <w:footnoteRef/>
      </w:r>
      <w:r w:rsidRPr="00A02E31">
        <w:rPr>
          <w:rFonts w:ascii="Times New Roman" w:hAnsi="Times New Roman" w:cs="Times New Roman"/>
          <w:lang w:val="en-US"/>
        </w:rPr>
        <w:t xml:space="preserve"> </w:t>
      </w:r>
      <w:hyperlink r:id="rId2" w:history="1">
        <w:proofErr w:type="spellStart"/>
        <w:r w:rsidR="005F6B3D" w:rsidRPr="00A02E31">
          <w:rPr>
            <w:rStyle w:val="Hyperlink"/>
            <w:rFonts w:ascii="Times New Roman" w:hAnsi="Times New Roman" w:cs="Times New Roman"/>
            <w:lang w:val="en-US"/>
          </w:rPr>
          <w:t>Euractiv</w:t>
        </w:r>
        <w:proofErr w:type="spellEnd"/>
        <w:r w:rsidR="005F6B3D" w:rsidRPr="00A02E31">
          <w:rPr>
            <w:rStyle w:val="Hyperlink"/>
            <w:rFonts w:ascii="Times New Roman" w:hAnsi="Times New Roman" w:cs="Times New Roman"/>
            <w:lang w:val="en-US"/>
          </w:rPr>
          <w:t xml:space="preserve">, 6 </w:t>
        </w:r>
        <w:proofErr w:type="spellStart"/>
        <w:r w:rsidR="005F6B3D" w:rsidRPr="00A02E31">
          <w:rPr>
            <w:rStyle w:val="Hyperlink"/>
            <w:rFonts w:ascii="Times New Roman" w:hAnsi="Times New Roman" w:cs="Times New Roman"/>
            <w:lang w:val="en-US"/>
          </w:rPr>
          <w:t>januari</w:t>
        </w:r>
        <w:proofErr w:type="spellEnd"/>
        <w:r w:rsidR="005F6B3D" w:rsidRPr="00A02E31">
          <w:rPr>
            <w:rStyle w:val="Hyperlink"/>
            <w:rFonts w:ascii="Times New Roman" w:hAnsi="Times New Roman" w:cs="Times New Roman"/>
            <w:lang w:val="en-US"/>
          </w:rPr>
          <w:t xml:space="preserve"> 2026, ‘EU countries gear up to let US tap their citizens’ biometrics.’</w:t>
        </w:r>
      </w:hyperlink>
      <w:r w:rsidR="005F6B3D" w:rsidRPr="00A02E31">
        <w:rPr>
          <w:rFonts w:ascii="Times New Roman" w:hAnsi="Times New Roman" w:cs="Times New Roman"/>
          <w:lang w:val="en-US"/>
        </w:rPr>
        <w:t xml:space="preserve"> </w:t>
      </w:r>
    </w:p>
  </w:footnote>
  <w:footnote w:id="6">
    <w:p w14:paraId="68279FBC" w14:textId="038ADC16" w:rsidR="00531CE2" w:rsidRPr="00A02E31" w:rsidRDefault="00531CE2" w:rsidP="00531CE2">
      <w:pPr>
        <w:pStyle w:val="Voetnoottekst"/>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hAnsi="Times New Roman" w:cs="Times New Roman"/>
        </w:rPr>
        <w:t xml:space="preserve"> Kamerstuk </w:t>
      </w:r>
      <w:r w:rsidR="00972766" w:rsidRPr="00A02E31">
        <w:rPr>
          <w:rFonts w:ascii="Times New Roman" w:hAnsi="Times New Roman" w:cs="Times New Roman"/>
        </w:rPr>
        <w:t>32 317, nr. 987</w:t>
      </w:r>
      <w:r w:rsidR="001341BE" w:rsidRPr="00A02E31">
        <w:rPr>
          <w:rFonts w:ascii="Times New Roman" w:hAnsi="Times New Roman" w:cs="Times New Roman"/>
        </w:rPr>
        <w:t>.</w:t>
      </w:r>
    </w:p>
  </w:footnote>
  <w:footnote w:id="7">
    <w:p w14:paraId="5327DF8A" w14:textId="77777777" w:rsidR="00531CE2" w:rsidRPr="00A02E31" w:rsidRDefault="00531CE2" w:rsidP="00531CE2">
      <w:pPr>
        <w:pStyle w:val="Eindnoottekst"/>
        <w:spacing w:before="45"/>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eastAsia="Aptos" w:hAnsi="Times New Roman" w:cs="Times New Roman"/>
        </w:rPr>
        <w:t xml:space="preserve"> </w:t>
      </w:r>
      <w:hyperlink r:id="rId3" w:history="1">
        <w:r w:rsidRPr="00A02E31">
          <w:rPr>
            <w:rStyle w:val="Hyperlink"/>
            <w:rFonts w:ascii="Times New Roman" w:eastAsia="Aptos" w:hAnsi="Times New Roman" w:cs="Times New Roman"/>
          </w:rPr>
          <w:t xml:space="preserve">Volkskrant, 24 december 2025, ‘Inreisverbod VS voor Europeanen die zich inzetten voor regulering big </w:t>
        </w:r>
        <w:proofErr w:type="spellStart"/>
        <w:r w:rsidRPr="00A02E31">
          <w:rPr>
            <w:rStyle w:val="Hyperlink"/>
            <w:rFonts w:ascii="Times New Roman" w:eastAsia="Aptos" w:hAnsi="Times New Roman" w:cs="Times New Roman"/>
          </w:rPr>
          <w:t>tech</w:t>
        </w:r>
        <w:proofErr w:type="spellEnd"/>
        <w:r w:rsidRPr="00A02E31">
          <w:rPr>
            <w:rStyle w:val="Hyperlink"/>
            <w:rFonts w:ascii="Times New Roman" w:eastAsia="Aptos" w:hAnsi="Times New Roman" w:cs="Times New Roman"/>
          </w:rPr>
          <w:t>, Brussel spreekt van intimidatie’</w:t>
        </w:r>
      </w:hyperlink>
      <w:r w:rsidRPr="00A02E31">
        <w:rPr>
          <w:rFonts w:ascii="Times New Roman" w:eastAsia="Aptos" w:hAnsi="Times New Roman" w:cs="Times New Roman"/>
        </w:rPr>
        <w:t>.</w:t>
      </w:r>
    </w:p>
  </w:footnote>
  <w:footnote w:id="8">
    <w:p w14:paraId="3BB78EB8" w14:textId="1698C18D" w:rsidR="00531CE2" w:rsidRPr="00A02E31" w:rsidRDefault="00531CE2" w:rsidP="00531CE2">
      <w:pPr>
        <w:pStyle w:val="Voetnoottekst"/>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hAnsi="Times New Roman" w:cs="Times New Roman"/>
        </w:rPr>
        <w:t xml:space="preserve"> </w:t>
      </w:r>
      <w:r w:rsidR="00972766" w:rsidRPr="00A02E31">
        <w:rPr>
          <w:rFonts w:ascii="Times New Roman" w:hAnsi="Times New Roman" w:cs="Times New Roman"/>
        </w:rPr>
        <w:t>2</w:t>
      </w:r>
      <w:r w:rsidRPr="00A02E31">
        <w:rPr>
          <w:rFonts w:ascii="Times New Roman" w:hAnsi="Times New Roman" w:cs="Times New Roman"/>
        </w:rPr>
        <w:t>025Z22543</w:t>
      </w:r>
      <w:r w:rsidR="001341BE" w:rsidRPr="00A02E31">
        <w:rPr>
          <w:rFonts w:ascii="Times New Roman" w:hAnsi="Times New Roman" w:cs="Times New Roman"/>
        </w:rPr>
        <w:t>.</w:t>
      </w:r>
    </w:p>
  </w:footnote>
  <w:footnote w:id="9">
    <w:p w14:paraId="0BEAFDAB" w14:textId="17CBC03C" w:rsidR="00531CE2" w:rsidRPr="00A02E31" w:rsidRDefault="00531CE2" w:rsidP="00531CE2">
      <w:pPr>
        <w:pStyle w:val="Voetnoottekst"/>
        <w:rPr>
          <w:rFonts w:ascii="Times New Roman" w:hAnsi="Times New Roman" w:cs="Times New Roman"/>
        </w:rPr>
      </w:pPr>
      <w:r w:rsidRPr="00B650B7">
        <w:rPr>
          <w:rStyle w:val="Voetnootmarkering"/>
          <w:rFonts w:ascii="Times New Roman" w:hAnsi="Times New Roman" w:cs="Times New Roman"/>
        </w:rPr>
        <w:footnoteRef/>
      </w:r>
      <w:r w:rsidRPr="00B650B7">
        <w:rPr>
          <w:rFonts w:ascii="Times New Roman" w:hAnsi="Times New Roman" w:cs="Times New Roman"/>
        </w:rPr>
        <w:t xml:space="preserve"> </w:t>
      </w:r>
      <w:r w:rsidR="00972766" w:rsidRPr="00B650B7">
        <w:rPr>
          <w:rFonts w:ascii="Times New Roman" w:hAnsi="Times New Roman" w:cs="Times New Roman"/>
        </w:rPr>
        <w:t>Kamerstuk</w:t>
      </w:r>
      <w:r w:rsidRPr="00B650B7">
        <w:rPr>
          <w:rFonts w:ascii="Times New Roman" w:hAnsi="Times New Roman" w:cs="Times New Roman"/>
        </w:rPr>
        <w:t xml:space="preserve"> 21</w:t>
      </w:r>
      <w:r w:rsidR="00972766" w:rsidRPr="00B650B7">
        <w:rPr>
          <w:rFonts w:ascii="Times New Roman" w:hAnsi="Times New Roman" w:cs="Times New Roman"/>
        </w:rPr>
        <w:t xml:space="preserve"> </w:t>
      </w:r>
      <w:r w:rsidRPr="00B650B7">
        <w:rPr>
          <w:rFonts w:ascii="Times New Roman" w:hAnsi="Times New Roman" w:cs="Times New Roman"/>
        </w:rPr>
        <w:t>501-20</w:t>
      </w:r>
      <w:r w:rsidR="001341BE" w:rsidRPr="00B650B7">
        <w:rPr>
          <w:rFonts w:ascii="Times New Roman" w:hAnsi="Times New Roman" w:cs="Times New Roman"/>
        </w:rPr>
        <w:t xml:space="preserve">, nr. </w:t>
      </w:r>
      <w:r w:rsidRPr="00B650B7">
        <w:rPr>
          <w:rFonts w:ascii="Times New Roman" w:hAnsi="Times New Roman" w:cs="Times New Roman"/>
        </w:rPr>
        <w:t>2360</w:t>
      </w:r>
      <w:r w:rsidR="001341BE" w:rsidRPr="00B650B7">
        <w:rPr>
          <w:rFonts w:ascii="Times New Roman" w:hAnsi="Times New Roman" w:cs="Times New Roman"/>
        </w:rPr>
        <w:t>.</w:t>
      </w:r>
    </w:p>
  </w:footnote>
  <w:footnote w:id="10">
    <w:p w14:paraId="51122DE9" w14:textId="77777777" w:rsidR="00531CE2" w:rsidRPr="00A02E31" w:rsidRDefault="00531CE2" w:rsidP="00531CE2">
      <w:pPr>
        <w:pStyle w:val="Voetnoottekst"/>
        <w:rPr>
          <w:rFonts w:ascii="Times New Roman" w:hAnsi="Times New Roman" w:cs="Times New Roman"/>
        </w:rPr>
      </w:pPr>
      <w:r w:rsidRPr="00B650B7">
        <w:rPr>
          <w:rFonts w:ascii="Times New Roman" w:hAnsi="Times New Roman" w:cs="Times New Roman"/>
          <w:vertAlign w:val="superscript"/>
        </w:rPr>
        <w:footnoteRef/>
      </w:r>
      <w:r w:rsidRPr="00B650B7">
        <w:rPr>
          <w:rFonts w:ascii="Times New Roman" w:hAnsi="Times New Roman" w:cs="Times New Roman"/>
          <w:vertAlign w:val="superscript"/>
        </w:rPr>
        <w:t xml:space="preserve"> </w:t>
      </w:r>
      <w:r w:rsidRPr="00A02E31">
        <w:rPr>
          <w:rFonts w:ascii="Times New Roman" w:hAnsi="Times New Roman" w:cs="Times New Roman"/>
        </w:rPr>
        <w:t xml:space="preserve">Zie het landenhoofdstuk van Griekenland in het rechtsstaatrapport 2025, p. 14. </w:t>
      </w:r>
    </w:p>
  </w:footnote>
  <w:footnote w:id="11">
    <w:p w14:paraId="4178249A" w14:textId="7BB8DF59" w:rsidR="00531CE2" w:rsidRPr="00A02E31" w:rsidRDefault="00531CE2" w:rsidP="00531CE2">
      <w:pPr>
        <w:pStyle w:val="Voetnoottekst"/>
        <w:rPr>
          <w:rFonts w:ascii="Times New Roman" w:hAnsi="Times New Roman" w:cs="Times New Roman"/>
        </w:rPr>
      </w:pPr>
      <w:r w:rsidRPr="00B650B7">
        <w:rPr>
          <w:rFonts w:ascii="Times New Roman" w:hAnsi="Times New Roman" w:cs="Times New Roman"/>
          <w:vertAlign w:val="superscript"/>
        </w:rPr>
        <w:footnoteRef/>
      </w:r>
      <w:r w:rsidRPr="00B650B7">
        <w:rPr>
          <w:rFonts w:ascii="Times New Roman" w:hAnsi="Times New Roman" w:cs="Times New Roman"/>
          <w:vertAlign w:val="superscript"/>
        </w:rPr>
        <w:t xml:space="preserve"> </w:t>
      </w:r>
      <w:r w:rsidRPr="00A02E31">
        <w:rPr>
          <w:rFonts w:ascii="Times New Roman" w:hAnsi="Times New Roman" w:cs="Times New Roman"/>
        </w:rPr>
        <w:t>Kamerstuk 21 501-02, nr. 2426</w:t>
      </w:r>
      <w:r w:rsidR="001341BE" w:rsidRPr="00A02E31">
        <w:rPr>
          <w:rFonts w:ascii="Times New Roman" w:hAnsi="Times New Roman" w:cs="Times New Roman"/>
        </w:rPr>
        <w:t>.</w:t>
      </w:r>
    </w:p>
  </w:footnote>
  <w:footnote w:id="12">
    <w:p w14:paraId="3921036F" w14:textId="7E9A8247" w:rsidR="00531CE2" w:rsidRPr="00A02E31" w:rsidRDefault="00531CE2" w:rsidP="00531CE2">
      <w:pPr>
        <w:pStyle w:val="Geenafstand"/>
        <w:rPr>
          <w:rFonts w:ascii="Times New Roman" w:hAnsi="Times New Roman" w:cs="Times New Roman"/>
          <w:sz w:val="20"/>
          <w:szCs w:val="20"/>
        </w:rPr>
      </w:pPr>
      <w:r w:rsidRPr="00B650B7">
        <w:rPr>
          <w:rFonts w:ascii="Times New Roman" w:hAnsi="Times New Roman" w:cs="Times New Roman"/>
          <w:kern w:val="2"/>
          <w:sz w:val="20"/>
          <w:szCs w:val="20"/>
          <w:vertAlign w:val="superscript"/>
          <w14:ligatures w14:val="standardContextual"/>
        </w:rPr>
        <w:footnoteRef/>
      </w:r>
      <w:r w:rsidRPr="00B650B7">
        <w:rPr>
          <w:rFonts w:ascii="Times New Roman" w:hAnsi="Times New Roman" w:cs="Times New Roman"/>
          <w:kern w:val="2"/>
          <w:sz w:val="20"/>
          <w:szCs w:val="20"/>
          <w14:ligatures w14:val="standardContextual"/>
        </w:rPr>
        <w:t xml:space="preserve"> Kamerstuk 36</w:t>
      </w:r>
      <w:r w:rsidR="00972766" w:rsidRPr="00B650B7">
        <w:rPr>
          <w:rFonts w:ascii="Times New Roman" w:hAnsi="Times New Roman" w:cs="Times New Roman"/>
          <w:kern w:val="2"/>
          <w:sz w:val="20"/>
          <w:szCs w:val="20"/>
          <w14:ligatures w14:val="standardContextual"/>
        </w:rPr>
        <w:t xml:space="preserve"> </w:t>
      </w:r>
      <w:r w:rsidRPr="00B650B7">
        <w:rPr>
          <w:rFonts w:ascii="Times New Roman" w:hAnsi="Times New Roman" w:cs="Times New Roman"/>
          <w:kern w:val="2"/>
          <w:sz w:val="20"/>
          <w:szCs w:val="20"/>
          <w14:ligatures w14:val="standardContextual"/>
        </w:rPr>
        <w:t>715, nr. 9.</w:t>
      </w:r>
    </w:p>
  </w:footnote>
  <w:footnote w:id="13">
    <w:p w14:paraId="428D8AD9" w14:textId="77777777" w:rsidR="00531CE2" w:rsidRPr="00A02E31" w:rsidRDefault="00531CE2" w:rsidP="00531CE2">
      <w:pPr>
        <w:pStyle w:val="Voetnoottekst"/>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hAnsi="Times New Roman" w:cs="Times New Roman"/>
        </w:rPr>
        <w:t xml:space="preserve"> </w:t>
      </w:r>
      <w:hyperlink r:id="rId4" w:history="1">
        <w:r w:rsidRPr="00A02E31">
          <w:rPr>
            <w:rStyle w:val="Hyperlink"/>
            <w:rFonts w:ascii="Times New Roman" w:hAnsi="Times New Roman" w:cs="Times New Roman"/>
          </w:rPr>
          <w:t>https://commission.europa.eu/strategy-and-policy/relations-united-kingdom/eu-uk-trade-and-cooperation-agreement/joint-statement-commissioner-maros-sefcovic-and-minister-nick-thomas-symonds_en</w:t>
        </w:r>
      </w:hyperlink>
      <w:r w:rsidRPr="00A02E31">
        <w:rPr>
          <w:rFonts w:ascii="Times New Roman" w:hAnsi="Times New Roman" w:cs="Times New Roman"/>
        </w:rPr>
        <w:t xml:space="preserve"> </w:t>
      </w:r>
      <w:r w:rsidRPr="00A02E31" w:rsidDel="00E5315B">
        <w:rPr>
          <w:rFonts w:ascii="Times New Roman" w:hAnsi="Times New Roman" w:cs="Times New Roman"/>
        </w:rPr>
        <w:t xml:space="preserve"> </w:t>
      </w:r>
    </w:p>
  </w:footnote>
  <w:footnote w:id="14">
    <w:p w14:paraId="4B147249" w14:textId="4AA35580" w:rsidR="00531CE2" w:rsidRPr="00A02E31" w:rsidRDefault="00531CE2" w:rsidP="00531CE2">
      <w:pPr>
        <w:pStyle w:val="Voetnoottekst"/>
        <w:rPr>
          <w:rFonts w:ascii="Times New Roman" w:hAnsi="Times New Roman" w:cs="Times New Roman"/>
          <w:lang w:val="en-US"/>
        </w:rPr>
      </w:pPr>
      <w:r w:rsidRPr="00A02E31">
        <w:rPr>
          <w:rStyle w:val="Voetnootmarkering"/>
          <w:rFonts w:ascii="Times New Roman" w:hAnsi="Times New Roman" w:cs="Times New Roman"/>
        </w:rPr>
        <w:footnoteRef/>
      </w:r>
      <w:r w:rsidRPr="00A02E31">
        <w:rPr>
          <w:rFonts w:ascii="Times New Roman" w:hAnsi="Times New Roman" w:cs="Times New Roman"/>
          <w:lang w:val="en-US"/>
        </w:rPr>
        <w:t xml:space="preserve"> Kamerstuk </w:t>
      </w:r>
      <w:r w:rsidRPr="00A02E31">
        <w:rPr>
          <w:rFonts w:ascii="Times New Roman" w:hAnsi="Times New Roman" w:cs="Times New Roman"/>
        </w:rPr>
        <w:t>22</w:t>
      </w:r>
      <w:r w:rsidR="00972766" w:rsidRPr="00A02E31">
        <w:rPr>
          <w:rFonts w:ascii="Times New Roman" w:hAnsi="Times New Roman" w:cs="Times New Roman"/>
        </w:rPr>
        <w:t xml:space="preserve"> </w:t>
      </w:r>
      <w:r w:rsidRPr="00A02E31">
        <w:rPr>
          <w:rFonts w:ascii="Times New Roman" w:hAnsi="Times New Roman" w:cs="Times New Roman"/>
        </w:rPr>
        <w:t>112</w:t>
      </w:r>
      <w:r w:rsidR="00972766" w:rsidRPr="00A02E31">
        <w:rPr>
          <w:rFonts w:ascii="Times New Roman" w:hAnsi="Times New Roman" w:cs="Times New Roman"/>
        </w:rPr>
        <w:t>,</w:t>
      </w:r>
      <w:r w:rsidRPr="00A02E31">
        <w:rPr>
          <w:rFonts w:ascii="Times New Roman" w:hAnsi="Times New Roman" w:cs="Times New Roman"/>
        </w:rPr>
        <w:t xml:space="preserve"> nr. 4169</w:t>
      </w:r>
      <w:r w:rsidR="001341BE" w:rsidRPr="00A02E31">
        <w:rPr>
          <w:rFonts w:ascii="Times New Roman" w:hAnsi="Times New Roman" w:cs="Times New Roman"/>
        </w:rPr>
        <w:t>.</w:t>
      </w:r>
    </w:p>
  </w:footnote>
  <w:footnote w:id="15">
    <w:p w14:paraId="6A7130FC" w14:textId="7713DEC5" w:rsidR="00531CE2" w:rsidRPr="00A02E31" w:rsidRDefault="00531CE2" w:rsidP="00531CE2">
      <w:pPr>
        <w:pStyle w:val="Voetnoottekst"/>
        <w:rPr>
          <w:rFonts w:ascii="Times New Roman" w:hAnsi="Times New Roman" w:cs="Times New Roman"/>
        </w:rPr>
      </w:pPr>
      <w:r w:rsidRPr="00A02E31">
        <w:rPr>
          <w:rStyle w:val="Voetnootmarkering"/>
          <w:rFonts w:ascii="Times New Roman" w:hAnsi="Times New Roman" w:cs="Times New Roman"/>
        </w:rPr>
        <w:footnoteRef/>
      </w:r>
      <w:r w:rsidRPr="00A02E31">
        <w:rPr>
          <w:rFonts w:ascii="Times New Roman" w:hAnsi="Times New Roman" w:cs="Times New Roman"/>
        </w:rPr>
        <w:t xml:space="preserve"> Kamerstuk 23</w:t>
      </w:r>
      <w:r w:rsidR="00972766" w:rsidRPr="00A02E31">
        <w:rPr>
          <w:rFonts w:ascii="Times New Roman" w:hAnsi="Times New Roman" w:cs="Times New Roman"/>
        </w:rPr>
        <w:t xml:space="preserve"> </w:t>
      </w:r>
      <w:r w:rsidRPr="00A02E31">
        <w:rPr>
          <w:rFonts w:ascii="Times New Roman" w:hAnsi="Times New Roman" w:cs="Times New Roman"/>
        </w:rPr>
        <w:t>987 nr. 398</w:t>
      </w:r>
      <w:r w:rsidR="001341BE" w:rsidRPr="00A02E3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265C" w14:textId="77777777" w:rsidR="0018233A" w:rsidRDefault="001823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CD04" w14:textId="77777777" w:rsidR="0018233A" w:rsidRDefault="001823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9DA9" w14:textId="77777777" w:rsidR="0018233A" w:rsidRDefault="001823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D78FD"/>
    <w:multiLevelType w:val="hybridMultilevel"/>
    <w:tmpl w:val="68E47FAA"/>
    <w:lvl w:ilvl="0" w:tplc="FB02297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4"/>
  </w:num>
  <w:num w:numId="3" w16cid:durableId="1475440527">
    <w:abstractNumId w:val="0"/>
  </w:num>
  <w:num w:numId="4" w16cid:durableId="397485683">
    <w:abstractNumId w:val="6"/>
  </w:num>
  <w:num w:numId="5" w16cid:durableId="1170683584">
    <w:abstractNumId w:val="10"/>
  </w:num>
  <w:num w:numId="6" w16cid:durableId="1243762555">
    <w:abstractNumId w:val="3"/>
  </w:num>
  <w:num w:numId="7" w16cid:durableId="1148860221">
    <w:abstractNumId w:val="5"/>
  </w:num>
  <w:num w:numId="8" w16cid:durableId="397242370">
    <w:abstractNumId w:val="8"/>
  </w:num>
  <w:num w:numId="9" w16cid:durableId="333916603">
    <w:abstractNumId w:val="9"/>
  </w:num>
  <w:num w:numId="10" w16cid:durableId="1371345400">
    <w:abstractNumId w:val="1"/>
  </w:num>
  <w:num w:numId="11" w16cid:durableId="112742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2C85"/>
    <w:rsid w:val="00031973"/>
    <w:rsid w:val="00034799"/>
    <w:rsid w:val="000448B4"/>
    <w:rsid w:val="00063FD1"/>
    <w:rsid w:val="00074E41"/>
    <w:rsid w:val="0008153B"/>
    <w:rsid w:val="00084BD3"/>
    <w:rsid w:val="00091067"/>
    <w:rsid w:val="0009150D"/>
    <w:rsid w:val="000A6A9A"/>
    <w:rsid w:val="000A77BD"/>
    <w:rsid w:val="000B3363"/>
    <w:rsid w:val="000C214B"/>
    <w:rsid w:val="000D23AC"/>
    <w:rsid w:val="000D5AAE"/>
    <w:rsid w:val="000E135D"/>
    <w:rsid w:val="000E6F2E"/>
    <w:rsid w:val="001016EF"/>
    <w:rsid w:val="00102AD0"/>
    <w:rsid w:val="00104F17"/>
    <w:rsid w:val="001113DD"/>
    <w:rsid w:val="001113FE"/>
    <w:rsid w:val="00111B10"/>
    <w:rsid w:val="001341BE"/>
    <w:rsid w:val="00146C4A"/>
    <w:rsid w:val="0015366E"/>
    <w:rsid w:val="00167C23"/>
    <w:rsid w:val="00170966"/>
    <w:rsid w:val="0017771A"/>
    <w:rsid w:val="0018233A"/>
    <w:rsid w:val="00185DF0"/>
    <w:rsid w:val="0018655F"/>
    <w:rsid w:val="001871D1"/>
    <w:rsid w:val="001911AC"/>
    <w:rsid w:val="001A4E92"/>
    <w:rsid w:val="001B7151"/>
    <w:rsid w:val="001C15CF"/>
    <w:rsid w:val="001E4E7D"/>
    <w:rsid w:val="001F1443"/>
    <w:rsid w:val="001F1B6D"/>
    <w:rsid w:val="001F1CF7"/>
    <w:rsid w:val="002010B8"/>
    <w:rsid w:val="00202DFA"/>
    <w:rsid w:val="00235BC3"/>
    <w:rsid w:val="002443B6"/>
    <w:rsid w:val="00252989"/>
    <w:rsid w:val="00256800"/>
    <w:rsid w:val="00257E5B"/>
    <w:rsid w:val="00261FD2"/>
    <w:rsid w:val="00281646"/>
    <w:rsid w:val="002860E1"/>
    <w:rsid w:val="002A664C"/>
    <w:rsid w:val="002B1730"/>
    <w:rsid w:val="002C026F"/>
    <w:rsid w:val="002C03A2"/>
    <w:rsid w:val="002C5773"/>
    <w:rsid w:val="002C6D04"/>
    <w:rsid w:val="002E5E32"/>
    <w:rsid w:val="002F22D7"/>
    <w:rsid w:val="002F2623"/>
    <w:rsid w:val="0030028B"/>
    <w:rsid w:val="00306F29"/>
    <w:rsid w:val="003168BF"/>
    <w:rsid w:val="00316BAC"/>
    <w:rsid w:val="003525F6"/>
    <w:rsid w:val="00377D1D"/>
    <w:rsid w:val="003803B9"/>
    <w:rsid w:val="00383211"/>
    <w:rsid w:val="003838EA"/>
    <w:rsid w:val="00391825"/>
    <w:rsid w:val="00392E74"/>
    <w:rsid w:val="00393F8A"/>
    <w:rsid w:val="003C46DF"/>
    <w:rsid w:val="003E2901"/>
    <w:rsid w:val="003F0B32"/>
    <w:rsid w:val="003F4B51"/>
    <w:rsid w:val="0040109D"/>
    <w:rsid w:val="00406169"/>
    <w:rsid w:val="00416778"/>
    <w:rsid w:val="00471602"/>
    <w:rsid w:val="004821F8"/>
    <w:rsid w:val="00485960"/>
    <w:rsid w:val="0048633E"/>
    <w:rsid w:val="00495680"/>
    <w:rsid w:val="004A4417"/>
    <w:rsid w:val="004A6495"/>
    <w:rsid w:val="004C6956"/>
    <w:rsid w:val="004E6085"/>
    <w:rsid w:val="004F09B6"/>
    <w:rsid w:val="005110C0"/>
    <w:rsid w:val="00514DCF"/>
    <w:rsid w:val="0053001B"/>
    <w:rsid w:val="00531CE2"/>
    <w:rsid w:val="00546DBA"/>
    <w:rsid w:val="00575863"/>
    <w:rsid w:val="00583ED0"/>
    <w:rsid w:val="00592F14"/>
    <w:rsid w:val="00593327"/>
    <w:rsid w:val="005A1FD3"/>
    <w:rsid w:val="005B1276"/>
    <w:rsid w:val="005B74AE"/>
    <w:rsid w:val="005C0B60"/>
    <w:rsid w:val="005C3018"/>
    <w:rsid w:val="005D11B0"/>
    <w:rsid w:val="005D3E5E"/>
    <w:rsid w:val="005D65CB"/>
    <w:rsid w:val="005E20EA"/>
    <w:rsid w:val="005F6B3D"/>
    <w:rsid w:val="0060631E"/>
    <w:rsid w:val="00611AF5"/>
    <w:rsid w:val="00615C48"/>
    <w:rsid w:val="00640E95"/>
    <w:rsid w:val="00650CA7"/>
    <w:rsid w:val="0065122F"/>
    <w:rsid w:val="0065327A"/>
    <w:rsid w:val="00665AEB"/>
    <w:rsid w:val="006939FF"/>
    <w:rsid w:val="0069495B"/>
    <w:rsid w:val="0069778F"/>
    <w:rsid w:val="006A5483"/>
    <w:rsid w:val="006B391B"/>
    <w:rsid w:val="006C6088"/>
    <w:rsid w:val="006D42B3"/>
    <w:rsid w:val="00706896"/>
    <w:rsid w:val="007068F3"/>
    <w:rsid w:val="00706AC6"/>
    <w:rsid w:val="00711EFA"/>
    <w:rsid w:val="007129C3"/>
    <w:rsid w:val="0071556B"/>
    <w:rsid w:val="00724811"/>
    <w:rsid w:val="00733336"/>
    <w:rsid w:val="00735F92"/>
    <w:rsid w:val="00737487"/>
    <w:rsid w:val="00741332"/>
    <w:rsid w:val="007419E2"/>
    <w:rsid w:val="007552E5"/>
    <w:rsid w:val="00764A33"/>
    <w:rsid w:val="00765FBB"/>
    <w:rsid w:val="007820A0"/>
    <w:rsid w:val="00784804"/>
    <w:rsid w:val="0079254F"/>
    <w:rsid w:val="007940D4"/>
    <w:rsid w:val="007A2F68"/>
    <w:rsid w:val="007A4C55"/>
    <w:rsid w:val="007A6E04"/>
    <w:rsid w:val="007B1D55"/>
    <w:rsid w:val="007B6594"/>
    <w:rsid w:val="007F1308"/>
    <w:rsid w:val="007F35F8"/>
    <w:rsid w:val="00807BDC"/>
    <w:rsid w:val="00821BED"/>
    <w:rsid w:val="00825C54"/>
    <w:rsid w:val="008344D0"/>
    <w:rsid w:val="0085036F"/>
    <w:rsid w:val="00861C00"/>
    <w:rsid w:val="0086600E"/>
    <w:rsid w:val="00867479"/>
    <w:rsid w:val="008757F8"/>
    <w:rsid w:val="00877C67"/>
    <w:rsid w:val="00881299"/>
    <w:rsid w:val="0088430D"/>
    <w:rsid w:val="0089565E"/>
    <w:rsid w:val="0089612B"/>
    <w:rsid w:val="00897BDE"/>
    <w:rsid w:val="008B248E"/>
    <w:rsid w:val="008D278D"/>
    <w:rsid w:val="00910465"/>
    <w:rsid w:val="00911459"/>
    <w:rsid w:val="00913418"/>
    <w:rsid w:val="009221F5"/>
    <w:rsid w:val="0092748A"/>
    <w:rsid w:val="00952FCF"/>
    <w:rsid w:val="009722A8"/>
    <w:rsid w:val="00972766"/>
    <w:rsid w:val="00974239"/>
    <w:rsid w:val="00976CF8"/>
    <w:rsid w:val="0098386B"/>
    <w:rsid w:val="009875B6"/>
    <w:rsid w:val="009B7CAA"/>
    <w:rsid w:val="009E2416"/>
    <w:rsid w:val="009E2FF7"/>
    <w:rsid w:val="009E3CDD"/>
    <w:rsid w:val="009E4173"/>
    <w:rsid w:val="009E4D9F"/>
    <w:rsid w:val="00A02E31"/>
    <w:rsid w:val="00A116CF"/>
    <w:rsid w:val="00A11D60"/>
    <w:rsid w:val="00A228CD"/>
    <w:rsid w:val="00A2434D"/>
    <w:rsid w:val="00A25349"/>
    <w:rsid w:val="00A35A22"/>
    <w:rsid w:val="00A63B61"/>
    <w:rsid w:val="00AA430B"/>
    <w:rsid w:val="00AA7645"/>
    <w:rsid w:val="00AA79C2"/>
    <w:rsid w:val="00AD7A8F"/>
    <w:rsid w:val="00AE7809"/>
    <w:rsid w:val="00AF2070"/>
    <w:rsid w:val="00B02777"/>
    <w:rsid w:val="00B1068C"/>
    <w:rsid w:val="00B13DDC"/>
    <w:rsid w:val="00B2633D"/>
    <w:rsid w:val="00B3270B"/>
    <w:rsid w:val="00B35E15"/>
    <w:rsid w:val="00B432E3"/>
    <w:rsid w:val="00B47CAD"/>
    <w:rsid w:val="00B551BE"/>
    <w:rsid w:val="00B650B7"/>
    <w:rsid w:val="00B85744"/>
    <w:rsid w:val="00B87C72"/>
    <w:rsid w:val="00B921F8"/>
    <w:rsid w:val="00B95345"/>
    <w:rsid w:val="00BB1130"/>
    <w:rsid w:val="00BB312D"/>
    <w:rsid w:val="00BC516C"/>
    <w:rsid w:val="00BD24D8"/>
    <w:rsid w:val="00BD52FE"/>
    <w:rsid w:val="00BF081A"/>
    <w:rsid w:val="00BF40D9"/>
    <w:rsid w:val="00C061BA"/>
    <w:rsid w:val="00C113C6"/>
    <w:rsid w:val="00C14674"/>
    <w:rsid w:val="00C20A67"/>
    <w:rsid w:val="00C234D4"/>
    <w:rsid w:val="00C311F4"/>
    <w:rsid w:val="00C40178"/>
    <w:rsid w:val="00C40DFF"/>
    <w:rsid w:val="00C43197"/>
    <w:rsid w:val="00C535F6"/>
    <w:rsid w:val="00C57159"/>
    <w:rsid w:val="00C70259"/>
    <w:rsid w:val="00C73C64"/>
    <w:rsid w:val="00C740C4"/>
    <w:rsid w:val="00C80CFF"/>
    <w:rsid w:val="00C8597E"/>
    <w:rsid w:val="00C90D78"/>
    <w:rsid w:val="00C910E9"/>
    <w:rsid w:val="00C92DB9"/>
    <w:rsid w:val="00C94268"/>
    <w:rsid w:val="00C970CD"/>
    <w:rsid w:val="00CA3392"/>
    <w:rsid w:val="00CB7EDD"/>
    <w:rsid w:val="00CC5D03"/>
    <w:rsid w:val="00CC7E9D"/>
    <w:rsid w:val="00CF7821"/>
    <w:rsid w:val="00D03FE6"/>
    <w:rsid w:val="00D07C91"/>
    <w:rsid w:val="00D4018F"/>
    <w:rsid w:val="00D50F38"/>
    <w:rsid w:val="00D53A73"/>
    <w:rsid w:val="00D91143"/>
    <w:rsid w:val="00DA46B6"/>
    <w:rsid w:val="00DB3863"/>
    <w:rsid w:val="00DD786F"/>
    <w:rsid w:val="00DE1957"/>
    <w:rsid w:val="00E060CB"/>
    <w:rsid w:val="00E06991"/>
    <w:rsid w:val="00E249E1"/>
    <w:rsid w:val="00E301AC"/>
    <w:rsid w:val="00E35119"/>
    <w:rsid w:val="00E36573"/>
    <w:rsid w:val="00E4647E"/>
    <w:rsid w:val="00E605FF"/>
    <w:rsid w:val="00E74B2B"/>
    <w:rsid w:val="00E76801"/>
    <w:rsid w:val="00E81D40"/>
    <w:rsid w:val="00E91329"/>
    <w:rsid w:val="00E96458"/>
    <w:rsid w:val="00EA3AD8"/>
    <w:rsid w:val="00EC5A07"/>
    <w:rsid w:val="00ED13EE"/>
    <w:rsid w:val="00F01B24"/>
    <w:rsid w:val="00F10178"/>
    <w:rsid w:val="00F11E57"/>
    <w:rsid w:val="00F26D11"/>
    <w:rsid w:val="00F604C2"/>
    <w:rsid w:val="00F6670E"/>
    <w:rsid w:val="00F71D55"/>
    <w:rsid w:val="00F73AB0"/>
    <w:rsid w:val="00F73B09"/>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krant.nl/buitenland/inreisverbod-vs-voor-europeanen-die-zich-inzetten-voor-regulering-big-tech-brussel-spreekt-van-intimidatie~b704aad3/)" TargetMode="External"/><Relationship Id="rId2" Type="http://schemas.openxmlformats.org/officeDocument/2006/relationships/hyperlink" Target="https://www.euractiv.com/news/eu-countries-gear-up-to-let-us-tap-their-citizens-biometrics/?utm_source=euractiv&amp;utm_medium=newsletter&amp;utm_content=Also+on+Euractiv&amp;utm_term=0-0&amp;utm_campaign=EN_THE_CAPITALS" TargetMode="External"/><Relationship Id="rId1" Type="http://schemas.openxmlformats.org/officeDocument/2006/relationships/hyperlink" Target="file:///C:/Users/BLOL2906/AppData/Local/Microsoft/Windows/INetCache/Content.Outlook/YXN0S7MD/NOS,%2026%20september%202025,%20&#8216;Twee%20tieners%20opgepakt%20voor%20spionageklus%20voor%20pro-Russische%20hacker%27%20(https:/nos.nl/artikel/2584076-twee-tieners-opgepakt-voor-spionageklus-voor-pro-russische-hacker" TargetMode="External"/><Relationship Id="rId4" Type="http://schemas.openxmlformats.org/officeDocument/2006/relationships/hyperlink" Target="https://commission.europa.eu/strategy-and-policy/relations-united-kingdom/eu-uk-trade-and-cooperation-agreement/joint-statement-commissioner-maros-sefcovic-and-minister-nick-thomas-symond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4605</ap:Words>
  <ap:Characters>25330</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2026-01-21T11:56:00.0000000Z</lastPrinted>
  <dcterms:created xsi:type="dcterms:W3CDTF">2026-01-26T08:50:00.0000000Z</dcterms:created>
  <dcterms:modified xsi:type="dcterms:W3CDTF">2026-01-26T08:50:00.0000000Z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a391fb5a-0030-47cf-9ef1-3faa4bf6e781</vt:lpwstr>
  </property>
  <property fmtid="{D5CDD505-2E9C-101B-9397-08002B2CF9AE}" pid="4" name="MediaServiceImageTags">
    <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112;#United Kingdom|80b18d6d-575e-4fa0-af2e-e3a5dbb5598d</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https://247.plaza.buzaservices.nl/subject/PV-VZ2025012026/BZ2624196/20260119%20Totaal%20inbreng%20SO%20Raad%20Algemene%20Zaken%20d.d.%2026%20januari%202026.docx, </vt:lpwstr>
  </property>
</Properties>
</file>