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2026Z01141</w:t>
        <w:br/>
      </w:r>
      <w:proofErr w:type="spellEnd"/>
    </w:p>
    <w:p>
      <w:pPr>
        <w:pStyle w:val="Normal"/>
        <w:rPr>
          <w:b w:val="1"/>
          <w:bCs w:val="1"/>
        </w:rPr>
      </w:pPr>
      <w:r w:rsidR="250AE766">
        <w:rPr>
          <w:b w:val="0"/>
          <w:bCs w:val="0"/>
        </w:rPr>
        <w:t>(ingezonden 22 januari 2026)</w:t>
        <w:br/>
      </w:r>
    </w:p>
    <w:p>
      <w:r>
        <w:t xml:space="preserve">Vragen van de leden Stultiens (GroenLinks-PvdA), Jimmy Dijk (SP), Teunissen (PvdD) en Tseggai (GroenLinks-PvdA) aan de staatssecretaris Financiën en de minister van Binnenlandse Zaken en Koninkrijksrelaties over het Oxfam-rapport '</w:t>
      </w:r>
      <w:r>
        <w:rPr>
          <w:i w:val="1"/>
          <w:iCs w:val="1"/>
        </w:rPr>
        <w:t xml:space="preserve">Resisting the Rule of the Rich: Defending Freedom Against Billionaire Power'</w:t>
      </w:r>
      <w:r>
        <w:rPr/>
        <w:t xml:space="preserve"> </w:t>
      </w:r>
      <w:r>
        <w:br/>
      </w:r>
    </w:p>
    <w:p>
      <w:r>
        <w:t xml:space="preserve"> </w:t>
      </w:r>
      <w:r>
        <w:br/>
      </w:r>
    </w:p>
    <w:p>
      <w:pPr>
        <w:pStyle w:val="ListParagraph"/>
        <w:numPr>
          <w:ilvl w:val="0"/>
          <w:numId w:val="100495450"/>
        </w:numPr>
        <w:ind w:left="360"/>
      </w:pPr>
      <w:r>
        <w:t xml:space="preserve">Heeft u kennisgenomen van het nieuwe internationale Oxfam-rapport '</w:t>
      </w:r>
      <w:r>
        <w:rPr>
          <w:i w:val="1"/>
          <w:iCs w:val="1"/>
        </w:rPr>
        <w:t xml:space="preserve">Resisting the Rule of the Rich: Defending Freedom Against Billionaire Power'</w:t>
      </w:r>
      <w:r>
        <w:rPr/>
        <w:t xml:space="preserve"> en het nationale onderzoek van Oxfam Novib </w:t>
      </w:r>
      <w:r>
        <w:rPr>
          <w:i w:val="1"/>
          <w:iCs w:val="1"/>
        </w:rPr>
        <w:t xml:space="preserve">“Rijker dan ooit, machtiger dan ooit. De politieke invloed van de rijken in Nederland”</w:t>
      </w:r>
      <w:r>
        <w:rPr/>
        <w:t xml:space="preserve">?</w:t>
      </w:r>
      <w:r>
        <w:br/>
      </w:r>
    </w:p>
    <w:p>
      <w:pPr>
        <w:pStyle w:val="ListParagraph"/>
        <w:numPr>
          <w:ilvl w:val="0"/>
          <w:numId w:val="100495450"/>
        </w:numPr>
        <w:ind w:left="360"/>
      </w:pPr>
      <w:r>
        <w:t xml:space="preserve">Wat vindt u ervan dat wereldwijd het gezamenlijke vermogen van miljardairs inmiddels is gestegen tot 18,3 biljoen dollar, terwijl tegelijkertijd bijna de helft van de wereldbevolking in armoede leeft?</w:t>
      </w:r>
      <w:r>
        <w:br/>
      </w:r>
    </w:p>
    <w:p>
      <w:pPr>
        <w:pStyle w:val="ListParagraph"/>
        <w:numPr>
          <w:ilvl w:val="0"/>
          <w:numId w:val="100495450"/>
        </w:numPr>
        <w:ind w:left="360"/>
      </w:pPr>
      <w:r>
        <w:t xml:space="preserve">Wat vindt u ervan dat de tein procent rijkste huishoudens meer dan de helft (56 procent) van het vermogen bezitten, terwijl de armste helft van het land maar twee procent van het vermogen bezit? Wat vindt u ervan dat in Nederland de rijkste 500 personen circa negen procent van het totale huishoudvermogen bezitten, terwijl zij slechts 0,003 procent van de bevolking uitmaken?</w:t>
      </w:r>
      <w:r>
        <w:br/>
      </w:r>
    </w:p>
    <w:p>
      <w:pPr>
        <w:pStyle w:val="ListParagraph"/>
        <w:numPr>
          <w:ilvl w:val="0"/>
          <w:numId w:val="100495450"/>
        </w:numPr>
        <w:ind w:left="360"/>
      </w:pPr>
      <w:r>
        <w:t xml:space="preserve">Deelt u de zorg dat deze mate van vermogensconcentratie kan leiden tot onevenredige politieke invloed van een zeer kleine groep burgers? Zo nee, waarom niet? Deelt u de mening dat het onwenselijk is dat vermogende Nederlanders meer invloed hebben op de democratische besluitvorming? Zo nee, waarom niet?</w:t>
      </w:r>
      <w:r>
        <w:br/>
      </w:r>
    </w:p>
    <w:p>
      <w:pPr>
        <w:pStyle w:val="ListParagraph"/>
        <w:numPr>
          <w:ilvl w:val="0"/>
          <w:numId w:val="100495450"/>
        </w:numPr>
        <w:ind w:left="360"/>
      </w:pPr>
      <w:r>
        <w:t xml:space="preserve">Hoe kijkt u aan tegen de bevinding dat in het verkiezingsjaar 2025 elf (voormalige) Quote-500-leden of hun bedrijven verantwoordelijk waren voor 20 procent van alle grote giften aan politieke partijen?</w:t>
      </w:r>
      <w:r>
        <w:br/>
      </w:r>
    </w:p>
    <w:p>
      <w:pPr>
        <w:pStyle w:val="ListParagraph"/>
        <w:numPr>
          <w:ilvl w:val="0"/>
          <w:numId w:val="100495450"/>
        </w:numPr>
        <w:ind w:left="360"/>
      </w:pPr>
      <w:r>
        <w:t xml:space="preserve">Welke maatregelen neemt het kabinet momenteel om onevenredige invloed van vermogende individuen en grote bedrijven op politieke besluitvorming te voorkomen?</w:t>
      </w:r>
      <w:r>
        <w:br/>
      </w:r>
    </w:p>
    <w:p>
      <w:pPr>
        <w:pStyle w:val="ListParagraph"/>
        <w:numPr>
          <w:ilvl w:val="0"/>
          <w:numId w:val="100495450"/>
        </w:numPr>
        <w:ind w:left="360"/>
      </w:pPr>
      <w:r>
        <w:t xml:space="preserve">Zijn deze maatregelen volgens u voldoende? Zo ja, kunt u dat toelichten?</w:t>
      </w:r>
      <w:r>
        <w:br/>
      </w:r>
    </w:p>
    <w:p>
      <w:pPr>
        <w:pStyle w:val="ListParagraph"/>
        <w:numPr>
          <w:ilvl w:val="0"/>
          <w:numId w:val="100495450"/>
        </w:numPr>
        <w:ind w:left="360"/>
      </w:pPr>
      <w:r>
        <w:t xml:space="preserve">Welke aanvullende maatregelen zijn wat u betreft mogelijk om onevenredige invloed van vermogende individuen en grote bedrijven op politieke besluitvorming tegen te gaan?</w:t>
      </w:r>
      <w:r>
        <w:br/>
      </w:r>
    </w:p>
    <w:p>
      <w:pPr>
        <w:pStyle w:val="ListParagraph"/>
        <w:numPr>
          <w:ilvl w:val="0"/>
          <w:numId w:val="100495450"/>
        </w:numPr>
        <w:ind w:left="360"/>
      </w:pPr>
      <w:r>
        <w:t xml:space="preserve">Deelt u de mening dat het verlagen van het toegestane maximum aan giften en een verbod op donaties van rechtspersonen bijdragen aan het beperken van de invloed op politieke besluitvorming door vermogende individuen en bedrijven? Zo nee, waarom niet?</w:t>
      </w:r>
      <w:r>
        <w:br/>
      </w:r>
    </w:p>
    <w:p>
      <w:pPr>
        <w:pStyle w:val="ListParagraph"/>
        <w:numPr>
          <w:ilvl w:val="0"/>
          <w:numId w:val="100495450"/>
        </w:numPr>
        <w:ind w:left="360"/>
      </w:pPr>
      <w:r>
        <w:t xml:space="preserve">Deelt u de mening dat een lobbyregister van belang is om de transparantie te vergroten en om daarmee te voorkomen dat vermogende individuen en bedrijven eenvoudiger toegang hebben tot de politieke besluitvorming dan minder vermogende personen? Zo nee, waarom niet?</w:t>
      </w:r>
      <w:r>
        <w:br/>
      </w:r>
    </w:p>
    <w:p>
      <w:pPr>
        <w:pStyle w:val="ListParagraph"/>
        <w:numPr>
          <w:ilvl w:val="0"/>
          <w:numId w:val="100495450"/>
        </w:numPr>
        <w:ind w:left="360"/>
      </w:pPr>
      <w:r>
        <w:t xml:space="preserve">Deelt u de mening dat mondiale politieke ontwikkelingen, waaronder het beleid van de Verenigde Staten, internationale samenwerking op het gebied van eerlijke belastingheffing onder druk zetten? Zo nee, waarom niet? Zo ja, welke maatregelen onderneemt u om tegenwicht te bieden aan deze ontwikkelingen?</w:t>
      </w:r>
      <w:r>
        <w:br/>
      </w:r>
    </w:p>
    <w:p>
      <w:pPr>
        <w:pStyle w:val="ListParagraph"/>
        <w:numPr>
          <w:ilvl w:val="0"/>
          <w:numId w:val="100495450"/>
        </w:numPr>
        <w:ind w:left="360"/>
      </w:pPr>
      <w:r>
        <w:t xml:space="preserve">Bent u het ermee eens dat internationale belastingontwijking en onderbelasting van grote vermogens de ongelijkheid vergroten en het draagvlak voor belastingstelsels ondermijnen?</w:t>
      </w:r>
      <w:r>
        <w:br/>
      </w:r>
    </w:p>
    <w:p>
      <w:pPr>
        <w:pStyle w:val="ListParagraph"/>
        <w:numPr>
          <w:ilvl w:val="0"/>
          <w:numId w:val="100495450"/>
        </w:numPr>
        <w:ind w:left="360"/>
      </w:pPr>
      <w:r>
        <w:t xml:space="preserve">Kunt u een actuele stand van zaken geven van de Nederlandse inzet binnen de Europese Unie  en de OESO om belastingontwijking door multinationals verder aan te pakken, waaronder de implementatie en aanscherping van de internationale minimumbelasting, en aangeven welke aanvullende stappen Nederland bereid is te zetten om zijn rol als doorstroomland verder af te bouwen?</w:t>
      </w:r>
      <w:r>
        <w:br/>
      </w:r>
    </w:p>
    <w:p>
      <w:pPr>
        <w:pStyle w:val="ListParagraph"/>
        <w:numPr>
          <w:ilvl w:val="0"/>
          <w:numId w:val="100495450"/>
        </w:numPr>
        <w:ind w:left="360"/>
      </w:pPr>
      <w:r>
        <w:t xml:space="preserve">Kunt u bovenstaande vragen afzonderlijk van elkaar binnen de gestelde termijn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