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2026Z01142</w:t>
        <w:br/>
      </w:r>
      <w:proofErr w:type="spellEnd"/>
    </w:p>
    <w:p>
      <w:pPr>
        <w:pStyle w:val="Normal"/>
        <w:rPr>
          <w:b w:val="1"/>
          <w:bCs w:val="1"/>
        </w:rPr>
      </w:pPr>
      <w:r w:rsidR="250AE766">
        <w:rPr>
          <w:b w:val="0"/>
          <w:bCs w:val="0"/>
        </w:rPr>
        <w:t>(ingezonden 22 januari 2026)</w:t>
        <w:br/>
      </w:r>
    </w:p>
    <w:p>
      <w:r>
        <w:t xml:space="preserve">Vragen van de leden Boon en Raijer (beide PVV) aan de minister van Onderwijs, Cultuur en Wetenschap over antisemitisme en politieke indoctrinatie door een docente van het ROC</w:t>
      </w:r>
      <w:r>
        <w:br/>
      </w:r>
    </w:p>
    <w:p>
      <w:r>
        <w:t xml:space="preserve"> </w:t>
      </w:r>
      <w:r>
        <w:br/>
      </w:r>
    </w:p>
    <w:p>
      <w:pPr>
        <w:pStyle w:val="ListParagraph"/>
        <w:numPr>
          <w:ilvl w:val="0"/>
          <w:numId w:val="100495460"/>
        </w:numPr>
        <w:ind w:left="360"/>
      </w:pPr>
      <w:r>
        <w:t xml:space="preserve">Bent u bekend met het bericht dat een docente van het ROC Nijmegen minderjarige leerlingen in de klas heeft geronseld voor pro-Palestina-demonstraties en hen heeft blootgesteld aan eenzijdige, activistische en antisemitische propaganda?[1]</w:t>
      </w:r>
      <w:r>
        <w:br/>
      </w:r>
      <w:r>
        <w:t xml:space="preserve"> </w:t>
      </w:r>
      <w:r>
        <w:br/>
      </w:r>
    </w:p>
    <w:p>
      <w:pPr>
        <w:pStyle w:val="ListParagraph"/>
        <w:numPr>
          <w:ilvl w:val="0"/>
          <w:numId w:val="100495460"/>
        </w:numPr>
        <w:ind w:left="360"/>
      </w:pPr>
      <w:r>
        <w:t xml:space="preserve">Deelt u de mening dat het ronselen van leerlingen voor demonstraties, het verspreiden van boycotapps tegen Israëlische producten wat kan worden gezien als een antisemitische boycot en het tonen van activistische en antisemitische propaganda in een klaslokaal niets met onderwijs te maken heeft en een vorm is van politieke en ideologische indoctrinatie?</w:t>
      </w:r>
      <w:r>
        <w:br/>
      </w:r>
      <w:r>
        <w:t xml:space="preserve"> </w:t>
      </w:r>
      <w:r>
        <w:br/>
      </w:r>
    </w:p>
    <w:p>
      <w:pPr>
        <w:pStyle w:val="ListParagraph"/>
        <w:numPr>
          <w:ilvl w:val="0"/>
          <w:numId w:val="100495460"/>
        </w:numPr>
        <w:ind w:left="360"/>
      </w:pPr>
      <w:r>
        <w:t xml:space="preserve">Deelt u de mening dat het door een docent in het onderwijs suggereren dat “Joden” of “pro-Joden” genocide zouden steunen en het vals framen van Israël als een “genocidale staat” antisemitisch is en rechtstreeks bijdraagt aan een onveilig en intimiderend klimaat voor Joodse leerlingen op school en bovendien olie op het vuur gooit van Jodenhaat in Nederland?</w:t>
      </w:r>
      <w:r>
        <w:br/>
      </w:r>
      <w:r>
        <w:t xml:space="preserve"> </w:t>
      </w:r>
      <w:r>
        <w:br/>
      </w:r>
    </w:p>
    <w:p>
      <w:pPr>
        <w:pStyle w:val="ListParagraph"/>
        <w:numPr>
          <w:ilvl w:val="0"/>
          <w:numId w:val="100495460"/>
        </w:numPr>
        <w:ind w:left="360"/>
      </w:pPr>
      <w:r>
        <w:t xml:space="preserve">Hoe beoordeelt u het feit dat deze docente actief is binnen Extinction Rebellion (XR) en “Docenten voor Palestina” en haar antisemitische activisme zichtbaar verweeft met haar onderwijs aan minderjarige studenten, en acht u dit verenigbaar met de vereiste politieke en ideologische neutraliteit van het onderwijs?</w:t>
      </w:r>
      <w:r>
        <w:br/>
      </w:r>
      <w:r>
        <w:t xml:space="preserve"> </w:t>
      </w:r>
      <w:r>
        <w:br/>
      </w:r>
    </w:p>
    <w:p>
      <w:pPr>
        <w:pStyle w:val="ListParagraph"/>
        <w:numPr>
          <w:ilvl w:val="0"/>
          <w:numId w:val="100495460"/>
        </w:numPr>
        <w:ind w:left="360"/>
      </w:pPr>
      <w:r>
        <w:t xml:space="preserve">Welke concrete maatregelen gaat u nemen om antisemitisme in het onderwijs hard aan te pakken en Joodse leerlingen te beschermen, en bent u bereid landelijk en afdwingbaar vast te leggen dat docenten zich tijdens lestijd strikt neutraal moeten opstellen en het verboden is om leerlingen op te roepen tot politieke acties, demonstraties en boycots, met daaraan verbonden duidelijke sancties bij overtreding?</w:t>
      </w:r>
      <w:r>
        <w:br/>
      </w:r>
    </w:p>
    <w:p>
      <w:r>
        <w:t xml:space="preserve"> </w:t>
      </w:r>
      <w:r>
        <w:br/>
      </w:r>
    </w:p>
    <w:p>
      <w:r>
        <w:t xml:space="preserve">[1] De Telegraaf, d.d. 21 januari 2026, Woede over XR-docente van ROC Nijmegen die in klas voor pro-Palestina-demonstraties zou ronselen: ’Haatzaaien tegen Joden hoort niet thuis op school’, Woede over XR-docente van ROC Nijmegen die in klas voor pro-Palestina-demonstraties zou ronselen: ’Haatzaaien tegen Joden hoort niet thuis op school’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