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76B00" w:rsidTr="00D9561B" w14:paraId="456B187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B6118" w14:paraId="39DD88D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B6118" w14:paraId="02D7DD9A" w14:textId="77777777">
            <w:r>
              <w:t>Postbus 20018</w:t>
            </w:r>
          </w:p>
          <w:p w:rsidR="008E3932" w:rsidP="00D9561B" w:rsidRDefault="007B6118" w14:paraId="2E5D1E9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76B00" w:rsidTr="00FF66F9" w14:paraId="729A280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B6118" w14:paraId="3896720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46FAC" w14:paraId="7EA09C53" w14:textId="33E95236">
            <w:pPr>
              <w:rPr>
                <w:lang w:eastAsia="en-US"/>
              </w:rPr>
            </w:pPr>
            <w:r>
              <w:rPr>
                <w:lang w:eastAsia="en-US"/>
              </w:rPr>
              <w:t>22 januari 2026</w:t>
            </w:r>
          </w:p>
        </w:tc>
      </w:tr>
      <w:tr w:rsidR="00A76B00" w:rsidTr="00FF66F9" w14:paraId="0D220AC6" w14:textId="77777777">
        <w:trPr>
          <w:trHeight w:val="368"/>
        </w:trPr>
        <w:tc>
          <w:tcPr>
            <w:tcW w:w="929" w:type="dxa"/>
          </w:tcPr>
          <w:p w:rsidR="0005404B" w:rsidP="00FF66F9" w:rsidRDefault="007B6118" w14:paraId="1EFF0CA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B6118" w14:paraId="39946636" w14:textId="36046B0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</w:t>
            </w:r>
            <w:r w:rsidR="003E7153">
              <w:rPr>
                <w:lang w:eastAsia="en-US"/>
              </w:rPr>
              <w:t>brief</w:t>
            </w:r>
            <w:r>
              <w:rPr>
                <w:lang w:eastAsia="en-US"/>
              </w:rPr>
              <w:t xml:space="preserve"> IPU m.b.t. 92e sessie van CEDAW-comité d.d. 6 februari 2026 </w:t>
            </w:r>
          </w:p>
        </w:tc>
      </w:tr>
    </w:tbl>
    <w:p w:rsidR="00A76B00" w:rsidRDefault="001C2C36" w14:paraId="6E0409A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76B00" w:rsidTr="00A421A1" w14:paraId="4397B05B" w14:textId="77777777">
        <w:tc>
          <w:tcPr>
            <w:tcW w:w="2160" w:type="dxa"/>
          </w:tcPr>
          <w:p w:rsidRPr="00F53C9D" w:rsidR="006205C0" w:rsidP="00686AED" w:rsidRDefault="007B6118" w14:paraId="2BF2F63B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7B6118" w14:paraId="22DCEF8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B6118" w14:paraId="10DCF8F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B6118" w14:paraId="0846D73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B6118" w14:paraId="20BA61F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B6118" w14:paraId="294E3C6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7B6118" w14:paraId="396FB07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5F5964A3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D46FAC" w:rsidP="00A421A1" w:rsidRDefault="00D46FAC" w14:paraId="48B8378D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D46FAC" w:rsidP="00A421A1" w:rsidRDefault="00D46FAC" w14:paraId="4F6DD52B" w14:textId="322FFC0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A76B00" w:rsidTr="00A421A1" w14:paraId="429595D6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D5575D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76B00" w:rsidTr="00A421A1" w14:paraId="3666DD75" w14:textId="77777777">
        <w:trPr>
          <w:trHeight w:val="450"/>
        </w:trPr>
        <w:tc>
          <w:tcPr>
            <w:tcW w:w="2160" w:type="dxa"/>
          </w:tcPr>
          <w:p w:rsidR="00F51A76" w:rsidP="00A421A1" w:rsidRDefault="007B6118" w14:paraId="7FA2147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B6118" w14:paraId="07F7543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61115649</w:t>
            </w:r>
          </w:p>
        </w:tc>
      </w:tr>
      <w:tr w:rsidR="00A76B00" w:rsidTr="00A421A1" w14:paraId="1F22C85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7B6118" w14:paraId="234AA7A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7B6118" w14:paraId="020F46FB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december 2025</w:t>
            </w:r>
          </w:p>
        </w:tc>
      </w:tr>
      <w:tr w:rsidR="00A76B00" w:rsidTr="00A421A1" w14:paraId="5500DF5B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7B6118" w14:paraId="146BFA6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7B6118" w14:paraId="0D71777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2025D53099</w:t>
            </w:r>
          </w:p>
        </w:tc>
      </w:tr>
    </w:tbl>
    <w:p w:rsidR="00910A65" w:rsidP="00CA35E4" w:rsidRDefault="00405133" w14:paraId="234510F5" w14:textId="429FAC30">
      <w:r>
        <w:t xml:space="preserve">Hierbij </w:t>
      </w:r>
      <w:r w:rsidR="004E7DF8">
        <w:t xml:space="preserve">reageer ik op de brief </w:t>
      </w:r>
      <w:r w:rsidR="007B6118">
        <w:t xml:space="preserve">van de </w:t>
      </w:r>
      <w:r w:rsidR="0027090C">
        <w:t>vaste</w:t>
      </w:r>
      <w:r w:rsidR="00DA46C4">
        <w:t xml:space="preserve"> Tweede Kamer</w:t>
      </w:r>
      <w:r w:rsidR="007B6118">
        <w:t>commissie</w:t>
      </w:r>
      <w:r w:rsidR="0027090C">
        <w:t xml:space="preserve"> voor </w:t>
      </w:r>
      <w:r w:rsidR="004E7DF8">
        <w:t>O</w:t>
      </w:r>
      <w:r w:rsidR="00DA46C4">
        <w:t xml:space="preserve">nderwijs, </w:t>
      </w:r>
      <w:r w:rsidR="004E7DF8">
        <w:t>C</w:t>
      </w:r>
      <w:r w:rsidR="00DA46C4">
        <w:t xml:space="preserve">ultuur en </w:t>
      </w:r>
      <w:r w:rsidR="004E7DF8">
        <w:t>W</w:t>
      </w:r>
      <w:r w:rsidR="00DA46C4">
        <w:t>etenschap</w:t>
      </w:r>
      <w:r w:rsidR="0027090C">
        <w:t xml:space="preserve"> over </w:t>
      </w:r>
      <w:r w:rsidR="002F05C0">
        <w:t>een</w:t>
      </w:r>
      <w:r w:rsidR="0027090C">
        <w:t xml:space="preserve"> brief van de Inter-Parliamentary Union (IPU) </w:t>
      </w:r>
      <w:r w:rsidR="004E7DF8">
        <w:t xml:space="preserve">inzake </w:t>
      </w:r>
      <w:r w:rsidR="00056FCD">
        <w:t>de 92</w:t>
      </w:r>
      <w:r w:rsidRPr="00056FCD" w:rsidR="00056FCD">
        <w:rPr>
          <w:vertAlign w:val="superscript"/>
        </w:rPr>
        <w:t>e</w:t>
      </w:r>
      <w:r w:rsidR="00056FCD">
        <w:t xml:space="preserve"> sessie van het CEDAW-comité </w:t>
      </w:r>
      <w:r w:rsidR="00DA46C4">
        <w:t>(</w:t>
      </w:r>
      <w:r w:rsidRPr="00263970" w:rsidR="00DA46C4">
        <w:t>Convention on the Elimination of All forms of Discrimination against Women</w:t>
      </w:r>
      <w:r w:rsidR="00DA46C4">
        <w:t xml:space="preserve">) </w:t>
      </w:r>
      <w:r w:rsidR="00056FCD">
        <w:t>d.d. 6 februari</w:t>
      </w:r>
      <w:r w:rsidR="00083A0F">
        <w:t xml:space="preserve"> 2026</w:t>
      </w:r>
      <w:r w:rsidR="00056FCD">
        <w:t>.</w:t>
      </w:r>
      <w:r w:rsidR="004E7DF8">
        <w:t xml:space="preserve"> </w:t>
      </w:r>
      <w:r w:rsidR="00056FCD">
        <w:t>De commissie verzoek</w:t>
      </w:r>
      <w:r w:rsidR="002F05C0">
        <w:t>t</w:t>
      </w:r>
      <w:r w:rsidR="00056FCD">
        <w:t xml:space="preserve"> mij een delegatie af te vaardigen </w:t>
      </w:r>
      <w:r w:rsidR="002F05C0">
        <w:t xml:space="preserve">naar deze sessie </w:t>
      </w:r>
      <w:r w:rsidR="00056FCD">
        <w:t xml:space="preserve">en een parlementslid uit te nodigen mee te gaan. </w:t>
      </w:r>
      <w:r w:rsidR="0027090C">
        <w:t xml:space="preserve"> </w:t>
      </w:r>
    </w:p>
    <w:p w:rsidR="00056FCD" w:rsidP="00CA35E4" w:rsidRDefault="00056FCD" w14:paraId="7B68ACE4" w14:textId="77777777"/>
    <w:p w:rsidR="00D213C1" w:rsidP="00CA35E4" w:rsidRDefault="004E7DF8" w14:paraId="4483EE75" w14:textId="0D05CACF">
      <w:r>
        <w:t>H</w:t>
      </w:r>
      <w:r w:rsidR="00056FCD">
        <w:t xml:space="preserve">et kabinet </w:t>
      </w:r>
      <w:r>
        <w:t xml:space="preserve">is </w:t>
      </w:r>
      <w:r w:rsidR="00056FCD">
        <w:t xml:space="preserve">voornemens om een </w:t>
      </w:r>
      <w:r>
        <w:t xml:space="preserve">interdepartementale </w:t>
      </w:r>
      <w:r w:rsidR="00056FCD">
        <w:t>ambtelijke delegatie af</w:t>
      </w:r>
      <w:r w:rsidR="00263970">
        <w:t xml:space="preserve"> te </w:t>
      </w:r>
      <w:r w:rsidR="00056FCD">
        <w:t xml:space="preserve">vaardigen naar </w:t>
      </w:r>
      <w:r w:rsidR="005C2115">
        <w:t xml:space="preserve">de </w:t>
      </w:r>
      <w:r w:rsidR="00056FCD">
        <w:t xml:space="preserve">sessie van het CEDAW-comité. </w:t>
      </w:r>
    </w:p>
    <w:p w:rsidR="00D213C1" w:rsidP="00CA35E4" w:rsidRDefault="00D213C1" w14:paraId="060AAB0D" w14:textId="77777777"/>
    <w:p w:rsidR="00D213C1" w:rsidP="00CA35E4" w:rsidRDefault="00056FCD" w14:paraId="36AFB0BC" w14:textId="327C1D84">
      <w:r>
        <w:t>Het kabinet zal geen parlementslid uitnodigen om als lid van de delegatie mee te reizen naar Gen</w:t>
      </w:r>
      <w:r w:rsidR="004E7DF8">
        <w:t>è</w:t>
      </w:r>
      <w:r>
        <w:t>ve</w:t>
      </w:r>
      <w:r w:rsidR="00FF4828">
        <w:t>. Het is ongebruikelijk dat een parlementslid onderdeel is van een regeringsdelegatie bij verdragsdialogen. De brief die</w:t>
      </w:r>
      <w:r w:rsidR="004E7DF8">
        <w:t xml:space="preserve"> u</w:t>
      </w:r>
      <w:r w:rsidR="002C23F2">
        <w:t>w Kamer</w:t>
      </w:r>
      <w:r w:rsidR="004E7DF8">
        <w:t xml:space="preserve"> van de IPU heeft ontvangen </w:t>
      </w:r>
      <w:r w:rsidR="002E61C3">
        <w:t xml:space="preserve">betreft </w:t>
      </w:r>
      <w:r w:rsidR="00FF4828">
        <w:t xml:space="preserve">dan ook </w:t>
      </w:r>
      <w:r w:rsidR="002E61C3">
        <w:t>geen uitnodiging van het CEDAW</w:t>
      </w:r>
      <w:r w:rsidR="00DA46C4">
        <w:t>-comité</w:t>
      </w:r>
      <w:r w:rsidR="002E61C3">
        <w:t xml:space="preserve"> zelf</w:t>
      </w:r>
      <w:r w:rsidR="00FF4828">
        <w:t>,</w:t>
      </w:r>
      <w:r w:rsidR="002E61C3">
        <w:t xml:space="preserve"> aangezien</w:t>
      </w:r>
      <w:r w:rsidR="004E7DF8">
        <w:t xml:space="preserve"> de</w:t>
      </w:r>
      <w:r w:rsidR="002E61C3">
        <w:t xml:space="preserve"> IPU niet is verbonden aan dit comité.</w:t>
      </w:r>
      <w:r w:rsidR="004E7DF8">
        <w:t xml:space="preserve"> </w:t>
      </w:r>
    </w:p>
    <w:p w:rsidR="00D213C1" w:rsidP="00CA35E4" w:rsidRDefault="00D213C1" w14:paraId="4912F70E" w14:textId="77777777"/>
    <w:p w:rsidR="002E61C3" w:rsidP="00CA35E4" w:rsidRDefault="00FF4828" w14:paraId="7280EC43" w14:textId="637D6551">
      <w:r>
        <w:t xml:space="preserve">Natuurlijk </w:t>
      </w:r>
      <w:r w:rsidR="002F05C0">
        <w:t xml:space="preserve">staat het </w:t>
      </w:r>
      <w:r w:rsidR="002E61C3">
        <w:t>een lid van het</w:t>
      </w:r>
      <w:r w:rsidR="004A0F5B">
        <w:t xml:space="preserve"> </w:t>
      </w:r>
      <w:r w:rsidR="004E7DF8">
        <w:t>p</w:t>
      </w:r>
      <w:r w:rsidR="004A0F5B">
        <w:t xml:space="preserve">arlement </w:t>
      </w:r>
      <w:r w:rsidR="002E61C3">
        <w:t>vrij</w:t>
      </w:r>
      <w:r w:rsidR="00DA46C4">
        <w:t xml:space="preserve"> om</w:t>
      </w:r>
      <w:r w:rsidR="00D213C1">
        <w:t>,</w:t>
      </w:r>
      <w:r w:rsidR="002E61C3">
        <w:t xml:space="preserve"> </w:t>
      </w:r>
      <w:r w:rsidR="00D213C1">
        <w:t xml:space="preserve">even als ieder ander, </w:t>
      </w:r>
      <w:r w:rsidR="004E7DF8">
        <w:t xml:space="preserve">op eigen initiatief </w:t>
      </w:r>
      <w:r w:rsidR="002F05C0">
        <w:t xml:space="preserve">bij de sessie </w:t>
      </w:r>
      <w:r w:rsidR="00D213C1">
        <w:t xml:space="preserve">van het CEDAW-comité </w:t>
      </w:r>
      <w:r w:rsidR="002E61C3">
        <w:t>aanwezig te zijn.</w:t>
      </w:r>
      <w:r>
        <w:t xml:space="preserve"> </w:t>
      </w:r>
    </w:p>
    <w:p w:rsidR="00930C09" w:rsidP="00CA35E4" w:rsidRDefault="00930C09" w14:paraId="2BA857A1" w14:textId="77777777"/>
    <w:p w:rsidR="005768E4" w:rsidP="00CA35E4" w:rsidRDefault="007B6118" w14:paraId="7436800B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69DB2DEA" w14:textId="77777777"/>
    <w:p w:rsidR="00745AE0" w:rsidP="003A7160" w:rsidRDefault="00745AE0" w14:paraId="187D5708" w14:textId="77777777"/>
    <w:p w:rsidR="00745AE0" w:rsidP="003A7160" w:rsidRDefault="00745AE0" w14:paraId="1B808C66" w14:textId="77777777"/>
    <w:p w:rsidR="00745AE0" w:rsidP="003A7160" w:rsidRDefault="00745AE0" w14:paraId="2D96EB44" w14:textId="77777777"/>
    <w:p w:rsidR="00745AE0" w:rsidP="003A7160" w:rsidRDefault="00745AE0" w14:paraId="11CC4AC0" w14:textId="77777777"/>
    <w:p w:rsidR="007E1C6F" w:rsidP="003A7160" w:rsidRDefault="007E1C6F" w14:paraId="7379E81A" w14:textId="77777777"/>
    <w:p w:rsidR="00E93891" w:rsidP="00347221" w:rsidRDefault="00E93891" w14:paraId="655C6052" w14:textId="77777777"/>
    <w:p w:rsidR="007E1C6F" w:rsidP="00347221" w:rsidRDefault="007E1C6F" w14:paraId="696B28E3" w14:textId="77777777"/>
    <w:p w:rsidR="00184B30" w:rsidP="004E7DF8" w:rsidRDefault="007B6118" w14:paraId="7D70C756" w14:textId="657B73B8">
      <w:r w:rsidRPr="00480E05">
        <w:t>Koen Becking</w:t>
      </w:r>
    </w:p>
    <w:sectPr w:rsidR="00184B30" w:rsidSect="007E1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794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86C5" w14:textId="77777777" w:rsidR="00DC691C" w:rsidRDefault="007B6118">
      <w:r>
        <w:separator/>
      </w:r>
    </w:p>
    <w:p w14:paraId="46DEFC8C" w14:textId="77777777" w:rsidR="00DC691C" w:rsidRDefault="00DC691C"/>
  </w:endnote>
  <w:endnote w:type="continuationSeparator" w:id="0">
    <w:p w14:paraId="4490CA22" w14:textId="77777777" w:rsidR="00DC691C" w:rsidRDefault="007B6118">
      <w:r>
        <w:continuationSeparator/>
      </w:r>
    </w:p>
    <w:p w14:paraId="01A7410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CC3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09C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76B00" w14:paraId="18E524A5" w14:textId="77777777" w:rsidTr="004C7E1D">
      <w:trPr>
        <w:trHeight w:hRule="exact" w:val="357"/>
      </w:trPr>
      <w:tc>
        <w:tcPr>
          <w:tcW w:w="7603" w:type="dxa"/>
        </w:tcPr>
        <w:p w14:paraId="66EE1BD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7B01366" w14:textId="4F3C969F" w:rsidR="002F71BB" w:rsidRPr="004C7E1D" w:rsidRDefault="007B611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E1C6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9BB99B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76B00" w14:paraId="528C9904" w14:textId="77777777" w:rsidTr="004C7E1D">
      <w:trPr>
        <w:trHeight w:hRule="exact" w:val="357"/>
      </w:trPr>
      <w:tc>
        <w:tcPr>
          <w:tcW w:w="7709" w:type="dxa"/>
        </w:tcPr>
        <w:p w14:paraId="37E4F2F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54992AB" w14:textId="5815FE4F" w:rsidR="00D17084" w:rsidRPr="004C7E1D" w:rsidRDefault="007B611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1102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6D701B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7E04" w14:textId="77777777" w:rsidR="00DC691C" w:rsidRDefault="007B6118">
      <w:r>
        <w:separator/>
      </w:r>
    </w:p>
    <w:p w14:paraId="4FF2FE06" w14:textId="77777777" w:rsidR="00DC691C" w:rsidRDefault="00DC691C"/>
  </w:footnote>
  <w:footnote w:type="continuationSeparator" w:id="0">
    <w:p w14:paraId="277CCF40" w14:textId="77777777" w:rsidR="00DC691C" w:rsidRDefault="007B6118">
      <w:r>
        <w:continuationSeparator/>
      </w:r>
    </w:p>
    <w:p w14:paraId="7A2799F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F05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76B00" w14:paraId="2A5C78A6" w14:textId="77777777" w:rsidTr="006D2D53">
      <w:trPr>
        <w:trHeight w:hRule="exact" w:val="400"/>
      </w:trPr>
      <w:tc>
        <w:tcPr>
          <w:tcW w:w="7518" w:type="dxa"/>
        </w:tcPr>
        <w:p w14:paraId="64519F63" w14:textId="77777777" w:rsidR="00527BD4" w:rsidRPr="00275984" w:rsidRDefault="00527BD4" w:rsidP="00BF4427">
          <w:pPr>
            <w:pStyle w:val="Huisstijl-Rubricering"/>
          </w:pPr>
        </w:p>
      </w:tc>
    </w:tr>
  </w:tbl>
  <w:p w14:paraId="388D506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76B00" w14:paraId="2CB6D971" w14:textId="77777777" w:rsidTr="003B528D">
      <w:tc>
        <w:tcPr>
          <w:tcW w:w="2160" w:type="dxa"/>
        </w:tcPr>
        <w:p w14:paraId="20530A17" w14:textId="77777777" w:rsidR="002F71BB" w:rsidRPr="000407BB" w:rsidRDefault="007B611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76B00" w14:paraId="5E6DE86B" w14:textId="77777777" w:rsidTr="002F71BB">
      <w:trPr>
        <w:trHeight w:val="259"/>
      </w:trPr>
      <w:tc>
        <w:tcPr>
          <w:tcW w:w="2160" w:type="dxa"/>
        </w:tcPr>
        <w:p w14:paraId="7DC089A8" w14:textId="77777777" w:rsidR="00E35CF4" w:rsidRPr="005D283A" w:rsidRDefault="007B611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61115649</w:t>
          </w:r>
        </w:p>
      </w:tc>
    </w:tr>
  </w:tbl>
  <w:p w14:paraId="397A2A6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76B00" w14:paraId="762406D2" w14:textId="77777777" w:rsidTr="001377D4">
      <w:trPr>
        <w:trHeight w:val="2636"/>
      </w:trPr>
      <w:tc>
        <w:tcPr>
          <w:tcW w:w="737" w:type="dxa"/>
        </w:tcPr>
        <w:p w14:paraId="3F8C2D7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FB8DC62" w14:textId="77777777" w:rsidR="00704845" w:rsidRDefault="007B611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E762AF6" wp14:editId="765B0C3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EB979B" w14:textId="77777777" w:rsidR="00483ECA" w:rsidRDefault="00483ECA" w:rsidP="00D037A9"/>
      </w:tc>
    </w:tr>
  </w:tbl>
  <w:p w14:paraId="5F26ADA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76B00" w14:paraId="1C84E12E" w14:textId="77777777" w:rsidTr="0008539E">
      <w:trPr>
        <w:trHeight w:hRule="exact" w:val="572"/>
      </w:trPr>
      <w:tc>
        <w:tcPr>
          <w:tcW w:w="7520" w:type="dxa"/>
        </w:tcPr>
        <w:p w14:paraId="69E1F51A" w14:textId="77777777" w:rsidR="00527BD4" w:rsidRPr="00963440" w:rsidRDefault="007B611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76B00" w14:paraId="3A3C0131" w14:textId="77777777" w:rsidTr="00E776C6">
      <w:trPr>
        <w:cantSplit/>
        <w:trHeight w:hRule="exact" w:val="238"/>
      </w:trPr>
      <w:tc>
        <w:tcPr>
          <w:tcW w:w="7520" w:type="dxa"/>
        </w:tcPr>
        <w:p w14:paraId="30BF696B" w14:textId="77777777" w:rsidR="00093ABC" w:rsidRPr="00963440" w:rsidRDefault="00093ABC" w:rsidP="00963440"/>
      </w:tc>
    </w:tr>
    <w:tr w:rsidR="00A76B00" w14:paraId="3583FC49" w14:textId="77777777" w:rsidTr="00E776C6">
      <w:trPr>
        <w:cantSplit/>
        <w:trHeight w:hRule="exact" w:val="1520"/>
      </w:trPr>
      <w:tc>
        <w:tcPr>
          <w:tcW w:w="7520" w:type="dxa"/>
        </w:tcPr>
        <w:p w14:paraId="2B068E0B" w14:textId="77777777" w:rsidR="00A604D3" w:rsidRPr="00963440" w:rsidRDefault="00A604D3" w:rsidP="00963440"/>
      </w:tc>
    </w:tr>
    <w:tr w:rsidR="00A76B00" w14:paraId="7387A32E" w14:textId="77777777" w:rsidTr="00E776C6">
      <w:trPr>
        <w:trHeight w:hRule="exact" w:val="1077"/>
      </w:trPr>
      <w:tc>
        <w:tcPr>
          <w:tcW w:w="7520" w:type="dxa"/>
        </w:tcPr>
        <w:p w14:paraId="2372508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58C03A3" w14:textId="77777777" w:rsidR="006F273B" w:rsidRDefault="006F273B" w:rsidP="00BC4AE3">
    <w:pPr>
      <w:pStyle w:val="Koptekst"/>
    </w:pPr>
  </w:p>
  <w:p w14:paraId="57745BA8" w14:textId="77777777" w:rsidR="00153BD0" w:rsidRDefault="00153BD0" w:rsidP="00BC4AE3">
    <w:pPr>
      <w:pStyle w:val="Koptekst"/>
    </w:pPr>
  </w:p>
  <w:p w14:paraId="25ED14E6" w14:textId="77777777" w:rsidR="0044605E" w:rsidRDefault="0044605E" w:rsidP="00BC4AE3">
    <w:pPr>
      <w:pStyle w:val="Koptekst"/>
    </w:pPr>
  </w:p>
  <w:p w14:paraId="13477F5E" w14:textId="77777777" w:rsidR="0044605E" w:rsidRDefault="0044605E" w:rsidP="00BC4AE3">
    <w:pPr>
      <w:pStyle w:val="Koptekst"/>
    </w:pPr>
  </w:p>
  <w:p w14:paraId="38EDFB6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A728E3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6BAD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04F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61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407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A6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A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884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02C3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0A2194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0EE6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EA7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E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7A9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A8C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86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36F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5318296">
    <w:abstractNumId w:val="10"/>
  </w:num>
  <w:num w:numId="2" w16cid:durableId="510949208">
    <w:abstractNumId w:val="7"/>
  </w:num>
  <w:num w:numId="3" w16cid:durableId="1884711922">
    <w:abstractNumId w:val="6"/>
  </w:num>
  <w:num w:numId="4" w16cid:durableId="517430861">
    <w:abstractNumId w:val="5"/>
  </w:num>
  <w:num w:numId="5" w16cid:durableId="1999190050">
    <w:abstractNumId w:val="4"/>
  </w:num>
  <w:num w:numId="6" w16cid:durableId="1649675854">
    <w:abstractNumId w:val="8"/>
  </w:num>
  <w:num w:numId="7" w16cid:durableId="1068578775">
    <w:abstractNumId w:val="3"/>
  </w:num>
  <w:num w:numId="8" w16cid:durableId="2087341814">
    <w:abstractNumId w:val="2"/>
  </w:num>
  <w:num w:numId="9" w16cid:durableId="858204368">
    <w:abstractNumId w:val="1"/>
  </w:num>
  <w:num w:numId="10" w16cid:durableId="1822694036">
    <w:abstractNumId w:val="0"/>
  </w:num>
  <w:num w:numId="11" w16cid:durableId="740100108">
    <w:abstractNumId w:val="9"/>
  </w:num>
  <w:num w:numId="12" w16cid:durableId="1288388984">
    <w:abstractNumId w:val="11"/>
  </w:num>
  <w:num w:numId="13" w16cid:durableId="454056106">
    <w:abstractNumId w:val="13"/>
  </w:num>
  <w:num w:numId="14" w16cid:durableId="18261637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56FCD"/>
    <w:rsid w:val="0006024D"/>
    <w:rsid w:val="00062055"/>
    <w:rsid w:val="00065462"/>
    <w:rsid w:val="00071F28"/>
    <w:rsid w:val="00074079"/>
    <w:rsid w:val="000765B6"/>
    <w:rsid w:val="0008289C"/>
    <w:rsid w:val="00083A0F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2A84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970"/>
    <w:rsid w:val="00263FD6"/>
    <w:rsid w:val="002645E1"/>
    <w:rsid w:val="002650F7"/>
    <w:rsid w:val="0026686B"/>
    <w:rsid w:val="0027090C"/>
    <w:rsid w:val="00271C1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3F2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1C3"/>
    <w:rsid w:val="002E6FC0"/>
    <w:rsid w:val="002F05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3CC3"/>
    <w:rsid w:val="00334154"/>
    <w:rsid w:val="003341D0"/>
    <w:rsid w:val="003372C4"/>
    <w:rsid w:val="00341FA0"/>
    <w:rsid w:val="00342374"/>
    <w:rsid w:val="00344552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497B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7153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0141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0F5B"/>
    <w:rsid w:val="004A1BB7"/>
    <w:rsid w:val="004A3186"/>
    <w:rsid w:val="004A419C"/>
    <w:rsid w:val="004A64D4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7DF8"/>
    <w:rsid w:val="004F0F6D"/>
    <w:rsid w:val="004F2483"/>
    <w:rsid w:val="004F42FF"/>
    <w:rsid w:val="004F44C2"/>
    <w:rsid w:val="00505262"/>
    <w:rsid w:val="005107B1"/>
    <w:rsid w:val="0051102E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2115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6118"/>
    <w:rsid w:val="007C03C9"/>
    <w:rsid w:val="007C16D8"/>
    <w:rsid w:val="007C406E"/>
    <w:rsid w:val="007C5183"/>
    <w:rsid w:val="007C55CA"/>
    <w:rsid w:val="007C7573"/>
    <w:rsid w:val="007E14E4"/>
    <w:rsid w:val="007E1C6F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08C6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3D5E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1E09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6B00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237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3C1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46FAC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46C4"/>
    <w:rsid w:val="00DA51B5"/>
    <w:rsid w:val="00DA5C86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478D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5E21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4828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668B7"/>
  <w15:docId w15:val="{B0EC4A38-21B5-42FB-AF81-AB7BE82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4E7DF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237</ap:Words>
  <ap:Characters>1304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2026-01-19T12:18:00.0000000Z</lastPrinted>
  <dcterms:created xsi:type="dcterms:W3CDTF">2026-01-22T16:15:00.0000000Z</dcterms:created>
  <dcterms:modified xsi:type="dcterms:W3CDTF">2026-01-22T16:15:00.0000000Z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o209doo</vt:lpwstr>
  </property>
  <property fmtid="{D5CDD505-2E9C-101B-9397-08002B2CF9AE}" pid="3" name="Author">
    <vt:lpwstr>o209doo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Reactie IPU m.b.t. 92e sessie van CEDAW-comité d.d. 6 februari 2026 </vt:lpwstr>
  </property>
  <property fmtid="{D5CDD505-2E9C-101B-9397-08002B2CF9AE}" pid="9" name="ocw_directie">
    <vt:lpwstr>DE/1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o209doo</vt:lpwstr>
  </property>
</Properties>
</file>